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Look w:val="0000"/>
      </w:tblPr>
      <w:tblGrid>
        <w:gridCol w:w="9072"/>
      </w:tblGrid>
      <w:tr w:rsidR="00A23DDD" w:rsidRPr="001803F6" w:rsidTr="00C93764">
        <w:trPr>
          <w:cantSplit/>
        </w:trPr>
        <w:tc>
          <w:tcPr>
            <w:tcW w:w="9072" w:type="dxa"/>
          </w:tcPr>
          <w:p w:rsidR="00A23DDD" w:rsidRPr="001803F6" w:rsidRDefault="00056F43" w:rsidP="00C93764">
            <w:pPr>
              <w:ind w:left="-108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DDD">
              <w:rPr>
                <w:b/>
                <w:noProof/>
                <w:sz w:val="28"/>
                <w:szCs w:val="28"/>
              </w:rPr>
              <w:t>К</w:t>
            </w:r>
            <w:r w:rsidR="00A23DDD" w:rsidRPr="001803F6">
              <w:rPr>
                <w:b/>
                <w:noProof/>
                <w:sz w:val="28"/>
                <w:szCs w:val="28"/>
              </w:rPr>
              <w:t>ОНТРОЛЬНО-СЧЕТНАЯ</w:t>
            </w:r>
            <w:r w:rsidR="00A23DDD">
              <w:rPr>
                <w:b/>
                <w:noProof/>
                <w:sz w:val="28"/>
                <w:szCs w:val="28"/>
              </w:rPr>
              <w:t xml:space="preserve"> ПАЛАТА </w:t>
            </w:r>
            <w:r w:rsidR="00A23DDD" w:rsidRPr="001803F6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A23DDD" w:rsidRPr="001803F6" w:rsidRDefault="00A23DDD" w:rsidP="00187295">
            <w:pPr>
              <w:ind w:left="-108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Апанасенковского</w:t>
            </w:r>
            <w:r w:rsidRPr="001803F6">
              <w:rPr>
                <w:b/>
                <w:noProof/>
                <w:sz w:val="28"/>
                <w:szCs w:val="28"/>
              </w:rPr>
              <w:t xml:space="preserve"> муниципального </w:t>
            </w:r>
            <w:r w:rsidR="00187295">
              <w:rPr>
                <w:b/>
                <w:noProof/>
                <w:sz w:val="28"/>
                <w:szCs w:val="28"/>
              </w:rPr>
              <w:t>округа</w:t>
            </w:r>
            <w:r>
              <w:rPr>
                <w:b/>
                <w:noProof/>
                <w:sz w:val="28"/>
                <w:szCs w:val="28"/>
              </w:rPr>
              <w:t xml:space="preserve"> Ставропольского края</w:t>
            </w:r>
          </w:p>
        </w:tc>
      </w:tr>
      <w:tr w:rsidR="00A23DDD" w:rsidRPr="001803F6" w:rsidTr="00C93764">
        <w:trPr>
          <w:cantSplit/>
        </w:trPr>
        <w:tc>
          <w:tcPr>
            <w:tcW w:w="9072" w:type="dxa"/>
          </w:tcPr>
          <w:p w:rsidR="00A23DDD" w:rsidRPr="001803F6" w:rsidRDefault="00725C99" w:rsidP="00C93764">
            <w:pPr>
              <w:ind w:left="-108"/>
              <w:jc w:val="center"/>
              <w:rPr>
                <w:noProof/>
              </w:rPr>
            </w:pPr>
            <w:r>
              <w:rPr>
                <w:noProof/>
              </w:rPr>
              <w:pict>
                <v:line id="_x0000_s1026" style="position:absolute;left:0;text-align:left;flip:y;z-index:251660288;mso-position-horizontal:center;mso-position-horizontal-relative:text;mso-position-vertical-relative:text" from="0,4pt" to="6in,4pt" strokeweight="3pt"/>
              </w:pict>
            </w:r>
          </w:p>
        </w:tc>
      </w:tr>
    </w:tbl>
    <w:p w:rsidR="00A23DDD" w:rsidRDefault="00A23DDD" w:rsidP="00A23DDD">
      <w:pPr>
        <w:pStyle w:val="a9"/>
        <w:rPr>
          <w:bCs w:val="0"/>
          <w:szCs w:val="28"/>
        </w:rPr>
      </w:pPr>
      <w:r w:rsidRPr="006D31FA">
        <w:rPr>
          <w:bCs w:val="0"/>
          <w:szCs w:val="28"/>
        </w:rPr>
        <w:t>Заключение</w:t>
      </w:r>
      <w:r>
        <w:rPr>
          <w:bCs w:val="0"/>
          <w:szCs w:val="28"/>
        </w:rPr>
        <w:t xml:space="preserve"> </w:t>
      </w:r>
    </w:p>
    <w:p w:rsidR="00803B7F" w:rsidRDefault="00803B7F" w:rsidP="00A23DDD">
      <w:pPr>
        <w:pStyle w:val="a9"/>
        <w:rPr>
          <w:bCs w:val="0"/>
          <w:szCs w:val="28"/>
        </w:rPr>
      </w:pPr>
    </w:p>
    <w:p w:rsidR="00A23DDD" w:rsidRDefault="00BC1AC7" w:rsidP="00A06213">
      <w:pPr>
        <w:tabs>
          <w:tab w:val="left" w:pos="3735"/>
        </w:tabs>
        <w:spacing w:line="240" w:lineRule="exact"/>
        <w:jc w:val="both"/>
        <w:rPr>
          <w:sz w:val="28"/>
        </w:rPr>
      </w:pPr>
      <w:r>
        <w:rPr>
          <w:sz w:val="28"/>
          <w:szCs w:val="28"/>
        </w:rPr>
        <w:t xml:space="preserve"> на </w:t>
      </w:r>
      <w:r w:rsidR="00A23DDD">
        <w:rPr>
          <w:sz w:val="28"/>
          <w:szCs w:val="28"/>
        </w:rPr>
        <w:t xml:space="preserve">проект решения </w:t>
      </w:r>
      <w:r w:rsidR="00187295">
        <w:rPr>
          <w:sz w:val="28"/>
          <w:szCs w:val="28"/>
        </w:rPr>
        <w:t>С</w:t>
      </w:r>
      <w:r w:rsidR="00A23DDD">
        <w:rPr>
          <w:sz w:val="28"/>
          <w:szCs w:val="28"/>
        </w:rPr>
        <w:t xml:space="preserve">овета Апанасенковского муниципального </w:t>
      </w:r>
      <w:r w:rsidR="00187295">
        <w:rPr>
          <w:sz w:val="28"/>
          <w:szCs w:val="28"/>
        </w:rPr>
        <w:t>округа</w:t>
      </w:r>
      <w:r w:rsidR="00A23DDD">
        <w:rPr>
          <w:sz w:val="28"/>
          <w:szCs w:val="28"/>
        </w:rPr>
        <w:t xml:space="preserve"> Ставропольского края «</w:t>
      </w:r>
      <w:r w:rsidR="0038217A">
        <w:rPr>
          <w:sz w:val="28"/>
          <w:szCs w:val="28"/>
        </w:rPr>
        <w:t>Об утверждении сводных показателей объектов муниципальной собственности Апанасенковского муниципального округа Ставропольского края за 2021 год и отчета о результатах приватизации объектов муниципальной собственности Апанасенковского муниципального округа Ставропольского края за 2021 год</w:t>
      </w:r>
      <w:r w:rsidR="00A06213">
        <w:rPr>
          <w:sz w:val="28"/>
          <w:szCs w:val="28"/>
        </w:rPr>
        <w:t>»</w:t>
      </w:r>
      <w:r w:rsidR="00A23DDD">
        <w:rPr>
          <w:sz w:val="28"/>
        </w:rPr>
        <w:t xml:space="preserve"> </w:t>
      </w:r>
    </w:p>
    <w:p w:rsidR="00A23DDD" w:rsidRDefault="00A23DDD" w:rsidP="00A23DDD">
      <w:pPr>
        <w:jc w:val="center"/>
        <w:rPr>
          <w:sz w:val="28"/>
        </w:rPr>
      </w:pPr>
    </w:p>
    <w:p w:rsidR="00A23DDD" w:rsidRPr="00E64553" w:rsidRDefault="00394B1B" w:rsidP="00A23DDD">
      <w:pPr>
        <w:pStyle w:val="a9"/>
        <w:rPr>
          <w:b w:val="0"/>
          <w:szCs w:val="28"/>
        </w:rPr>
      </w:pPr>
      <w:r>
        <w:rPr>
          <w:b w:val="0"/>
          <w:szCs w:val="28"/>
        </w:rPr>
        <w:t xml:space="preserve">25 </w:t>
      </w:r>
      <w:r w:rsidR="0038217A">
        <w:rPr>
          <w:b w:val="0"/>
          <w:szCs w:val="28"/>
        </w:rPr>
        <w:t>марта</w:t>
      </w:r>
      <w:r w:rsidR="00CB75BC">
        <w:rPr>
          <w:b w:val="0"/>
          <w:szCs w:val="28"/>
        </w:rPr>
        <w:t xml:space="preserve"> </w:t>
      </w:r>
      <w:r w:rsidR="00A23DDD" w:rsidRPr="00803B7F">
        <w:rPr>
          <w:b w:val="0"/>
          <w:szCs w:val="28"/>
        </w:rPr>
        <w:t xml:space="preserve"> 20</w:t>
      </w:r>
      <w:r w:rsidR="0038217A">
        <w:rPr>
          <w:b w:val="0"/>
          <w:szCs w:val="28"/>
        </w:rPr>
        <w:t>22</w:t>
      </w:r>
      <w:r w:rsidR="00A23DDD" w:rsidRPr="00803B7F">
        <w:rPr>
          <w:b w:val="0"/>
          <w:szCs w:val="28"/>
        </w:rPr>
        <w:t xml:space="preserve"> г</w:t>
      </w:r>
      <w:r w:rsidR="00A23DDD" w:rsidRPr="00445221">
        <w:rPr>
          <w:b w:val="0"/>
          <w:szCs w:val="28"/>
        </w:rPr>
        <w:t xml:space="preserve">.                                                                                 </w:t>
      </w:r>
      <w:r>
        <w:rPr>
          <w:b w:val="0"/>
          <w:szCs w:val="28"/>
        </w:rPr>
        <w:t xml:space="preserve">    </w:t>
      </w:r>
      <w:r w:rsidR="00A23DDD" w:rsidRPr="00187295">
        <w:rPr>
          <w:b w:val="0"/>
          <w:szCs w:val="28"/>
        </w:rPr>
        <w:t>№</w:t>
      </w:r>
      <w:r>
        <w:rPr>
          <w:b w:val="0"/>
          <w:szCs w:val="28"/>
        </w:rPr>
        <w:t xml:space="preserve">  13</w:t>
      </w:r>
      <w:r w:rsidR="00A23DDD" w:rsidRPr="00187295">
        <w:rPr>
          <w:b w:val="0"/>
          <w:szCs w:val="28"/>
        </w:rPr>
        <w:t xml:space="preserve"> </w:t>
      </w:r>
    </w:p>
    <w:p w:rsidR="00ED1348" w:rsidRDefault="00ED1348" w:rsidP="00ED1348">
      <w:pPr>
        <w:rPr>
          <w:sz w:val="28"/>
        </w:rPr>
      </w:pPr>
    </w:p>
    <w:p w:rsidR="0056111A" w:rsidRDefault="0056111A" w:rsidP="00803B7F">
      <w:pPr>
        <w:tabs>
          <w:tab w:val="left" w:pos="37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на </w:t>
      </w:r>
      <w:r w:rsidRPr="00B11BEF">
        <w:rPr>
          <w:sz w:val="28"/>
          <w:szCs w:val="28"/>
        </w:rPr>
        <w:t xml:space="preserve">проект решения </w:t>
      </w:r>
      <w:r w:rsidR="007F78BE">
        <w:rPr>
          <w:sz w:val="28"/>
          <w:szCs w:val="28"/>
        </w:rPr>
        <w:t>С</w:t>
      </w:r>
      <w:r w:rsidRPr="00B11BEF">
        <w:rPr>
          <w:sz w:val="28"/>
          <w:szCs w:val="28"/>
        </w:rPr>
        <w:t xml:space="preserve">овета Апанасенковского  муниципального </w:t>
      </w:r>
      <w:r w:rsidR="007F78BE">
        <w:rPr>
          <w:sz w:val="28"/>
          <w:szCs w:val="28"/>
        </w:rPr>
        <w:t>округа</w:t>
      </w:r>
      <w:r w:rsidRPr="00B11BEF">
        <w:rPr>
          <w:sz w:val="28"/>
          <w:szCs w:val="28"/>
        </w:rPr>
        <w:t xml:space="preserve"> Ставропольского </w:t>
      </w:r>
      <w:r w:rsidRPr="006F6406">
        <w:rPr>
          <w:sz w:val="28"/>
          <w:szCs w:val="28"/>
        </w:rPr>
        <w:t xml:space="preserve">края </w:t>
      </w:r>
      <w:r w:rsidRPr="004B678C">
        <w:rPr>
          <w:sz w:val="28"/>
          <w:szCs w:val="28"/>
        </w:rPr>
        <w:t>«</w:t>
      </w:r>
      <w:r w:rsidR="0038217A">
        <w:rPr>
          <w:sz w:val="28"/>
          <w:szCs w:val="28"/>
        </w:rPr>
        <w:t>Об утверждении сводных показателей объектов муниципальной собственности Апанасенковского муниципального округа Ставропольского края за 2021 год и отчета о результатах приватизации объектов муниципальной собственности Апанасенковского муниципального округа Ставропольского края за 2021 год</w:t>
      </w:r>
      <w:r w:rsidRPr="00446AF1">
        <w:rPr>
          <w:sz w:val="28"/>
          <w:szCs w:val="28"/>
        </w:rPr>
        <w:t xml:space="preserve">»  </w:t>
      </w:r>
      <w:r w:rsidR="00A06213">
        <w:rPr>
          <w:rStyle w:val="af0"/>
          <w:sz w:val="28"/>
          <w:szCs w:val="28"/>
        </w:rPr>
        <w:footnoteReference w:id="1"/>
      </w:r>
      <w:r w:rsidR="00A06213">
        <w:rPr>
          <w:sz w:val="28"/>
          <w:szCs w:val="28"/>
        </w:rPr>
        <w:t xml:space="preserve"> </w:t>
      </w:r>
      <w:r w:rsidRPr="00446AF1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>о</w:t>
      </w:r>
      <w:r w:rsidRPr="00446AF1">
        <w:rPr>
          <w:sz w:val="28"/>
          <w:szCs w:val="28"/>
        </w:rPr>
        <w:t xml:space="preserve"> </w:t>
      </w:r>
      <w:r w:rsidRPr="00B11BEF">
        <w:rPr>
          <w:sz w:val="28"/>
          <w:szCs w:val="28"/>
        </w:rPr>
        <w:t xml:space="preserve">в </w:t>
      </w:r>
      <w:r w:rsidRPr="00A207D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со  </w:t>
      </w:r>
      <w:r w:rsidRPr="001C012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1C0128">
        <w:rPr>
          <w:sz w:val="28"/>
          <w:szCs w:val="28"/>
        </w:rPr>
        <w:t xml:space="preserve"> </w:t>
      </w:r>
      <w:r w:rsidR="0038217A">
        <w:rPr>
          <w:sz w:val="28"/>
          <w:szCs w:val="28"/>
        </w:rPr>
        <w:t>8</w:t>
      </w:r>
      <w:r w:rsidRPr="001C0128">
        <w:rPr>
          <w:sz w:val="28"/>
          <w:szCs w:val="28"/>
        </w:rPr>
        <w:t xml:space="preserve"> </w:t>
      </w:r>
      <w:r w:rsidR="00CB75BC">
        <w:rPr>
          <w:bCs/>
          <w:sz w:val="28"/>
          <w:szCs w:val="28"/>
        </w:rPr>
        <w:t xml:space="preserve">  «Положения о  Контрольно-счетной палате  Апанасенковского муниципального округа Ставропольского края» от </w:t>
      </w:r>
      <w:r w:rsidR="0038217A">
        <w:rPr>
          <w:bCs/>
          <w:sz w:val="28"/>
          <w:szCs w:val="28"/>
        </w:rPr>
        <w:t>16</w:t>
      </w:r>
      <w:r w:rsidR="00CB75BC">
        <w:rPr>
          <w:bCs/>
          <w:sz w:val="28"/>
          <w:szCs w:val="28"/>
        </w:rPr>
        <w:t>.1</w:t>
      </w:r>
      <w:r w:rsidR="0038217A">
        <w:rPr>
          <w:bCs/>
          <w:sz w:val="28"/>
          <w:szCs w:val="28"/>
        </w:rPr>
        <w:t>1</w:t>
      </w:r>
      <w:r w:rsidR="00CB75BC">
        <w:rPr>
          <w:bCs/>
          <w:sz w:val="28"/>
          <w:szCs w:val="28"/>
        </w:rPr>
        <w:t>.202</w:t>
      </w:r>
      <w:r w:rsidR="0038217A">
        <w:rPr>
          <w:bCs/>
          <w:sz w:val="28"/>
          <w:szCs w:val="28"/>
        </w:rPr>
        <w:t>1</w:t>
      </w:r>
      <w:r w:rsidR="00CB75BC">
        <w:rPr>
          <w:bCs/>
          <w:sz w:val="28"/>
          <w:szCs w:val="28"/>
        </w:rPr>
        <w:t xml:space="preserve"> г. № </w:t>
      </w:r>
      <w:r w:rsidR="0038217A">
        <w:rPr>
          <w:bCs/>
          <w:sz w:val="28"/>
          <w:szCs w:val="28"/>
        </w:rPr>
        <w:t>208</w:t>
      </w:r>
      <w:r w:rsidR="00A06213" w:rsidRPr="007436E0">
        <w:rPr>
          <w:bCs/>
          <w:sz w:val="28"/>
          <w:szCs w:val="28"/>
        </w:rPr>
        <w:t>,</w:t>
      </w:r>
      <w:r w:rsidR="00D3424F">
        <w:rPr>
          <w:sz w:val="28"/>
          <w:szCs w:val="28"/>
        </w:rPr>
        <w:t xml:space="preserve"> на основании </w:t>
      </w:r>
      <w:r w:rsidR="00802484">
        <w:rPr>
          <w:sz w:val="28"/>
          <w:szCs w:val="28"/>
        </w:rPr>
        <w:t xml:space="preserve">п.2.2 </w:t>
      </w:r>
      <w:r w:rsidR="00D3424F">
        <w:rPr>
          <w:sz w:val="28"/>
          <w:szCs w:val="28"/>
        </w:rPr>
        <w:t xml:space="preserve">плана работы Контрольно-счетной палаты Апанасенковского муниципального </w:t>
      </w:r>
      <w:r w:rsidR="00EB6672">
        <w:rPr>
          <w:sz w:val="28"/>
          <w:szCs w:val="28"/>
        </w:rPr>
        <w:t>округа</w:t>
      </w:r>
      <w:r w:rsidR="0054397C">
        <w:rPr>
          <w:rStyle w:val="af0"/>
          <w:sz w:val="28"/>
          <w:szCs w:val="28"/>
        </w:rPr>
        <w:footnoteReference w:id="2"/>
      </w:r>
      <w:r w:rsidR="00D3424F">
        <w:rPr>
          <w:sz w:val="28"/>
          <w:szCs w:val="28"/>
        </w:rPr>
        <w:t xml:space="preserve"> на 20</w:t>
      </w:r>
      <w:r w:rsidR="00BB7506">
        <w:rPr>
          <w:sz w:val="28"/>
          <w:szCs w:val="28"/>
        </w:rPr>
        <w:t>2</w:t>
      </w:r>
      <w:r w:rsidR="0038217A">
        <w:rPr>
          <w:sz w:val="28"/>
          <w:szCs w:val="28"/>
        </w:rPr>
        <w:t>2</w:t>
      </w:r>
      <w:r w:rsidR="00D3424F">
        <w:rPr>
          <w:sz w:val="28"/>
          <w:szCs w:val="28"/>
        </w:rPr>
        <w:t xml:space="preserve"> год</w:t>
      </w:r>
      <w:r w:rsidR="00A00F8B">
        <w:rPr>
          <w:sz w:val="28"/>
          <w:szCs w:val="28"/>
        </w:rPr>
        <w:t>.</w:t>
      </w:r>
    </w:p>
    <w:p w:rsidR="00DD524A" w:rsidRDefault="0056111A" w:rsidP="00F01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подготовлен </w:t>
      </w:r>
      <w:r w:rsidRPr="00073E44">
        <w:rPr>
          <w:sz w:val="28"/>
          <w:szCs w:val="28"/>
        </w:rPr>
        <w:t xml:space="preserve">отделом </w:t>
      </w:r>
      <w:r w:rsidR="00D3424F">
        <w:rPr>
          <w:sz w:val="28"/>
          <w:szCs w:val="28"/>
        </w:rPr>
        <w:t xml:space="preserve">имущественных и земельных отношений </w:t>
      </w:r>
      <w:r w:rsidRPr="00073E44">
        <w:rPr>
          <w:sz w:val="28"/>
          <w:szCs w:val="28"/>
        </w:rPr>
        <w:t xml:space="preserve"> администрации </w:t>
      </w:r>
      <w:r w:rsidR="0014281C">
        <w:rPr>
          <w:sz w:val="28"/>
          <w:szCs w:val="28"/>
        </w:rPr>
        <w:t xml:space="preserve"> </w:t>
      </w:r>
      <w:r w:rsidRPr="00073E44">
        <w:rPr>
          <w:sz w:val="28"/>
          <w:szCs w:val="28"/>
        </w:rPr>
        <w:t xml:space="preserve">Апанасенковского муниципального </w:t>
      </w:r>
      <w:r w:rsidR="00CB75BC">
        <w:rPr>
          <w:sz w:val="28"/>
          <w:szCs w:val="28"/>
        </w:rPr>
        <w:t xml:space="preserve">округа </w:t>
      </w:r>
      <w:r w:rsidRPr="00073E44">
        <w:rPr>
          <w:sz w:val="28"/>
          <w:szCs w:val="28"/>
        </w:rPr>
        <w:t xml:space="preserve"> Ставропольского края</w:t>
      </w:r>
      <w:r w:rsidR="0054397C">
        <w:rPr>
          <w:rStyle w:val="af0"/>
          <w:sz w:val="28"/>
          <w:szCs w:val="28"/>
        </w:rPr>
        <w:footnoteReference w:id="3"/>
      </w:r>
      <w:r>
        <w:rPr>
          <w:sz w:val="28"/>
          <w:szCs w:val="28"/>
        </w:rPr>
        <w:t xml:space="preserve"> и </w:t>
      </w:r>
      <w:r w:rsidR="00D3424F">
        <w:rPr>
          <w:sz w:val="28"/>
          <w:szCs w:val="28"/>
        </w:rPr>
        <w:t xml:space="preserve">направлен в </w:t>
      </w:r>
      <w:r w:rsidR="00D53C0A">
        <w:rPr>
          <w:sz w:val="28"/>
          <w:szCs w:val="28"/>
        </w:rPr>
        <w:t>К</w:t>
      </w:r>
      <w:r w:rsidR="00D3424F">
        <w:rPr>
          <w:sz w:val="28"/>
          <w:szCs w:val="28"/>
        </w:rPr>
        <w:t xml:space="preserve">онтрольно-счетную палату Апанасенковского муниципального </w:t>
      </w:r>
      <w:r w:rsidR="00EB6672">
        <w:rPr>
          <w:sz w:val="28"/>
          <w:szCs w:val="28"/>
        </w:rPr>
        <w:t>округа</w:t>
      </w:r>
      <w:r w:rsidR="00D3424F">
        <w:rPr>
          <w:sz w:val="28"/>
          <w:szCs w:val="28"/>
        </w:rPr>
        <w:t xml:space="preserve"> Ставропольского края</w:t>
      </w:r>
      <w:r w:rsidR="00557B00">
        <w:rPr>
          <w:sz w:val="28"/>
          <w:szCs w:val="28"/>
        </w:rPr>
        <w:t xml:space="preserve"> </w:t>
      </w:r>
      <w:r w:rsidR="0038217A">
        <w:rPr>
          <w:sz w:val="28"/>
          <w:szCs w:val="28"/>
        </w:rPr>
        <w:t>23</w:t>
      </w:r>
      <w:r w:rsidR="00557B00">
        <w:rPr>
          <w:sz w:val="28"/>
          <w:szCs w:val="28"/>
        </w:rPr>
        <w:t>.0</w:t>
      </w:r>
      <w:r w:rsidR="0038217A">
        <w:rPr>
          <w:sz w:val="28"/>
          <w:szCs w:val="28"/>
        </w:rPr>
        <w:t>3</w:t>
      </w:r>
      <w:r w:rsidR="00557B00">
        <w:rPr>
          <w:sz w:val="28"/>
          <w:szCs w:val="28"/>
        </w:rPr>
        <w:t>.202</w:t>
      </w:r>
      <w:r w:rsidR="0038217A">
        <w:rPr>
          <w:sz w:val="28"/>
          <w:szCs w:val="28"/>
        </w:rPr>
        <w:t>2</w:t>
      </w:r>
      <w:r w:rsidR="00557B00">
        <w:rPr>
          <w:sz w:val="28"/>
          <w:szCs w:val="28"/>
        </w:rPr>
        <w:t xml:space="preserve">г., </w:t>
      </w:r>
      <w:r w:rsidR="00D3424F">
        <w:rPr>
          <w:sz w:val="28"/>
          <w:szCs w:val="28"/>
        </w:rPr>
        <w:t xml:space="preserve"> в составе: проект решения, пояснительная записка к проекту решения.</w:t>
      </w:r>
    </w:p>
    <w:p w:rsidR="00394B1B" w:rsidRDefault="00394B1B" w:rsidP="00F01723">
      <w:pPr>
        <w:ind w:firstLine="567"/>
        <w:jc w:val="both"/>
        <w:rPr>
          <w:sz w:val="28"/>
          <w:szCs w:val="28"/>
        </w:rPr>
      </w:pPr>
      <w:proofErr w:type="gramStart"/>
      <w:r w:rsidRPr="0054397C">
        <w:rPr>
          <w:bCs/>
          <w:color w:val="000000"/>
          <w:sz w:val="28"/>
          <w:szCs w:val="28"/>
        </w:rPr>
        <w:t xml:space="preserve">В соответствии с п.2 ст.12 </w:t>
      </w:r>
      <w:r>
        <w:rPr>
          <w:bCs/>
          <w:color w:val="000000"/>
          <w:sz w:val="28"/>
          <w:szCs w:val="28"/>
        </w:rPr>
        <w:t xml:space="preserve"> </w:t>
      </w:r>
      <w:hyperlink w:anchor="P37" w:history="1">
        <w:r>
          <w:rPr>
            <w:sz w:val="28"/>
            <w:szCs w:val="28"/>
          </w:rPr>
          <w:t>Положения</w:t>
        </w:r>
      </w:hyperlink>
      <w:r w:rsidRPr="0054397C">
        <w:rPr>
          <w:sz w:val="28"/>
          <w:szCs w:val="28"/>
        </w:rPr>
        <w:t xml:space="preserve">  об управлении и распоряжении имуществом, находящимся в муниципальной собственности Апанасенковского муниципального округа Ставропольского края, утвержденного решением Совета АМО СК от 29.12.2020г. № 73</w:t>
      </w:r>
      <w:r>
        <w:rPr>
          <w:rStyle w:val="af0"/>
          <w:sz w:val="28"/>
          <w:szCs w:val="28"/>
        </w:rPr>
        <w:footnoteReference w:id="4"/>
      </w:r>
      <w:r w:rsidRPr="0054397C">
        <w:rPr>
          <w:sz w:val="28"/>
          <w:szCs w:val="28"/>
        </w:rPr>
        <w:t xml:space="preserve"> сводные показатели объектов муниципальной собственности ежегодно, не позднее 1 мая текущего финансового года, представляются администрацией Апанасенковского муниципального округа для их утверждения Советом Апанасенковского </w:t>
      </w:r>
      <w:r>
        <w:rPr>
          <w:sz w:val="28"/>
          <w:szCs w:val="28"/>
        </w:rPr>
        <w:t xml:space="preserve"> муниципального </w:t>
      </w:r>
      <w:r w:rsidRPr="0054397C">
        <w:rPr>
          <w:sz w:val="28"/>
          <w:szCs w:val="28"/>
        </w:rPr>
        <w:t>округа</w:t>
      </w:r>
      <w:r>
        <w:rPr>
          <w:rStyle w:val="af0"/>
          <w:sz w:val="28"/>
          <w:szCs w:val="28"/>
        </w:rPr>
        <w:footnoteReference w:id="5"/>
      </w:r>
      <w:r>
        <w:rPr>
          <w:sz w:val="28"/>
          <w:szCs w:val="28"/>
        </w:rPr>
        <w:t>, т.е. проект решения</w:t>
      </w:r>
      <w:proofErr w:type="gramEnd"/>
      <w:r>
        <w:rPr>
          <w:sz w:val="28"/>
          <w:szCs w:val="28"/>
        </w:rPr>
        <w:t xml:space="preserve"> направлен в Совет АМО СК с соблюдением сроков</w:t>
      </w:r>
      <w:r w:rsidR="006821A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нормативно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равовым актом.  </w:t>
      </w:r>
    </w:p>
    <w:p w:rsidR="0054397C" w:rsidRDefault="0054397C" w:rsidP="00543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решения  предлагается утвердить:</w:t>
      </w:r>
    </w:p>
    <w:p w:rsidR="0054397C" w:rsidRDefault="003E5F23" w:rsidP="003E5F23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821A7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 w:rsidR="0054397C" w:rsidRPr="00E4292F">
        <w:rPr>
          <w:sz w:val="28"/>
          <w:szCs w:val="28"/>
        </w:rPr>
        <w:t xml:space="preserve">одные показатели объектов муниципальной собственности Апанасенковского муниципального </w:t>
      </w:r>
      <w:r w:rsidR="0038217A">
        <w:rPr>
          <w:sz w:val="28"/>
          <w:szCs w:val="28"/>
        </w:rPr>
        <w:t>округа</w:t>
      </w:r>
      <w:r w:rsidR="0054397C" w:rsidRPr="00E4292F">
        <w:rPr>
          <w:sz w:val="28"/>
          <w:szCs w:val="28"/>
        </w:rPr>
        <w:t xml:space="preserve"> Ставропольского края</w:t>
      </w:r>
      <w:r w:rsidR="0054397C">
        <w:rPr>
          <w:sz w:val="28"/>
          <w:szCs w:val="28"/>
        </w:rPr>
        <w:t xml:space="preserve"> за 202</w:t>
      </w:r>
      <w:r w:rsidR="0038217A">
        <w:rPr>
          <w:sz w:val="28"/>
          <w:szCs w:val="28"/>
        </w:rPr>
        <w:t>1</w:t>
      </w:r>
      <w:r w:rsidR="0054397C">
        <w:rPr>
          <w:sz w:val="28"/>
          <w:szCs w:val="28"/>
        </w:rPr>
        <w:t xml:space="preserve"> год</w:t>
      </w:r>
      <w:r w:rsidR="0054397C" w:rsidRPr="00E4292F">
        <w:rPr>
          <w:sz w:val="28"/>
          <w:szCs w:val="28"/>
        </w:rPr>
        <w:t>;</w:t>
      </w:r>
    </w:p>
    <w:p w:rsidR="0054397C" w:rsidRPr="00E4292F" w:rsidRDefault="0054397C" w:rsidP="003E5F23">
      <w:pPr>
        <w:pStyle w:val="af1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</w:t>
      </w:r>
      <w:r w:rsidRPr="00E4292F">
        <w:rPr>
          <w:sz w:val="28"/>
          <w:szCs w:val="28"/>
        </w:rPr>
        <w:t xml:space="preserve">о результатах приватизации объектов муниципальной собственности Апанасенковского муниципального </w:t>
      </w:r>
      <w:r w:rsidR="0038217A">
        <w:rPr>
          <w:sz w:val="28"/>
          <w:szCs w:val="28"/>
        </w:rPr>
        <w:t>округа</w:t>
      </w:r>
      <w:r w:rsidRPr="00E4292F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за 202</w:t>
      </w:r>
      <w:r w:rsidR="0038217A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  <w:r w:rsidRPr="00E4292F">
        <w:rPr>
          <w:sz w:val="28"/>
          <w:szCs w:val="28"/>
        </w:rPr>
        <w:t xml:space="preserve"> </w:t>
      </w:r>
    </w:p>
    <w:p w:rsidR="002C0D74" w:rsidRDefault="006821A7" w:rsidP="00394B1B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I</w:t>
      </w:r>
      <w:r w:rsidR="003E5F23">
        <w:rPr>
          <w:bCs/>
          <w:color w:val="000000"/>
          <w:sz w:val="28"/>
          <w:szCs w:val="28"/>
        </w:rPr>
        <w:t xml:space="preserve">. </w:t>
      </w:r>
      <w:r w:rsidR="00557B00" w:rsidRPr="0054397C">
        <w:rPr>
          <w:bCs/>
          <w:color w:val="000000"/>
          <w:sz w:val="28"/>
          <w:szCs w:val="28"/>
        </w:rPr>
        <w:t xml:space="preserve"> </w:t>
      </w:r>
      <w:proofErr w:type="gramStart"/>
      <w:r w:rsidR="00A870A2">
        <w:rPr>
          <w:sz w:val="28"/>
          <w:szCs w:val="28"/>
        </w:rPr>
        <w:t>В рамках представленного проекта</w:t>
      </w:r>
      <w:r w:rsidR="0054397C">
        <w:rPr>
          <w:sz w:val="28"/>
          <w:szCs w:val="28"/>
        </w:rPr>
        <w:t xml:space="preserve"> решения </w:t>
      </w:r>
      <w:r w:rsidR="00A870A2">
        <w:rPr>
          <w:sz w:val="28"/>
          <w:szCs w:val="28"/>
        </w:rPr>
        <w:t xml:space="preserve"> представлена информация о </w:t>
      </w:r>
      <w:r w:rsidR="00BB7506">
        <w:rPr>
          <w:sz w:val="28"/>
          <w:szCs w:val="28"/>
        </w:rPr>
        <w:t xml:space="preserve">количественном составе  </w:t>
      </w:r>
      <w:r w:rsidR="00BB7506" w:rsidRPr="00A11817">
        <w:rPr>
          <w:sz w:val="28"/>
          <w:szCs w:val="28"/>
        </w:rPr>
        <w:t xml:space="preserve"> </w:t>
      </w:r>
      <w:r w:rsidR="00AE127D">
        <w:rPr>
          <w:sz w:val="28"/>
          <w:szCs w:val="28"/>
        </w:rPr>
        <w:t xml:space="preserve"> зарегистрированных </w:t>
      </w:r>
      <w:r w:rsidR="00BB7506">
        <w:rPr>
          <w:sz w:val="28"/>
          <w:szCs w:val="28"/>
        </w:rPr>
        <w:t>учреждений</w:t>
      </w:r>
      <w:r w:rsidR="00AE127D">
        <w:rPr>
          <w:sz w:val="28"/>
          <w:szCs w:val="28"/>
        </w:rPr>
        <w:t xml:space="preserve"> Апанасенковского муниципального </w:t>
      </w:r>
      <w:r w:rsidR="003E5F23">
        <w:rPr>
          <w:sz w:val="28"/>
          <w:szCs w:val="28"/>
        </w:rPr>
        <w:t xml:space="preserve">округа </w:t>
      </w:r>
      <w:r w:rsidR="00AE127D">
        <w:rPr>
          <w:sz w:val="28"/>
          <w:szCs w:val="28"/>
        </w:rPr>
        <w:t xml:space="preserve"> и стоимости их имущества, </w:t>
      </w:r>
      <w:r w:rsidR="00BB7506">
        <w:rPr>
          <w:sz w:val="28"/>
          <w:szCs w:val="28"/>
        </w:rPr>
        <w:t xml:space="preserve">  </w:t>
      </w:r>
      <w:r w:rsidR="00A870A2" w:rsidRPr="00A11817">
        <w:rPr>
          <w:sz w:val="28"/>
          <w:szCs w:val="28"/>
        </w:rPr>
        <w:t>стоимости и количеств</w:t>
      </w:r>
      <w:r w:rsidR="001560F4">
        <w:rPr>
          <w:sz w:val="28"/>
          <w:szCs w:val="28"/>
        </w:rPr>
        <w:t>е</w:t>
      </w:r>
      <w:r w:rsidR="00A870A2" w:rsidRPr="00A11817">
        <w:rPr>
          <w:sz w:val="28"/>
          <w:szCs w:val="28"/>
        </w:rPr>
        <w:t xml:space="preserve"> объектов</w:t>
      </w:r>
      <w:r w:rsidR="00AE127D">
        <w:rPr>
          <w:sz w:val="28"/>
          <w:szCs w:val="28"/>
        </w:rPr>
        <w:t xml:space="preserve"> муниципальной </w:t>
      </w:r>
      <w:r w:rsidR="00A870A2" w:rsidRPr="00A11817">
        <w:rPr>
          <w:sz w:val="28"/>
          <w:szCs w:val="28"/>
        </w:rPr>
        <w:t xml:space="preserve"> казны </w:t>
      </w:r>
      <w:r>
        <w:rPr>
          <w:sz w:val="28"/>
          <w:szCs w:val="28"/>
        </w:rPr>
        <w:t>округа</w:t>
      </w:r>
      <w:r w:rsidR="00A870A2" w:rsidRPr="00A11817">
        <w:rPr>
          <w:sz w:val="28"/>
          <w:szCs w:val="28"/>
        </w:rPr>
        <w:t>, доли в уставных капиталах обществ</w:t>
      </w:r>
      <w:r w:rsidR="00AE127D">
        <w:rPr>
          <w:sz w:val="28"/>
          <w:szCs w:val="28"/>
        </w:rPr>
        <w:t>а</w:t>
      </w:r>
      <w:r w:rsidR="00A870A2" w:rsidRPr="00A11817">
        <w:rPr>
          <w:sz w:val="28"/>
          <w:szCs w:val="28"/>
        </w:rPr>
        <w:t xml:space="preserve"> с ограниченной ответственностью, находящ</w:t>
      </w:r>
      <w:r w:rsidR="00AE127D">
        <w:rPr>
          <w:sz w:val="28"/>
          <w:szCs w:val="28"/>
        </w:rPr>
        <w:t xml:space="preserve">егося </w:t>
      </w:r>
      <w:r w:rsidR="00A870A2" w:rsidRPr="00A11817">
        <w:rPr>
          <w:sz w:val="28"/>
          <w:szCs w:val="28"/>
        </w:rPr>
        <w:t xml:space="preserve"> в собственности Апанасенковского муниципального </w:t>
      </w:r>
      <w:r>
        <w:rPr>
          <w:sz w:val="28"/>
          <w:szCs w:val="28"/>
        </w:rPr>
        <w:t>округа</w:t>
      </w:r>
      <w:r w:rsidR="00A870A2" w:rsidRPr="00A11817">
        <w:rPr>
          <w:sz w:val="28"/>
          <w:szCs w:val="28"/>
        </w:rPr>
        <w:t>, количеств</w:t>
      </w:r>
      <w:r w:rsidR="001560F4">
        <w:rPr>
          <w:sz w:val="28"/>
          <w:szCs w:val="28"/>
        </w:rPr>
        <w:t>е</w:t>
      </w:r>
      <w:r w:rsidR="00A870A2" w:rsidRPr="00A11817">
        <w:rPr>
          <w:sz w:val="28"/>
          <w:szCs w:val="28"/>
        </w:rPr>
        <w:t xml:space="preserve"> и площади </w:t>
      </w:r>
      <w:r w:rsidR="00A11817">
        <w:rPr>
          <w:sz w:val="28"/>
          <w:szCs w:val="28"/>
        </w:rPr>
        <w:t>земельных</w:t>
      </w:r>
      <w:r w:rsidR="00A870A2" w:rsidRPr="00A11817">
        <w:rPr>
          <w:sz w:val="28"/>
          <w:szCs w:val="28"/>
        </w:rPr>
        <w:t xml:space="preserve"> участк</w:t>
      </w:r>
      <w:r w:rsidR="00A11817">
        <w:rPr>
          <w:sz w:val="28"/>
          <w:szCs w:val="28"/>
        </w:rPr>
        <w:t>ов</w:t>
      </w:r>
      <w:r w:rsidR="00A870A2" w:rsidRPr="00A11817">
        <w:rPr>
          <w:sz w:val="28"/>
          <w:szCs w:val="28"/>
        </w:rPr>
        <w:t>, находящи</w:t>
      </w:r>
      <w:r w:rsidR="001560F4">
        <w:rPr>
          <w:sz w:val="28"/>
          <w:szCs w:val="28"/>
        </w:rPr>
        <w:t>х</w:t>
      </w:r>
      <w:r w:rsidR="00A870A2" w:rsidRPr="00A11817">
        <w:rPr>
          <w:sz w:val="28"/>
          <w:szCs w:val="28"/>
        </w:rPr>
        <w:t>ся в муниципальной собственности</w:t>
      </w:r>
      <w:r w:rsidR="00AE127D">
        <w:rPr>
          <w:sz w:val="28"/>
          <w:szCs w:val="28"/>
        </w:rPr>
        <w:t xml:space="preserve"> и  муниципальной казне.</w:t>
      </w:r>
      <w:r w:rsidR="00A870A2" w:rsidRPr="00A11817">
        <w:rPr>
          <w:sz w:val="28"/>
          <w:szCs w:val="28"/>
        </w:rPr>
        <w:t xml:space="preserve">  </w:t>
      </w:r>
      <w:proofErr w:type="gramEnd"/>
    </w:p>
    <w:p w:rsidR="00615420" w:rsidRDefault="0054397C" w:rsidP="00C2241C">
      <w:pPr>
        <w:pStyle w:val="a9"/>
        <w:ind w:firstLine="709"/>
        <w:jc w:val="both"/>
        <w:rPr>
          <w:b w:val="0"/>
          <w:szCs w:val="28"/>
          <w:u w:val="single"/>
        </w:rPr>
      </w:pPr>
      <w:r w:rsidRPr="00F85166">
        <w:rPr>
          <w:b w:val="0"/>
          <w:szCs w:val="28"/>
          <w:u w:val="single"/>
        </w:rPr>
        <w:t>Контрольно-счетн</w:t>
      </w:r>
      <w:r w:rsidR="006342FA">
        <w:rPr>
          <w:b w:val="0"/>
          <w:szCs w:val="28"/>
          <w:u w:val="single"/>
        </w:rPr>
        <w:t>ая палата обращает внимание</w:t>
      </w:r>
      <w:r w:rsidRPr="00F85166">
        <w:rPr>
          <w:b w:val="0"/>
          <w:szCs w:val="28"/>
          <w:u w:val="single"/>
        </w:rPr>
        <w:t xml:space="preserve">, </w:t>
      </w:r>
    </w:p>
    <w:p w:rsidR="00615420" w:rsidRDefault="00615420" w:rsidP="00C2241C">
      <w:pPr>
        <w:pStyle w:val="a9"/>
        <w:ind w:firstLine="709"/>
        <w:jc w:val="both"/>
        <w:rPr>
          <w:b w:val="0"/>
          <w:szCs w:val="28"/>
        </w:rPr>
      </w:pPr>
      <w:proofErr w:type="gramStart"/>
      <w:r w:rsidRPr="00615420">
        <w:rPr>
          <w:b w:val="0"/>
          <w:szCs w:val="28"/>
        </w:rPr>
        <w:t xml:space="preserve">- </w:t>
      </w:r>
      <w:r w:rsidR="0054397C" w:rsidRPr="00615420">
        <w:rPr>
          <w:b w:val="0"/>
          <w:szCs w:val="28"/>
        </w:rPr>
        <w:t xml:space="preserve">что </w:t>
      </w:r>
      <w:r w:rsidR="00C2241C" w:rsidRPr="00615420">
        <w:rPr>
          <w:b w:val="0"/>
          <w:szCs w:val="28"/>
        </w:rPr>
        <w:t>с</w:t>
      </w:r>
      <w:r w:rsidR="00F85166" w:rsidRPr="00615420">
        <w:rPr>
          <w:b w:val="0"/>
          <w:szCs w:val="28"/>
        </w:rPr>
        <w:t>водные</w:t>
      </w:r>
      <w:r w:rsidR="00F85166" w:rsidRPr="006342FA">
        <w:rPr>
          <w:b w:val="0"/>
          <w:szCs w:val="28"/>
        </w:rPr>
        <w:t xml:space="preserve"> показатели объектов муниципальной собственности Апанасенковского муниципального </w:t>
      </w:r>
      <w:r w:rsidR="00C2241C" w:rsidRPr="006342FA">
        <w:rPr>
          <w:b w:val="0"/>
          <w:szCs w:val="28"/>
        </w:rPr>
        <w:t xml:space="preserve">округа </w:t>
      </w:r>
      <w:r w:rsidR="00F85166" w:rsidRPr="006342FA">
        <w:rPr>
          <w:b w:val="0"/>
          <w:szCs w:val="28"/>
        </w:rPr>
        <w:t xml:space="preserve"> Ставропольского края за 202</w:t>
      </w:r>
      <w:r w:rsidR="00C2241C" w:rsidRPr="006342FA">
        <w:rPr>
          <w:b w:val="0"/>
          <w:szCs w:val="28"/>
        </w:rPr>
        <w:t>1</w:t>
      </w:r>
      <w:r w:rsidR="00F85166" w:rsidRPr="006342FA">
        <w:rPr>
          <w:b w:val="0"/>
          <w:szCs w:val="28"/>
        </w:rPr>
        <w:t xml:space="preserve"> год представлены для утверждения по состоянию на 31.12.20</w:t>
      </w:r>
      <w:r w:rsidR="00C2241C" w:rsidRPr="006342FA">
        <w:rPr>
          <w:b w:val="0"/>
          <w:szCs w:val="28"/>
        </w:rPr>
        <w:t>20</w:t>
      </w:r>
      <w:r w:rsidR="00F85166" w:rsidRPr="006342FA">
        <w:rPr>
          <w:b w:val="0"/>
          <w:szCs w:val="28"/>
        </w:rPr>
        <w:t>г. и по состоянию на 31.12.202</w:t>
      </w:r>
      <w:r w:rsidR="00C2241C" w:rsidRPr="006342FA">
        <w:rPr>
          <w:b w:val="0"/>
          <w:szCs w:val="28"/>
        </w:rPr>
        <w:t>1</w:t>
      </w:r>
      <w:r w:rsidR="00F85166" w:rsidRPr="006342FA">
        <w:rPr>
          <w:b w:val="0"/>
          <w:szCs w:val="28"/>
        </w:rPr>
        <w:t>г., однако п.1 ст.12  решения Совета АМО СК № 73 показатели, в количественном и стоимостном выражении, характеризующи</w:t>
      </w:r>
      <w:r w:rsidR="006821A7">
        <w:rPr>
          <w:b w:val="0"/>
          <w:szCs w:val="28"/>
        </w:rPr>
        <w:t>е</w:t>
      </w:r>
      <w:r w:rsidR="00F85166" w:rsidRPr="006342FA">
        <w:rPr>
          <w:b w:val="0"/>
          <w:szCs w:val="28"/>
        </w:rPr>
        <w:t xml:space="preserve"> действительное  наличие, содержание и изменение состава объектов муниципальной собственности утверждаются  по состоянию на 1 января</w:t>
      </w:r>
      <w:proofErr w:type="gramEnd"/>
      <w:r w:rsidR="00F85166" w:rsidRPr="006342FA">
        <w:rPr>
          <w:b w:val="0"/>
          <w:szCs w:val="28"/>
        </w:rPr>
        <w:t xml:space="preserve"> отчетного финансового года и на 1 января года, следующего за отчетным финансовым годом</w:t>
      </w:r>
      <w:r>
        <w:rPr>
          <w:b w:val="0"/>
          <w:szCs w:val="28"/>
        </w:rPr>
        <w:t>;</w:t>
      </w:r>
    </w:p>
    <w:p w:rsidR="00C2241C" w:rsidRPr="006342FA" w:rsidRDefault="00615420" w:rsidP="00C2241C">
      <w:pPr>
        <w:pStyle w:val="a9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пункт 4,5 следует отразить как пункт 5</w:t>
      </w:r>
      <w:r w:rsidR="006342FA">
        <w:rPr>
          <w:b w:val="0"/>
          <w:szCs w:val="28"/>
        </w:rPr>
        <w:t>.</w:t>
      </w:r>
    </w:p>
    <w:p w:rsidR="00FC73D4" w:rsidRDefault="006821A7" w:rsidP="0079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proofErr w:type="gramStart"/>
      <w:r w:rsidR="00927165">
        <w:rPr>
          <w:sz w:val="28"/>
          <w:szCs w:val="28"/>
        </w:rPr>
        <w:t xml:space="preserve">. </w:t>
      </w:r>
      <w:r w:rsidR="00187295">
        <w:rPr>
          <w:sz w:val="28"/>
          <w:szCs w:val="28"/>
        </w:rPr>
        <w:t xml:space="preserve"> </w:t>
      </w:r>
      <w:r w:rsidR="00A519E8" w:rsidRPr="00497FAE">
        <w:rPr>
          <w:sz w:val="28"/>
          <w:szCs w:val="28"/>
        </w:rPr>
        <w:t>В</w:t>
      </w:r>
      <w:proofErr w:type="gramEnd"/>
      <w:r w:rsidR="00A519E8" w:rsidRPr="00497FAE">
        <w:rPr>
          <w:sz w:val="28"/>
          <w:szCs w:val="28"/>
        </w:rPr>
        <w:t xml:space="preserve"> соответствии с решением </w:t>
      </w:r>
      <w:r w:rsidR="006342FA">
        <w:rPr>
          <w:sz w:val="28"/>
          <w:szCs w:val="28"/>
        </w:rPr>
        <w:t xml:space="preserve">Совета АМО СК от 29 декабря 2020 г.          </w:t>
      </w:r>
      <w:proofErr w:type="gramStart"/>
      <w:r w:rsidR="006342FA">
        <w:rPr>
          <w:sz w:val="28"/>
          <w:szCs w:val="28"/>
        </w:rPr>
        <w:t xml:space="preserve">№ 72 «Об утверждении Прогнозного плана приватизации муниципального имущества Апанасенковского муниципального округа Ставропольского края на 2021 год» </w:t>
      </w:r>
      <w:r w:rsidR="006342FA" w:rsidRPr="00EC0285">
        <w:rPr>
          <w:sz w:val="28"/>
          <w:szCs w:val="28"/>
        </w:rPr>
        <w:t xml:space="preserve"> </w:t>
      </w:r>
      <w:r w:rsidR="006342FA">
        <w:rPr>
          <w:sz w:val="28"/>
          <w:szCs w:val="28"/>
        </w:rPr>
        <w:t xml:space="preserve">(с изменениями, внесенными решением Совета АМО СК от           16 ноября 2021г. № 212) </w:t>
      </w:r>
      <w:r w:rsidR="00A519E8" w:rsidRPr="00497FAE">
        <w:rPr>
          <w:sz w:val="28"/>
          <w:szCs w:val="28"/>
        </w:rPr>
        <w:t xml:space="preserve">в </w:t>
      </w:r>
      <w:r w:rsidR="005A41E0" w:rsidRPr="00497FAE">
        <w:rPr>
          <w:sz w:val="28"/>
          <w:szCs w:val="28"/>
        </w:rPr>
        <w:t>течение 20</w:t>
      </w:r>
      <w:r w:rsidR="00794460">
        <w:rPr>
          <w:sz w:val="28"/>
          <w:szCs w:val="28"/>
        </w:rPr>
        <w:t>2</w:t>
      </w:r>
      <w:r w:rsidR="006342FA">
        <w:rPr>
          <w:sz w:val="28"/>
          <w:szCs w:val="28"/>
        </w:rPr>
        <w:t>1</w:t>
      </w:r>
      <w:r w:rsidR="00803B7F" w:rsidRPr="00497FAE">
        <w:rPr>
          <w:sz w:val="28"/>
          <w:szCs w:val="28"/>
        </w:rPr>
        <w:t xml:space="preserve"> </w:t>
      </w:r>
      <w:r w:rsidR="005A41E0" w:rsidRPr="00497FAE">
        <w:rPr>
          <w:sz w:val="28"/>
          <w:szCs w:val="28"/>
        </w:rPr>
        <w:t>года</w:t>
      </w:r>
      <w:r w:rsidR="00A519E8" w:rsidRPr="00497FAE">
        <w:rPr>
          <w:sz w:val="28"/>
          <w:szCs w:val="28"/>
        </w:rPr>
        <w:t xml:space="preserve"> планировал</w:t>
      </w:r>
      <w:r w:rsidR="008C5984">
        <w:rPr>
          <w:sz w:val="28"/>
          <w:szCs w:val="28"/>
        </w:rPr>
        <w:t>и</w:t>
      </w:r>
      <w:r w:rsidR="00A519E8" w:rsidRPr="00497FAE">
        <w:rPr>
          <w:sz w:val="28"/>
          <w:szCs w:val="28"/>
        </w:rPr>
        <w:t>сь</w:t>
      </w:r>
      <w:r w:rsidR="008C5984">
        <w:rPr>
          <w:sz w:val="28"/>
          <w:szCs w:val="28"/>
        </w:rPr>
        <w:t xml:space="preserve"> </w:t>
      </w:r>
      <w:r w:rsidR="00A519E8" w:rsidRPr="00497FAE">
        <w:rPr>
          <w:sz w:val="28"/>
          <w:szCs w:val="28"/>
        </w:rPr>
        <w:t xml:space="preserve"> к отчуждению </w:t>
      </w:r>
      <w:r w:rsidR="00590199" w:rsidRPr="00497FAE">
        <w:rPr>
          <w:sz w:val="28"/>
          <w:szCs w:val="28"/>
        </w:rPr>
        <w:t xml:space="preserve"> (продаже) </w:t>
      </w:r>
      <w:r w:rsidR="00794460" w:rsidRPr="0065673A">
        <w:rPr>
          <w:sz w:val="28"/>
          <w:szCs w:val="28"/>
        </w:rPr>
        <w:t xml:space="preserve"> </w:t>
      </w:r>
      <w:r w:rsidR="006342FA">
        <w:rPr>
          <w:sz w:val="28"/>
          <w:szCs w:val="28"/>
        </w:rPr>
        <w:t xml:space="preserve">пять </w:t>
      </w:r>
      <w:r w:rsidR="00794460">
        <w:rPr>
          <w:sz w:val="28"/>
          <w:szCs w:val="28"/>
        </w:rPr>
        <w:t>объектов движимого имущества (</w:t>
      </w:r>
      <w:r w:rsidR="00794460" w:rsidRPr="0065673A">
        <w:rPr>
          <w:sz w:val="28"/>
          <w:szCs w:val="28"/>
        </w:rPr>
        <w:t>автотранспортны</w:t>
      </w:r>
      <w:r>
        <w:rPr>
          <w:sz w:val="28"/>
          <w:szCs w:val="28"/>
        </w:rPr>
        <w:t>е</w:t>
      </w:r>
      <w:r w:rsidR="00794460" w:rsidRPr="0065673A">
        <w:rPr>
          <w:sz w:val="28"/>
          <w:szCs w:val="28"/>
        </w:rPr>
        <w:t xml:space="preserve"> средства</w:t>
      </w:r>
      <w:r w:rsidR="00794460">
        <w:rPr>
          <w:sz w:val="28"/>
          <w:szCs w:val="28"/>
        </w:rPr>
        <w:t>)</w:t>
      </w:r>
      <w:r w:rsidR="00794460" w:rsidRPr="0065673A">
        <w:rPr>
          <w:sz w:val="28"/>
          <w:szCs w:val="28"/>
        </w:rPr>
        <w:t xml:space="preserve">, находящихся на балансах </w:t>
      </w:r>
      <w:r w:rsidR="006342FA">
        <w:rPr>
          <w:sz w:val="28"/>
          <w:szCs w:val="28"/>
        </w:rPr>
        <w:t xml:space="preserve">казенных </w:t>
      </w:r>
      <w:r w:rsidR="00794460" w:rsidRPr="0065673A">
        <w:rPr>
          <w:sz w:val="28"/>
          <w:szCs w:val="28"/>
        </w:rPr>
        <w:t xml:space="preserve">учреждений Апанасенковского муниципального </w:t>
      </w:r>
      <w:r w:rsidR="006342FA">
        <w:rPr>
          <w:sz w:val="28"/>
          <w:szCs w:val="28"/>
        </w:rPr>
        <w:t>округа  и один</w:t>
      </w:r>
      <w:r w:rsidR="006342FA" w:rsidRPr="00EC0285">
        <w:rPr>
          <w:sz w:val="28"/>
          <w:szCs w:val="28"/>
        </w:rPr>
        <w:t xml:space="preserve"> объект незавершенного строительства</w:t>
      </w:r>
      <w:r w:rsidR="006342FA">
        <w:rPr>
          <w:sz w:val="28"/>
          <w:szCs w:val="28"/>
        </w:rPr>
        <w:t xml:space="preserve"> – здание физкультурно-оздоровительного комплекса с земельным</w:t>
      </w:r>
      <w:proofErr w:type="gramEnd"/>
      <w:r w:rsidR="006342FA">
        <w:rPr>
          <w:sz w:val="28"/>
          <w:szCs w:val="28"/>
        </w:rPr>
        <w:t xml:space="preserve"> участком, </w:t>
      </w:r>
      <w:proofErr w:type="gramStart"/>
      <w:r w:rsidR="006342FA" w:rsidRPr="00EC0285">
        <w:rPr>
          <w:sz w:val="28"/>
          <w:szCs w:val="28"/>
        </w:rPr>
        <w:t>расположен</w:t>
      </w:r>
      <w:r w:rsidR="006342FA">
        <w:rPr>
          <w:sz w:val="28"/>
          <w:szCs w:val="28"/>
        </w:rPr>
        <w:t>ный</w:t>
      </w:r>
      <w:proofErr w:type="gramEnd"/>
      <w:r w:rsidR="006342FA" w:rsidRPr="00EC0285">
        <w:rPr>
          <w:sz w:val="28"/>
          <w:szCs w:val="28"/>
        </w:rPr>
        <w:t xml:space="preserve"> </w:t>
      </w:r>
      <w:r w:rsidR="006342FA">
        <w:rPr>
          <w:sz w:val="28"/>
          <w:szCs w:val="28"/>
        </w:rPr>
        <w:t>по адресу: с. Манычское</w:t>
      </w:r>
      <w:r w:rsidR="006342FA" w:rsidRPr="00EC0285">
        <w:rPr>
          <w:sz w:val="28"/>
          <w:szCs w:val="28"/>
        </w:rPr>
        <w:t xml:space="preserve"> </w:t>
      </w:r>
      <w:r w:rsidR="006342FA">
        <w:rPr>
          <w:sz w:val="28"/>
          <w:szCs w:val="28"/>
        </w:rPr>
        <w:t>ул. Октябрьская, 21а</w:t>
      </w:r>
      <w:r w:rsidR="00794460" w:rsidRPr="0065673A">
        <w:rPr>
          <w:sz w:val="28"/>
          <w:szCs w:val="28"/>
        </w:rPr>
        <w:t xml:space="preserve">. Автотранспортные средства включены в прогнозный план приватизации в  связи с невозможностью их дальнейшей эксплуатации. </w:t>
      </w:r>
    </w:p>
    <w:p w:rsidR="00FC73D4" w:rsidRDefault="00794460" w:rsidP="006154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 пояснительной запиской главного администратора - Отдела имущественных и земельных отношений </w:t>
      </w:r>
      <w:r w:rsidRPr="006567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01135">
        <w:rPr>
          <w:sz w:val="28"/>
          <w:szCs w:val="28"/>
        </w:rPr>
        <w:t>АМ</w:t>
      </w:r>
      <w:r w:rsidR="00FC73D4">
        <w:rPr>
          <w:sz w:val="28"/>
          <w:szCs w:val="28"/>
        </w:rPr>
        <w:t>О</w:t>
      </w:r>
      <w:r w:rsidRPr="00201135">
        <w:rPr>
          <w:sz w:val="28"/>
          <w:szCs w:val="28"/>
        </w:rPr>
        <w:t xml:space="preserve"> СК,</w:t>
      </w:r>
      <w:r>
        <w:rPr>
          <w:sz w:val="28"/>
          <w:szCs w:val="28"/>
        </w:rPr>
        <w:t xml:space="preserve"> </w:t>
      </w:r>
      <w:r w:rsidR="00FC73D4">
        <w:rPr>
          <w:sz w:val="28"/>
          <w:szCs w:val="28"/>
        </w:rPr>
        <w:t xml:space="preserve">в 2021 году  проведен один  аукцион </w:t>
      </w:r>
      <w:r>
        <w:rPr>
          <w:sz w:val="28"/>
          <w:szCs w:val="28"/>
        </w:rPr>
        <w:t xml:space="preserve"> </w:t>
      </w:r>
      <w:r w:rsidR="00FC73D4">
        <w:rPr>
          <w:bCs/>
          <w:sz w:val="28"/>
          <w:szCs w:val="28"/>
        </w:rPr>
        <w:t>по продаже муниципального имущества в электронной форме (</w:t>
      </w:r>
      <w:r w:rsidR="00FC73D4">
        <w:rPr>
          <w:rFonts w:eastAsia="Calibri"/>
          <w:bCs/>
          <w:sz w:val="28"/>
          <w:szCs w:val="28"/>
        </w:rPr>
        <w:t>т</w:t>
      </w:r>
      <w:r w:rsidR="00FC73D4">
        <w:rPr>
          <w:sz w:val="28"/>
          <w:szCs w:val="28"/>
        </w:rPr>
        <w:t>рактор колесный ЮМЗ 6, год выпуска 1988, балансодержатель</w:t>
      </w:r>
      <w:r w:rsidR="00FC73D4" w:rsidRPr="00433499">
        <w:rPr>
          <w:color w:val="000000"/>
          <w:sz w:val="20"/>
          <w:szCs w:val="20"/>
        </w:rPr>
        <w:t xml:space="preserve"> </w:t>
      </w:r>
      <w:r w:rsidR="00FC73D4" w:rsidRPr="00433499">
        <w:rPr>
          <w:color w:val="000000"/>
          <w:sz w:val="28"/>
          <w:szCs w:val="28"/>
        </w:rPr>
        <w:t>МКОУ «Средняя общеобразовательная школа № 11»</w:t>
      </w:r>
      <w:r w:rsidR="00FC73D4">
        <w:rPr>
          <w:color w:val="000000"/>
          <w:sz w:val="28"/>
          <w:szCs w:val="28"/>
        </w:rPr>
        <w:t xml:space="preserve">            </w:t>
      </w:r>
      <w:r w:rsidR="00FC73D4" w:rsidRPr="00433499">
        <w:rPr>
          <w:color w:val="000000"/>
          <w:sz w:val="28"/>
          <w:szCs w:val="28"/>
        </w:rPr>
        <w:t xml:space="preserve"> с. Белые Копани</w:t>
      </w:r>
      <w:r w:rsidR="00FC73D4" w:rsidRPr="00433499">
        <w:rPr>
          <w:sz w:val="28"/>
          <w:szCs w:val="28"/>
        </w:rPr>
        <w:t xml:space="preserve">). </w:t>
      </w:r>
      <w:r w:rsidR="00FC73D4">
        <w:rPr>
          <w:sz w:val="28"/>
          <w:szCs w:val="28"/>
        </w:rPr>
        <w:t xml:space="preserve">В соответствии с данными  сайта  </w:t>
      </w:r>
      <w:r w:rsidR="00FC73D4" w:rsidRPr="00FC73D4">
        <w:rPr>
          <w:sz w:val="28"/>
          <w:szCs w:val="28"/>
        </w:rPr>
        <w:t>torgi.gov.ru</w:t>
      </w:r>
      <w:r w:rsidR="00FC73D4">
        <w:rPr>
          <w:sz w:val="28"/>
          <w:szCs w:val="28"/>
        </w:rPr>
        <w:t xml:space="preserve"> аукцион признан несостоявшимся, так как ни подано не одной заявки</w:t>
      </w:r>
      <w:r w:rsidR="003A6F98">
        <w:rPr>
          <w:sz w:val="28"/>
          <w:szCs w:val="28"/>
        </w:rPr>
        <w:t xml:space="preserve"> (извещение                   № 190521/48932400/002 от 19.05.2021г</w:t>
      </w:r>
      <w:r w:rsidR="00A93541">
        <w:rPr>
          <w:sz w:val="28"/>
          <w:szCs w:val="28"/>
        </w:rPr>
        <w:t>.</w:t>
      </w:r>
      <w:r w:rsidR="003A6F98">
        <w:rPr>
          <w:sz w:val="28"/>
          <w:szCs w:val="28"/>
        </w:rPr>
        <w:t>).</w:t>
      </w:r>
    </w:p>
    <w:p w:rsidR="005A70F7" w:rsidRDefault="00A93541" w:rsidP="0079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отношении оставшихся 4 автотранспортных средств в отчетном периоде </w:t>
      </w:r>
      <w:r w:rsidR="003A6F98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 аукционные  процедуры не проводились.</w:t>
      </w:r>
      <w:r w:rsidRPr="00A93541">
        <w:rPr>
          <w:sz w:val="28"/>
          <w:szCs w:val="28"/>
        </w:rPr>
        <w:t xml:space="preserve"> </w:t>
      </w:r>
    </w:p>
    <w:p w:rsidR="00794460" w:rsidRDefault="005A70F7" w:rsidP="0079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пояснительной запиской </w:t>
      </w:r>
      <w:r w:rsidRPr="005A70F7">
        <w:rPr>
          <w:sz w:val="28"/>
          <w:szCs w:val="28"/>
        </w:rPr>
        <w:t>Отдел</w:t>
      </w:r>
      <w:r w:rsidR="006821A7">
        <w:rPr>
          <w:sz w:val="28"/>
          <w:szCs w:val="28"/>
        </w:rPr>
        <w:t>а</w:t>
      </w:r>
      <w:r w:rsidRPr="005A70F7">
        <w:rPr>
          <w:sz w:val="28"/>
          <w:szCs w:val="28"/>
        </w:rPr>
        <w:t xml:space="preserve"> администрации АМО СК</w:t>
      </w:r>
      <w:r>
        <w:rPr>
          <w:sz w:val="22"/>
          <w:szCs w:val="22"/>
        </w:rPr>
        <w:t xml:space="preserve">, </w:t>
      </w:r>
      <w:r w:rsidRPr="005A70F7">
        <w:rPr>
          <w:sz w:val="28"/>
          <w:szCs w:val="28"/>
        </w:rPr>
        <w:t xml:space="preserve">в </w:t>
      </w:r>
      <w:r>
        <w:rPr>
          <w:sz w:val="22"/>
          <w:szCs w:val="22"/>
        </w:rPr>
        <w:t xml:space="preserve"> </w:t>
      </w:r>
      <w:r w:rsidR="00A93541">
        <w:rPr>
          <w:sz w:val="28"/>
          <w:szCs w:val="28"/>
        </w:rPr>
        <w:t xml:space="preserve">связи с отсутствием финансовых средств на проведение рыночной оценки объекта </w:t>
      </w:r>
      <w:r w:rsidR="00A93541" w:rsidRPr="00EC0285">
        <w:rPr>
          <w:sz w:val="28"/>
          <w:szCs w:val="28"/>
        </w:rPr>
        <w:t>незавершенного строительства</w:t>
      </w:r>
      <w:r w:rsidR="00A93541">
        <w:rPr>
          <w:sz w:val="28"/>
          <w:szCs w:val="28"/>
        </w:rPr>
        <w:t xml:space="preserve"> – здание физкультурно-оздоровительного комплекса с земельным участком, </w:t>
      </w:r>
      <w:r w:rsidR="00A93541" w:rsidRPr="00EC0285">
        <w:rPr>
          <w:sz w:val="28"/>
          <w:szCs w:val="28"/>
        </w:rPr>
        <w:t>расположен</w:t>
      </w:r>
      <w:r w:rsidR="00A93541">
        <w:rPr>
          <w:sz w:val="28"/>
          <w:szCs w:val="28"/>
        </w:rPr>
        <w:t>ного</w:t>
      </w:r>
      <w:r w:rsidR="00A93541" w:rsidRPr="00EC0285">
        <w:rPr>
          <w:sz w:val="28"/>
          <w:szCs w:val="28"/>
        </w:rPr>
        <w:t xml:space="preserve"> </w:t>
      </w:r>
      <w:r w:rsidR="00A93541">
        <w:rPr>
          <w:sz w:val="28"/>
          <w:szCs w:val="28"/>
        </w:rPr>
        <w:t>по адресу: с. Манычское</w:t>
      </w:r>
      <w:r w:rsidR="00A93541" w:rsidRPr="00EC0285">
        <w:rPr>
          <w:sz w:val="28"/>
          <w:szCs w:val="28"/>
        </w:rPr>
        <w:t xml:space="preserve"> </w:t>
      </w:r>
      <w:r w:rsidR="00A93541">
        <w:rPr>
          <w:sz w:val="28"/>
          <w:szCs w:val="28"/>
        </w:rPr>
        <w:t xml:space="preserve">ул. Октябрьская, 21 приватизация </w:t>
      </w:r>
      <w:r>
        <w:rPr>
          <w:sz w:val="28"/>
          <w:szCs w:val="28"/>
        </w:rPr>
        <w:t xml:space="preserve"> данного имущества </w:t>
      </w:r>
      <w:r w:rsidR="00A93541">
        <w:rPr>
          <w:sz w:val="28"/>
          <w:szCs w:val="28"/>
        </w:rPr>
        <w:t>в 2021 году не проводилась.</w:t>
      </w:r>
      <w:r>
        <w:rPr>
          <w:sz w:val="28"/>
          <w:szCs w:val="28"/>
        </w:rPr>
        <w:t xml:space="preserve"> </w:t>
      </w:r>
      <w:r w:rsidR="001A47A3" w:rsidRPr="001A47A3">
        <w:rPr>
          <w:sz w:val="28"/>
          <w:szCs w:val="28"/>
        </w:rPr>
        <w:t>Необходимо</w:t>
      </w:r>
      <w:r w:rsidR="00F14B4B">
        <w:rPr>
          <w:sz w:val="28"/>
          <w:szCs w:val="28"/>
        </w:rPr>
        <w:t xml:space="preserve"> отметить</w:t>
      </w:r>
      <w:r w:rsidR="001A47A3">
        <w:rPr>
          <w:sz w:val="28"/>
          <w:szCs w:val="28"/>
        </w:rPr>
        <w:t>,</w:t>
      </w:r>
      <w:r w:rsidR="00D01374">
        <w:rPr>
          <w:sz w:val="28"/>
          <w:szCs w:val="28"/>
        </w:rPr>
        <w:t xml:space="preserve"> </w:t>
      </w:r>
      <w:r w:rsidR="00CE2FB3">
        <w:rPr>
          <w:sz w:val="28"/>
          <w:szCs w:val="28"/>
        </w:rPr>
        <w:t xml:space="preserve"> </w:t>
      </w:r>
      <w:r w:rsidR="00F14B4B">
        <w:rPr>
          <w:sz w:val="28"/>
          <w:szCs w:val="28"/>
        </w:rPr>
        <w:t>что</w:t>
      </w:r>
      <w:r w:rsidR="001A47A3">
        <w:rPr>
          <w:sz w:val="28"/>
          <w:szCs w:val="28"/>
        </w:rPr>
        <w:t xml:space="preserve"> в</w:t>
      </w:r>
      <w:r w:rsidR="006C0B23">
        <w:rPr>
          <w:sz w:val="28"/>
          <w:szCs w:val="28"/>
        </w:rPr>
        <w:t xml:space="preserve"> соответствии с балансом исполнения бюджета (форма 0503120) Апанасенковского муниципального </w:t>
      </w:r>
      <w:r w:rsidR="00A93541">
        <w:rPr>
          <w:sz w:val="28"/>
          <w:szCs w:val="28"/>
        </w:rPr>
        <w:t xml:space="preserve">округа </w:t>
      </w:r>
      <w:r w:rsidR="006C0B23">
        <w:rPr>
          <w:sz w:val="28"/>
          <w:szCs w:val="28"/>
        </w:rPr>
        <w:t xml:space="preserve"> Ставропольского края по состоянию на 01.01.202</w:t>
      </w:r>
      <w:r w:rsidR="00A93541">
        <w:rPr>
          <w:sz w:val="28"/>
          <w:szCs w:val="28"/>
        </w:rPr>
        <w:t>2</w:t>
      </w:r>
      <w:r w:rsidR="006C0B23">
        <w:rPr>
          <w:sz w:val="28"/>
          <w:szCs w:val="28"/>
        </w:rPr>
        <w:t xml:space="preserve">г. остатки средств </w:t>
      </w:r>
      <w:r w:rsidR="00D01374">
        <w:rPr>
          <w:sz w:val="28"/>
          <w:szCs w:val="28"/>
        </w:rPr>
        <w:t>местного бюджета (с</w:t>
      </w:r>
      <w:r w:rsidR="00D01374" w:rsidRPr="005A70F7">
        <w:rPr>
          <w:sz w:val="28"/>
          <w:szCs w:val="28"/>
        </w:rPr>
        <w:t>обственные средства</w:t>
      </w:r>
      <w:r w:rsidR="00D01374">
        <w:rPr>
          <w:sz w:val="28"/>
          <w:szCs w:val="28"/>
        </w:rPr>
        <w:t xml:space="preserve">, </w:t>
      </w:r>
      <w:r w:rsidR="00D01374" w:rsidRPr="005A70F7">
        <w:rPr>
          <w:sz w:val="28"/>
          <w:szCs w:val="28"/>
        </w:rPr>
        <w:t>без федеральных и краевых</w:t>
      </w:r>
      <w:r w:rsidR="00D01374">
        <w:rPr>
          <w:sz w:val="28"/>
          <w:szCs w:val="28"/>
        </w:rPr>
        <w:t xml:space="preserve">) </w:t>
      </w:r>
      <w:r w:rsidR="006C0B23">
        <w:rPr>
          <w:sz w:val="28"/>
          <w:szCs w:val="28"/>
        </w:rPr>
        <w:t xml:space="preserve">на счетах бюджета </w:t>
      </w:r>
      <w:r w:rsidR="00A93541">
        <w:rPr>
          <w:sz w:val="28"/>
          <w:szCs w:val="28"/>
        </w:rPr>
        <w:t xml:space="preserve">округа </w:t>
      </w:r>
      <w:r w:rsidR="006C0B23">
        <w:rPr>
          <w:sz w:val="28"/>
          <w:szCs w:val="28"/>
        </w:rPr>
        <w:t xml:space="preserve"> в органе Федерального казначейства составили </w:t>
      </w:r>
      <w:r w:rsidR="00D01374">
        <w:rPr>
          <w:sz w:val="28"/>
          <w:szCs w:val="28"/>
        </w:rPr>
        <w:t xml:space="preserve"> </w:t>
      </w:r>
      <w:r>
        <w:rPr>
          <w:sz w:val="28"/>
          <w:szCs w:val="28"/>
        </w:rPr>
        <w:t>61 264 561,37</w:t>
      </w:r>
      <w:r w:rsidR="001A47A3">
        <w:rPr>
          <w:sz w:val="28"/>
          <w:szCs w:val="28"/>
        </w:rPr>
        <w:t xml:space="preserve"> рублей.</w:t>
      </w:r>
    </w:p>
    <w:p w:rsidR="00D048A5" w:rsidRDefault="00D048A5" w:rsidP="0079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доходам от приватизации муниципального имущества  решением о бюджете на 2021 год не определены. </w:t>
      </w:r>
    </w:p>
    <w:p w:rsidR="005A70F7" w:rsidRDefault="005A70F7" w:rsidP="00794460">
      <w:pPr>
        <w:ind w:firstLine="708"/>
        <w:jc w:val="both"/>
        <w:rPr>
          <w:sz w:val="28"/>
          <w:szCs w:val="28"/>
        </w:rPr>
      </w:pPr>
      <w:r w:rsidRPr="00615420">
        <w:rPr>
          <w:sz w:val="28"/>
          <w:szCs w:val="28"/>
        </w:rPr>
        <w:t>В соответствии с отчетом об исполнении бюджет</w:t>
      </w:r>
      <w:r w:rsidR="006821A7">
        <w:rPr>
          <w:sz w:val="28"/>
          <w:szCs w:val="28"/>
        </w:rPr>
        <w:t>а</w:t>
      </w:r>
      <w:r w:rsidR="00615420" w:rsidRPr="00615420">
        <w:rPr>
          <w:sz w:val="28"/>
          <w:szCs w:val="28"/>
        </w:rPr>
        <w:t xml:space="preserve"> Апанасенковского муниципального округа Ставропольского края (форма 0503117) за 2021 год</w:t>
      </w:r>
      <w:r w:rsidR="00FC6E99">
        <w:rPr>
          <w:sz w:val="28"/>
          <w:szCs w:val="28"/>
        </w:rPr>
        <w:t>,</w:t>
      </w:r>
      <w:r w:rsidR="00615420" w:rsidRPr="00615420">
        <w:rPr>
          <w:sz w:val="28"/>
          <w:szCs w:val="28"/>
        </w:rPr>
        <w:t xml:space="preserve">  </w:t>
      </w:r>
      <w:r w:rsidR="00D01374" w:rsidRPr="00615420">
        <w:rPr>
          <w:sz w:val="28"/>
          <w:szCs w:val="28"/>
        </w:rPr>
        <w:t xml:space="preserve"> доходы от приватизации </w:t>
      </w:r>
      <w:r w:rsidR="00D048A5" w:rsidRPr="00615420">
        <w:rPr>
          <w:sz w:val="28"/>
          <w:szCs w:val="28"/>
        </w:rPr>
        <w:t xml:space="preserve"> муниципального имущества </w:t>
      </w:r>
      <w:r w:rsidR="00D01374" w:rsidRPr="00615420">
        <w:rPr>
          <w:sz w:val="28"/>
          <w:szCs w:val="28"/>
        </w:rPr>
        <w:t>отсутствуют.</w:t>
      </w:r>
    </w:p>
    <w:p w:rsidR="000F633C" w:rsidRPr="006821A7" w:rsidRDefault="000F633C" w:rsidP="006821A7">
      <w:pPr>
        <w:ind w:firstLine="709"/>
        <w:jc w:val="both"/>
        <w:rPr>
          <w:i/>
          <w:sz w:val="28"/>
          <w:szCs w:val="28"/>
        </w:rPr>
      </w:pPr>
      <w:r w:rsidRPr="006821A7">
        <w:rPr>
          <w:sz w:val="28"/>
          <w:szCs w:val="28"/>
          <w:u w:val="single"/>
        </w:rPr>
        <w:t xml:space="preserve">Контрольно-счетная палата предлагает внести  изменения в  отчет </w:t>
      </w:r>
      <w:r w:rsidRPr="006821A7">
        <w:rPr>
          <w:sz w:val="28"/>
          <w:szCs w:val="28"/>
        </w:rPr>
        <w:t>о результатах приватизации объектов муниципальной собственности Апанасенковского муниципального округа Ставропольского края за 2021 год</w:t>
      </w:r>
      <w:r w:rsidR="006821A7">
        <w:rPr>
          <w:sz w:val="28"/>
          <w:szCs w:val="28"/>
        </w:rPr>
        <w:t>,</w:t>
      </w:r>
      <w:r w:rsidRPr="006821A7">
        <w:rPr>
          <w:sz w:val="28"/>
          <w:szCs w:val="28"/>
        </w:rPr>
        <w:t xml:space="preserve"> (строка 5</w:t>
      </w:r>
      <w:r w:rsidR="00FC6E99">
        <w:rPr>
          <w:sz w:val="28"/>
          <w:szCs w:val="28"/>
        </w:rPr>
        <w:t xml:space="preserve"> таблицы</w:t>
      </w:r>
      <w:r w:rsidRPr="006821A7">
        <w:rPr>
          <w:sz w:val="28"/>
          <w:szCs w:val="28"/>
        </w:rPr>
        <w:t>), исправить  год выпуска ЮМЗ-6</w:t>
      </w:r>
      <w:r w:rsidR="006821A7" w:rsidRPr="006821A7">
        <w:rPr>
          <w:sz w:val="28"/>
          <w:szCs w:val="28"/>
        </w:rPr>
        <w:t xml:space="preserve"> с 2004 года на 1988 год.</w:t>
      </w:r>
      <w:r w:rsidRPr="006821A7">
        <w:rPr>
          <w:sz w:val="28"/>
          <w:szCs w:val="28"/>
        </w:rPr>
        <w:t xml:space="preserve"> </w:t>
      </w:r>
    </w:p>
    <w:p w:rsidR="0009564B" w:rsidRPr="006D7CE3" w:rsidRDefault="006D7CE3" w:rsidP="009C5F4D">
      <w:pPr>
        <w:tabs>
          <w:tab w:val="left" w:pos="37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Контрольно-счетная палата Апанасенковского муниципального </w:t>
      </w:r>
      <w:r w:rsidR="0018729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предлагает</w:t>
      </w:r>
      <w:r w:rsidR="0009564B">
        <w:rPr>
          <w:sz w:val="28"/>
          <w:szCs w:val="28"/>
        </w:rPr>
        <w:t xml:space="preserve"> </w:t>
      </w:r>
      <w:r w:rsidR="002A1756">
        <w:rPr>
          <w:sz w:val="28"/>
          <w:szCs w:val="28"/>
        </w:rPr>
        <w:t xml:space="preserve"> рассмотреть </w:t>
      </w:r>
      <w:r w:rsidR="0009564B">
        <w:rPr>
          <w:sz w:val="28"/>
          <w:szCs w:val="28"/>
        </w:rPr>
        <w:t xml:space="preserve"> проект решения  </w:t>
      </w:r>
      <w:r w:rsidR="00187295">
        <w:rPr>
          <w:sz w:val="28"/>
          <w:szCs w:val="28"/>
        </w:rPr>
        <w:t>С</w:t>
      </w:r>
      <w:r w:rsidR="0009564B">
        <w:rPr>
          <w:sz w:val="28"/>
          <w:szCs w:val="28"/>
        </w:rPr>
        <w:t xml:space="preserve">овета Апанасенковского муниципального </w:t>
      </w:r>
      <w:r w:rsidR="00187295">
        <w:rPr>
          <w:sz w:val="28"/>
          <w:szCs w:val="28"/>
        </w:rPr>
        <w:t>округа</w:t>
      </w:r>
      <w:r w:rsidR="0009564B">
        <w:rPr>
          <w:sz w:val="28"/>
          <w:szCs w:val="28"/>
        </w:rPr>
        <w:t xml:space="preserve"> Ставропольского края</w:t>
      </w:r>
      <w:r w:rsidR="0009564B" w:rsidRPr="0009564B">
        <w:rPr>
          <w:sz w:val="28"/>
          <w:szCs w:val="28"/>
        </w:rPr>
        <w:t xml:space="preserve"> </w:t>
      </w:r>
      <w:r w:rsidR="0009564B">
        <w:rPr>
          <w:sz w:val="28"/>
          <w:szCs w:val="28"/>
        </w:rPr>
        <w:t xml:space="preserve">«Об утверждении сводных показателей объектов муниципальной собственности Апанасенковского муниципального </w:t>
      </w:r>
      <w:r w:rsidR="006821A7">
        <w:rPr>
          <w:sz w:val="28"/>
          <w:szCs w:val="28"/>
        </w:rPr>
        <w:t xml:space="preserve">округа </w:t>
      </w:r>
      <w:r w:rsidR="0009564B">
        <w:rPr>
          <w:sz w:val="28"/>
          <w:szCs w:val="28"/>
        </w:rPr>
        <w:t xml:space="preserve"> Ставропольского края за 20</w:t>
      </w:r>
      <w:r w:rsidR="00187295">
        <w:rPr>
          <w:sz w:val="28"/>
          <w:szCs w:val="28"/>
        </w:rPr>
        <w:t>2</w:t>
      </w:r>
      <w:r w:rsidR="00D01374">
        <w:rPr>
          <w:sz w:val="28"/>
          <w:szCs w:val="28"/>
        </w:rPr>
        <w:t>1</w:t>
      </w:r>
      <w:r w:rsidR="0009564B">
        <w:rPr>
          <w:sz w:val="28"/>
          <w:szCs w:val="28"/>
        </w:rPr>
        <w:t xml:space="preserve"> год и отчета о результатах приватизации объектов муниципальной собственности Апанасенковского муниципального </w:t>
      </w:r>
      <w:r w:rsidR="00D01374">
        <w:rPr>
          <w:sz w:val="28"/>
          <w:szCs w:val="28"/>
        </w:rPr>
        <w:t xml:space="preserve">округа </w:t>
      </w:r>
      <w:r w:rsidR="0009564B">
        <w:rPr>
          <w:sz w:val="28"/>
          <w:szCs w:val="28"/>
        </w:rPr>
        <w:t xml:space="preserve"> Ставропольского края за 20</w:t>
      </w:r>
      <w:r w:rsidR="00187295">
        <w:rPr>
          <w:sz w:val="28"/>
          <w:szCs w:val="28"/>
        </w:rPr>
        <w:t>2</w:t>
      </w:r>
      <w:r w:rsidR="00D01374">
        <w:rPr>
          <w:sz w:val="28"/>
          <w:szCs w:val="28"/>
        </w:rPr>
        <w:t>1</w:t>
      </w:r>
      <w:r w:rsidR="0009564B">
        <w:rPr>
          <w:sz w:val="28"/>
          <w:szCs w:val="28"/>
        </w:rPr>
        <w:t xml:space="preserve"> год»</w:t>
      </w:r>
      <w:r w:rsidR="00187295">
        <w:rPr>
          <w:sz w:val="28"/>
          <w:szCs w:val="28"/>
        </w:rPr>
        <w:t xml:space="preserve">, с учетом </w:t>
      </w:r>
      <w:r w:rsidR="00615420">
        <w:rPr>
          <w:sz w:val="28"/>
          <w:szCs w:val="28"/>
        </w:rPr>
        <w:t xml:space="preserve"> рассмотрения </w:t>
      </w:r>
      <w:r w:rsidR="00187295">
        <w:rPr>
          <w:sz w:val="28"/>
          <w:szCs w:val="28"/>
        </w:rPr>
        <w:t>замечани</w:t>
      </w:r>
      <w:r w:rsidR="006821A7">
        <w:rPr>
          <w:sz w:val="28"/>
          <w:szCs w:val="28"/>
        </w:rPr>
        <w:t>й</w:t>
      </w:r>
      <w:r w:rsidR="004F414A">
        <w:rPr>
          <w:sz w:val="28"/>
          <w:szCs w:val="28"/>
        </w:rPr>
        <w:t>.</w:t>
      </w:r>
      <w:r w:rsidR="0009564B">
        <w:rPr>
          <w:sz w:val="28"/>
          <w:szCs w:val="28"/>
        </w:rPr>
        <w:t xml:space="preserve"> </w:t>
      </w:r>
      <w:proofErr w:type="gramEnd"/>
    </w:p>
    <w:p w:rsidR="004966CA" w:rsidRDefault="004966CA" w:rsidP="0098494B">
      <w:pPr>
        <w:ind w:firstLine="567"/>
        <w:jc w:val="both"/>
        <w:rPr>
          <w:color w:val="FF0000"/>
          <w:sz w:val="28"/>
          <w:szCs w:val="28"/>
        </w:rPr>
      </w:pPr>
    </w:p>
    <w:p w:rsidR="00187295" w:rsidRDefault="00187295" w:rsidP="0098494B">
      <w:pPr>
        <w:ind w:firstLine="567"/>
        <w:jc w:val="both"/>
        <w:rPr>
          <w:color w:val="FF0000"/>
          <w:sz w:val="28"/>
          <w:szCs w:val="28"/>
        </w:rPr>
      </w:pPr>
    </w:p>
    <w:p w:rsidR="008C5984" w:rsidRDefault="008C5984" w:rsidP="0098494B">
      <w:pPr>
        <w:ind w:firstLine="567"/>
        <w:jc w:val="both"/>
        <w:rPr>
          <w:color w:val="FF0000"/>
          <w:sz w:val="28"/>
          <w:szCs w:val="28"/>
        </w:rPr>
      </w:pPr>
    </w:p>
    <w:p w:rsidR="002351C0" w:rsidRPr="00BB03A6" w:rsidRDefault="002351C0" w:rsidP="002351C0">
      <w:pPr>
        <w:spacing w:line="240" w:lineRule="exact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BB03A6">
        <w:rPr>
          <w:sz w:val="28"/>
          <w:szCs w:val="28"/>
        </w:rPr>
        <w:t xml:space="preserve">онтрольно-счетной палаты </w:t>
      </w:r>
    </w:p>
    <w:p w:rsidR="002351C0" w:rsidRPr="00BB03A6" w:rsidRDefault="002351C0" w:rsidP="002351C0">
      <w:pPr>
        <w:spacing w:line="240" w:lineRule="exact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Апанасенковского муниципального </w:t>
      </w:r>
    </w:p>
    <w:p w:rsidR="00535052" w:rsidRPr="00E51775" w:rsidRDefault="00187295" w:rsidP="00A3349F">
      <w:pPr>
        <w:spacing w:line="240" w:lineRule="exact"/>
        <w:jc w:val="both"/>
        <w:rPr>
          <w:color w:val="FF0000"/>
        </w:rPr>
      </w:pPr>
      <w:r>
        <w:rPr>
          <w:sz w:val="28"/>
          <w:szCs w:val="28"/>
        </w:rPr>
        <w:t>округа</w:t>
      </w:r>
      <w:r w:rsidR="002351C0" w:rsidRPr="00BB03A6">
        <w:rPr>
          <w:sz w:val="28"/>
          <w:szCs w:val="28"/>
        </w:rPr>
        <w:t xml:space="preserve"> Ставропольского края                                                    </w:t>
      </w:r>
      <w:r w:rsidR="002351C0">
        <w:rPr>
          <w:sz w:val="28"/>
          <w:szCs w:val="28"/>
        </w:rPr>
        <w:t>С.И.Суконкина</w:t>
      </w:r>
      <w:r w:rsidR="002351C0" w:rsidRPr="00BB03A6">
        <w:rPr>
          <w:sz w:val="28"/>
          <w:szCs w:val="28"/>
        </w:rPr>
        <w:t xml:space="preserve"> </w:t>
      </w:r>
    </w:p>
    <w:sectPr w:rsidR="00535052" w:rsidRPr="00E51775" w:rsidSect="007151B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92" w:rsidRDefault="00E63F92" w:rsidP="00A84E9B">
      <w:r>
        <w:separator/>
      </w:r>
    </w:p>
  </w:endnote>
  <w:endnote w:type="continuationSeparator" w:id="0">
    <w:p w:rsidR="00E63F92" w:rsidRDefault="00E63F92" w:rsidP="00A8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92" w:rsidRDefault="00E63F92" w:rsidP="00A84E9B">
      <w:r>
        <w:separator/>
      </w:r>
    </w:p>
  </w:footnote>
  <w:footnote w:type="continuationSeparator" w:id="0">
    <w:p w:rsidR="00E63F92" w:rsidRDefault="00E63F92" w:rsidP="00A84E9B">
      <w:r>
        <w:continuationSeparator/>
      </w:r>
    </w:p>
  </w:footnote>
  <w:footnote w:id="1">
    <w:p w:rsidR="00A06213" w:rsidRPr="0054397C" w:rsidRDefault="00A06213">
      <w:pPr>
        <w:pStyle w:val="ae"/>
        <w:rPr>
          <w:sz w:val="22"/>
          <w:szCs w:val="22"/>
        </w:rPr>
      </w:pPr>
      <w:r w:rsidRPr="0054397C">
        <w:rPr>
          <w:rStyle w:val="af0"/>
          <w:sz w:val="22"/>
          <w:szCs w:val="22"/>
        </w:rPr>
        <w:footnoteRef/>
      </w:r>
      <w:r w:rsidRPr="0054397C">
        <w:rPr>
          <w:sz w:val="22"/>
          <w:szCs w:val="22"/>
        </w:rPr>
        <w:t xml:space="preserve">  Далее – проект решения</w:t>
      </w:r>
    </w:p>
  </w:footnote>
  <w:footnote w:id="2">
    <w:p w:rsidR="0054397C" w:rsidRDefault="0054397C">
      <w:pPr>
        <w:pStyle w:val="ae"/>
      </w:pPr>
      <w:r>
        <w:rPr>
          <w:rStyle w:val="af0"/>
        </w:rPr>
        <w:footnoteRef/>
      </w:r>
      <w:r>
        <w:t xml:space="preserve">  </w:t>
      </w:r>
      <w:r w:rsidRPr="0054397C">
        <w:rPr>
          <w:sz w:val="22"/>
          <w:szCs w:val="22"/>
        </w:rPr>
        <w:t>Далее –</w:t>
      </w:r>
      <w:r>
        <w:rPr>
          <w:sz w:val="22"/>
          <w:szCs w:val="22"/>
        </w:rPr>
        <w:t xml:space="preserve"> Контрольно-счетная палата</w:t>
      </w:r>
    </w:p>
  </w:footnote>
  <w:footnote w:id="3">
    <w:p w:rsidR="0054397C" w:rsidRPr="0054397C" w:rsidRDefault="0054397C">
      <w:pPr>
        <w:pStyle w:val="ae"/>
        <w:rPr>
          <w:sz w:val="22"/>
          <w:szCs w:val="22"/>
        </w:rPr>
      </w:pPr>
      <w:r w:rsidRPr="0054397C">
        <w:rPr>
          <w:rStyle w:val="af0"/>
          <w:sz w:val="22"/>
          <w:szCs w:val="22"/>
        </w:rPr>
        <w:footnoteRef/>
      </w:r>
      <w:r w:rsidRPr="0054397C">
        <w:rPr>
          <w:sz w:val="22"/>
          <w:szCs w:val="22"/>
        </w:rPr>
        <w:t xml:space="preserve">  Далее  – Отдел администрации АМО СК</w:t>
      </w:r>
    </w:p>
  </w:footnote>
  <w:footnote w:id="4">
    <w:p w:rsidR="00394B1B" w:rsidRDefault="00394B1B" w:rsidP="00394B1B">
      <w:pPr>
        <w:pStyle w:val="ae"/>
      </w:pPr>
      <w:r>
        <w:rPr>
          <w:rStyle w:val="af0"/>
        </w:rPr>
        <w:footnoteRef/>
      </w:r>
      <w:r>
        <w:t xml:space="preserve"> Далее – решение Совета АМО СК № 73</w:t>
      </w:r>
    </w:p>
  </w:footnote>
  <w:footnote w:id="5">
    <w:p w:rsidR="00394B1B" w:rsidRDefault="00394B1B">
      <w:pPr>
        <w:pStyle w:val="ae"/>
      </w:pPr>
      <w:r>
        <w:rPr>
          <w:rStyle w:val="af0"/>
        </w:rPr>
        <w:footnoteRef/>
      </w:r>
      <w:r>
        <w:t xml:space="preserve"> Далее- Совет АМО СК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F7" w:rsidRDefault="00725C99" w:rsidP="004A32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04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4F7" w:rsidRDefault="00E63F92" w:rsidP="00C063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F7" w:rsidRDefault="00725C99" w:rsidP="004A32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04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1CF">
      <w:rPr>
        <w:rStyle w:val="a5"/>
        <w:noProof/>
      </w:rPr>
      <w:t>3</w:t>
    </w:r>
    <w:r>
      <w:rPr>
        <w:rStyle w:val="a5"/>
      </w:rPr>
      <w:fldChar w:fldCharType="end"/>
    </w:r>
  </w:p>
  <w:p w:rsidR="00C004F7" w:rsidRDefault="00E63F92" w:rsidP="00C063B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306"/>
    <w:multiLevelType w:val="multilevel"/>
    <w:tmpl w:val="45F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6E3C"/>
    <w:multiLevelType w:val="hybridMultilevel"/>
    <w:tmpl w:val="87123354"/>
    <w:lvl w:ilvl="0" w:tplc="E78ED26A">
      <w:start w:val="1"/>
      <w:numFmt w:val="bullet"/>
      <w:lvlText w:val="-"/>
      <w:lvlJc w:val="left"/>
      <w:pPr>
        <w:ind w:left="960" w:hanging="60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2B3B"/>
    <w:multiLevelType w:val="hybridMultilevel"/>
    <w:tmpl w:val="6F64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E3905"/>
    <w:multiLevelType w:val="hybridMultilevel"/>
    <w:tmpl w:val="74984FE8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CA211D"/>
    <w:multiLevelType w:val="hybridMultilevel"/>
    <w:tmpl w:val="E10AF2C0"/>
    <w:lvl w:ilvl="0" w:tplc="C326FBE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1BF1"/>
    <w:multiLevelType w:val="hybridMultilevel"/>
    <w:tmpl w:val="809C745C"/>
    <w:lvl w:ilvl="0" w:tplc="E9B43F3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D0820"/>
    <w:multiLevelType w:val="multilevel"/>
    <w:tmpl w:val="0F6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C5D54"/>
    <w:multiLevelType w:val="hybridMultilevel"/>
    <w:tmpl w:val="53DC9272"/>
    <w:lvl w:ilvl="0" w:tplc="296C80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0012BE"/>
    <w:multiLevelType w:val="hybridMultilevel"/>
    <w:tmpl w:val="54CC75F0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917F5A"/>
    <w:multiLevelType w:val="hybridMultilevel"/>
    <w:tmpl w:val="59AEC370"/>
    <w:lvl w:ilvl="0" w:tplc="14A66AD8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348"/>
    <w:rsid w:val="00000DC2"/>
    <w:rsid w:val="000106B2"/>
    <w:rsid w:val="00040232"/>
    <w:rsid w:val="00044F18"/>
    <w:rsid w:val="00047D6C"/>
    <w:rsid w:val="00056F43"/>
    <w:rsid w:val="0006173F"/>
    <w:rsid w:val="00067967"/>
    <w:rsid w:val="000740D6"/>
    <w:rsid w:val="00083A8B"/>
    <w:rsid w:val="00085DA7"/>
    <w:rsid w:val="00086960"/>
    <w:rsid w:val="0009564B"/>
    <w:rsid w:val="000A1DB2"/>
    <w:rsid w:val="000B57A6"/>
    <w:rsid w:val="000C35AE"/>
    <w:rsid w:val="000C4E0D"/>
    <w:rsid w:val="000D47EF"/>
    <w:rsid w:val="000E7156"/>
    <w:rsid w:val="000F633C"/>
    <w:rsid w:val="0014281C"/>
    <w:rsid w:val="001446AD"/>
    <w:rsid w:val="001458E3"/>
    <w:rsid w:val="001464ED"/>
    <w:rsid w:val="0014792E"/>
    <w:rsid w:val="00147F16"/>
    <w:rsid w:val="00150FB5"/>
    <w:rsid w:val="001560F4"/>
    <w:rsid w:val="001625D3"/>
    <w:rsid w:val="001857DF"/>
    <w:rsid w:val="00187295"/>
    <w:rsid w:val="00194D43"/>
    <w:rsid w:val="001A47A3"/>
    <w:rsid w:val="001A7F19"/>
    <w:rsid w:val="001E7176"/>
    <w:rsid w:val="0020083A"/>
    <w:rsid w:val="00211CE2"/>
    <w:rsid w:val="0022432B"/>
    <w:rsid w:val="0023055F"/>
    <w:rsid w:val="002351C0"/>
    <w:rsid w:val="00244D92"/>
    <w:rsid w:val="0026343C"/>
    <w:rsid w:val="002672F5"/>
    <w:rsid w:val="002703B2"/>
    <w:rsid w:val="00271D0A"/>
    <w:rsid w:val="002A1756"/>
    <w:rsid w:val="002B17A9"/>
    <w:rsid w:val="002B1B63"/>
    <w:rsid w:val="002B308F"/>
    <w:rsid w:val="002C0D74"/>
    <w:rsid w:val="002C37AD"/>
    <w:rsid w:val="002D709A"/>
    <w:rsid w:val="002E0464"/>
    <w:rsid w:val="002E2840"/>
    <w:rsid w:val="002F1E8F"/>
    <w:rsid w:val="002F33CF"/>
    <w:rsid w:val="002F3490"/>
    <w:rsid w:val="003051C1"/>
    <w:rsid w:val="00306321"/>
    <w:rsid w:val="00307248"/>
    <w:rsid w:val="00325DC7"/>
    <w:rsid w:val="00331E61"/>
    <w:rsid w:val="00337744"/>
    <w:rsid w:val="00344F78"/>
    <w:rsid w:val="00346E91"/>
    <w:rsid w:val="00351051"/>
    <w:rsid w:val="00373B5A"/>
    <w:rsid w:val="0038217A"/>
    <w:rsid w:val="00394B1B"/>
    <w:rsid w:val="00396396"/>
    <w:rsid w:val="003A6F98"/>
    <w:rsid w:val="003B1052"/>
    <w:rsid w:val="003B7050"/>
    <w:rsid w:val="003D517D"/>
    <w:rsid w:val="003E1A46"/>
    <w:rsid w:val="003E5F23"/>
    <w:rsid w:val="003F046D"/>
    <w:rsid w:val="003F3C59"/>
    <w:rsid w:val="00402019"/>
    <w:rsid w:val="004064F1"/>
    <w:rsid w:val="00407069"/>
    <w:rsid w:val="00407AA9"/>
    <w:rsid w:val="00415B52"/>
    <w:rsid w:val="00422A11"/>
    <w:rsid w:val="004232FA"/>
    <w:rsid w:val="00424ADE"/>
    <w:rsid w:val="00432D84"/>
    <w:rsid w:val="00445221"/>
    <w:rsid w:val="004469F2"/>
    <w:rsid w:val="00446F1B"/>
    <w:rsid w:val="004504A9"/>
    <w:rsid w:val="00451FDF"/>
    <w:rsid w:val="00466AF2"/>
    <w:rsid w:val="00475123"/>
    <w:rsid w:val="00484759"/>
    <w:rsid w:val="00487C86"/>
    <w:rsid w:val="004966CA"/>
    <w:rsid w:val="00497FAE"/>
    <w:rsid w:val="004C7F69"/>
    <w:rsid w:val="004F414A"/>
    <w:rsid w:val="004F6ED7"/>
    <w:rsid w:val="00510445"/>
    <w:rsid w:val="00517BF8"/>
    <w:rsid w:val="00535052"/>
    <w:rsid w:val="00541EEF"/>
    <w:rsid w:val="0054397C"/>
    <w:rsid w:val="005546C0"/>
    <w:rsid w:val="00557B00"/>
    <w:rsid w:val="0056111A"/>
    <w:rsid w:val="00581FDD"/>
    <w:rsid w:val="00590199"/>
    <w:rsid w:val="005A41E0"/>
    <w:rsid w:val="005A70F7"/>
    <w:rsid w:val="005D0C25"/>
    <w:rsid w:val="005D359F"/>
    <w:rsid w:val="005E4B73"/>
    <w:rsid w:val="0060622F"/>
    <w:rsid w:val="006148E0"/>
    <w:rsid w:val="00615420"/>
    <w:rsid w:val="00620D25"/>
    <w:rsid w:val="006342FA"/>
    <w:rsid w:val="006507BD"/>
    <w:rsid w:val="00653039"/>
    <w:rsid w:val="00661484"/>
    <w:rsid w:val="00663568"/>
    <w:rsid w:val="00663ACA"/>
    <w:rsid w:val="00670F71"/>
    <w:rsid w:val="00680100"/>
    <w:rsid w:val="006821A7"/>
    <w:rsid w:val="006909B1"/>
    <w:rsid w:val="006955C2"/>
    <w:rsid w:val="00696EFE"/>
    <w:rsid w:val="006B1F73"/>
    <w:rsid w:val="006B45AE"/>
    <w:rsid w:val="006B4609"/>
    <w:rsid w:val="006C0B23"/>
    <w:rsid w:val="006C7198"/>
    <w:rsid w:val="006D0C64"/>
    <w:rsid w:val="006D5E33"/>
    <w:rsid w:val="006D6D16"/>
    <w:rsid w:val="006D7CE3"/>
    <w:rsid w:val="006E2C5B"/>
    <w:rsid w:val="006E595D"/>
    <w:rsid w:val="006F18E3"/>
    <w:rsid w:val="006F75FB"/>
    <w:rsid w:val="00700309"/>
    <w:rsid w:val="00703FBC"/>
    <w:rsid w:val="007134ED"/>
    <w:rsid w:val="00713B7B"/>
    <w:rsid w:val="007151BB"/>
    <w:rsid w:val="00725C99"/>
    <w:rsid w:val="0072793D"/>
    <w:rsid w:val="007334CE"/>
    <w:rsid w:val="0076525A"/>
    <w:rsid w:val="0076671D"/>
    <w:rsid w:val="00767327"/>
    <w:rsid w:val="007775F2"/>
    <w:rsid w:val="00781C65"/>
    <w:rsid w:val="00783F3C"/>
    <w:rsid w:val="00794460"/>
    <w:rsid w:val="007A0FA8"/>
    <w:rsid w:val="007A67F3"/>
    <w:rsid w:val="007D1AA5"/>
    <w:rsid w:val="007D394E"/>
    <w:rsid w:val="007F3EBA"/>
    <w:rsid w:val="007F78BE"/>
    <w:rsid w:val="008003FF"/>
    <w:rsid w:val="008009C1"/>
    <w:rsid w:val="00802484"/>
    <w:rsid w:val="00803B7F"/>
    <w:rsid w:val="0080551A"/>
    <w:rsid w:val="00815353"/>
    <w:rsid w:val="00837973"/>
    <w:rsid w:val="00845342"/>
    <w:rsid w:val="00846C05"/>
    <w:rsid w:val="00853330"/>
    <w:rsid w:val="008676A6"/>
    <w:rsid w:val="00872395"/>
    <w:rsid w:val="00876AEA"/>
    <w:rsid w:val="00887747"/>
    <w:rsid w:val="00891584"/>
    <w:rsid w:val="008A7CD6"/>
    <w:rsid w:val="008B1B63"/>
    <w:rsid w:val="008B45F8"/>
    <w:rsid w:val="008B49C8"/>
    <w:rsid w:val="008C11B5"/>
    <w:rsid w:val="008C5984"/>
    <w:rsid w:val="008D3573"/>
    <w:rsid w:val="008D65C2"/>
    <w:rsid w:val="008E5DEF"/>
    <w:rsid w:val="00927059"/>
    <w:rsid w:val="00927165"/>
    <w:rsid w:val="009374E8"/>
    <w:rsid w:val="009439D1"/>
    <w:rsid w:val="0094799F"/>
    <w:rsid w:val="00971194"/>
    <w:rsid w:val="00971197"/>
    <w:rsid w:val="0098494B"/>
    <w:rsid w:val="00984EA7"/>
    <w:rsid w:val="00987CA7"/>
    <w:rsid w:val="00994786"/>
    <w:rsid w:val="009B7A14"/>
    <w:rsid w:val="009C0DC0"/>
    <w:rsid w:val="009C5F4D"/>
    <w:rsid w:val="009D4F6D"/>
    <w:rsid w:val="009F321A"/>
    <w:rsid w:val="009F43BB"/>
    <w:rsid w:val="00A00F8B"/>
    <w:rsid w:val="00A06213"/>
    <w:rsid w:val="00A1041B"/>
    <w:rsid w:val="00A11817"/>
    <w:rsid w:val="00A23DDD"/>
    <w:rsid w:val="00A24A4F"/>
    <w:rsid w:val="00A3349F"/>
    <w:rsid w:val="00A519E8"/>
    <w:rsid w:val="00A53C15"/>
    <w:rsid w:val="00A6761A"/>
    <w:rsid w:val="00A7423B"/>
    <w:rsid w:val="00A838C4"/>
    <w:rsid w:val="00A84E9B"/>
    <w:rsid w:val="00A870A2"/>
    <w:rsid w:val="00A93541"/>
    <w:rsid w:val="00AC27D3"/>
    <w:rsid w:val="00AD0A70"/>
    <w:rsid w:val="00AD1D29"/>
    <w:rsid w:val="00AE127D"/>
    <w:rsid w:val="00AE44CB"/>
    <w:rsid w:val="00AE49A7"/>
    <w:rsid w:val="00B02218"/>
    <w:rsid w:val="00B0779B"/>
    <w:rsid w:val="00B079B8"/>
    <w:rsid w:val="00B467C6"/>
    <w:rsid w:val="00B53F3F"/>
    <w:rsid w:val="00B54E5B"/>
    <w:rsid w:val="00B62962"/>
    <w:rsid w:val="00B67A82"/>
    <w:rsid w:val="00B77B84"/>
    <w:rsid w:val="00B8007A"/>
    <w:rsid w:val="00B90B4D"/>
    <w:rsid w:val="00B9541D"/>
    <w:rsid w:val="00BA0B5E"/>
    <w:rsid w:val="00BA6936"/>
    <w:rsid w:val="00BA698A"/>
    <w:rsid w:val="00BB7506"/>
    <w:rsid w:val="00BC1833"/>
    <w:rsid w:val="00BC1AC7"/>
    <w:rsid w:val="00BD4A13"/>
    <w:rsid w:val="00BD6710"/>
    <w:rsid w:val="00BE43C7"/>
    <w:rsid w:val="00BF2B60"/>
    <w:rsid w:val="00BF7AF0"/>
    <w:rsid w:val="00C013F5"/>
    <w:rsid w:val="00C05B2F"/>
    <w:rsid w:val="00C06492"/>
    <w:rsid w:val="00C06572"/>
    <w:rsid w:val="00C128C7"/>
    <w:rsid w:val="00C2241C"/>
    <w:rsid w:val="00C224C9"/>
    <w:rsid w:val="00C31605"/>
    <w:rsid w:val="00C33B74"/>
    <w:rsid w:val="00C51F3D"/>
    <w:rsid w:val="00C5334E"/>
    <w:rsid w:val="00C571CF"/>
    <w:rsid w:val="00C716DB"/>
    <w:rsid w:val="00C722FA"/>
    <w:rsid w:val="00C80376"/>
    <w:rsid w:val="00C80488"/>
    <w:rsid w:val="00C857EE"/>
    <w:rsid w:val="00C94E4D"/>
    <w:rsid w:val="00CA4899"/>
    <w:rsid w:val="00CA4EB3"/>
    <w:rsid w:val="00CA5C6C"/>
    <w:rsid w:val="00CB0CF4"/>
    <w:rsid w:val="00CB75BC"/>
    <w:rsid w:val="00CC33D7"/>
    <w:rsid w:val="00CC3B32"/>
    <w:rsid w:val="00CC3F3A"/>
    <w:rsid w:val="00CE11FE"/>
    <w:rsid w:val="00CE2FB3"/>
    <w:rsid w:val="00CE4F04"/>
    <w:rsid w:val="00D00FDB"/>
    <w:rsid w:val="00D01374"/>
    <w:rsid w:val="00D01E82"/>
    <w:rsid w:val="00D037AC"/>
    <w:rsid w:val="00D048A5"/>
    <w:rsid w:val="00D101A4"/>
    <w:rsid w:val="00D26F4A"/>
    <w:rsid w:val="00D3424F"/>
    <w:rsid w:val="00D365BF"/>
    <w:rsid w:val="00D47574"/>
    <w:rsid w:val="00D53C0A"/>
    <w:rsid w:val="00D646B5"/>
    <w:rsid w:val="00D647BA"/>
    <w:rsid w:val="00D6522B"/>
    <w:rsid w:val="00D7343A"/>
    <w:rsid w:val="00D76D18"/>
    <w:rsid w:val="00D84B70"/>
    <w:rsid w:val="00D87E94"/>
    <w:rsid w:val="00D94971"/>
    <w:rsid w:val="00DA0A9F"/>
    <w:rsid w:val="00DA5BAF"/>
    <w:rsid w:val="00DA7B66"/>
    <w:rsid w:val="00DB3859"/>
    <w:rsid w:val="00DB77F4"/>
    <w:rsid w:val="00DC3E81"/>
    <w:rsid w:val="00DC4037"/>
    <w:rsid w:val="00DD134B"/>
    <w:rsid w:val="00DD524A"/>
    <w:rsid w:val="00DE0A74"/>
    <w:rsid w:val="00DE5A58"/>
    <w:rsid w:val="00DF5792"/>
    <w:rsid w:val="00E0140C"/>
    <w:rsid w:val="00E13F7D"/>
    <w:rsid w:val="00E2669C"/>
    <w:rsid w:val="00E32EAD"/>
    <w:rsid w:val="00E4292F"/>
    <w:rsid w:val="00E51775"/>
    <w:rsid w:val="00E61E9B"/>
    <w:rsid w:val="00E61FD5"/>
    <w:rsid w:val="00E622A5"/>
    <w:rsid w:val="00E63F92"/>
    <w:rsid w:val="00E65CEF"/>
    <w:rsid w:val="00E70265"/>
    <w:rsid w:val="00E812B7"/>
    <w:rsid w:val="00E90EC8"/>
    <w:rsid w:val="00E92FB6"/>
    <w:rsid w:val="00E954FC"/>
    <w:rsid w:val="00E9595B"/>
    <w:rsid w:val="00EB41EA"/>
    <w:rsid w:val="00EB5907"/>
    <w:rsid w:val="00EB6672"/>
    <w:rsid w:val="00EC0F94"/>
    <w:rsid w:val="00ED1348"/>
    <w:rsid w:val="00ED5B5D"/>
    <w:rsid w:val="00ED7B8E"/>
    <w:rsid w:val="00F0013F"/>
    <w:rsid w:val="00F01723"/>
    <w:rsid w:val="00F11F6B"/>
    <w:rsid w:val="00F12C93"/>
    <w:rsid w:val="00F14B4B"/>
    <w:rsid w:val="00F17FC8"/>
    <w:rsid w:val="00F2468D"/>
    <w:rsid w:val="00F32C3B"/>
    <w:rsid w:val="00F44F78"/>
    <w:rsid w:val="00F62398"/>
    <w:rsid w:val="00F71F83"/>
    <w:rsid w:val="00F8023B"/>
    <w:rsid w:val="00F85166"/>
    <w:rsid w:val="00FA32AB"/>
    <w:rsid w:val="00FB0C8B"/>
    <w:rsid w:val="00FB376D"/>
    <w:rsid w:val="00FB3D47"/>
    <w:rsid w:val="00FB591C"/>
    <w:rsid w:val="00FC38EC"/>
    <w:rsid w:val="00FC6E99"/>
    <w:rsid w:val="00FC73D4"/>
    <w:rsid w:val="00FD4C61"/>
    <w:rsid w:val="00FE125F"/>
    <w:rsid w:val="00FE57E8"/>
    <w:rsid w:val="00FF3195"/>
    <w:rsid w:val="00FF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35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1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1348"/>
  </w:style>
  <w:style w:type="paragraph" w:customStyle="1" w:styleId="a6">
    <w:name w:val="Знак"/>
    <w:basedOn w:val="a"/>
    <w:rsid w:val="00ED1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815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rsid w:val="0081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3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3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23DDD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A23D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A23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1"/>
    <w:basedOn w:val="a"/>
    <w:rsid w:val="00A23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C3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0C35A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C35AE"/>
    <w:rPr>
      <w:b/>
      <w:bCs/>
    </w:rPr>
  </w:style>
  <w:style w:type="paragraph" w:customStyle="1" w:styleId="ad">
    <w:name w:val="Знак"/>
    <w:basedOn w:val="a"/>
    <w:rsid w:val="002D70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351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351C0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955C2"/>
  </w:style>
  <w:style w:type="character" w:customStyle="1" w:styleId="f">
    <w:name w:val="f"/>
    <w:basedOn w:val="a0"/>
    <w:rsid w:val="00B02218"/>
  </w:style>
  <w:style w:type="paragraph" w:styleId="ae">
    <w:name w:val="footnote text"/>
    <w:basedOn w:val="a"/>
    <w:link w:val="af"/>
    <w:uiPriority w:val="99"/>
    <w:semiHidden/>
    <w:unhideWhenUsed/>
    <w:rsid w:val="00A0621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06213"/>
    <w:rPr>
      <w:vertAlign w:val="superscript"/>
    </w:rPr>
  </w:style>
  <w:style w:type="paragraph" w:styleId="af1">
    <w:name w:val="List Paragraph"/>
    <w:basedOn w:val="a"/>
    <w:uiPriority w:val="34"/>
    <w:qFormat/>
    <w:rsid w:val="007D1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C74C-0ABC-404E-B80A-9E3FBB43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2022-03-30T06:55:00Z</cp:lastPrinted>
  <dcterms:created xsi:type="dcterms:W3CDTF">2022-05-20T07:28:00Z</dcterms:created>
  <dcterms:modified xsi:type="dcterms:W3CDTF">2022-05-20T07:28:00Z</dcterms:modified>
</cp:coreProperties>
</file>