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Layout w:type="fixed"/>
        <w:tblLook w:val="0000"/>
      </w:tblPr>
      <w:tblGrid>
        <w:gridCol w:w="9072"/>
      </w:tblGrid>
      <w:tr w:rsidR="00A23DDD" w:rsidRPr="001803F6" w:rsidTr="00C93764">
        <w:trPr>
          <w:cantSplit/>
        </w:trPr>
        <w:tc>
          <w:tcPr>
            <w:tcW w:w="9072" w:type="dxa"/>
          </w:tcPr>
          <w:p w:rsidR="00A23DDD" w:rsidRPr="001803F6" w:rsidRDefault="00056F43" w:rsidP="00C93764">
            <w:pPr>
              <w:ind w:left="-108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3DDD">
              <w:rPr>
                <w:b/>
                <w:noProof/>
                <w:sz w:val="28"/>
                <w:szCs w:val="28"/>
              </w:rPr>
              <w:t>К</w:t>
            </w:r>
            <w:r w:rsidR="00A23DDD" w:rsidRPr="001803F6">
              <w:rPr>
                <w:b/>
                <w:noProof/>
                <w:sz w:val="28"/>
                <w:szCs w:val="28"/>
              </w:rPr>
              <w:t>ОНТРОЛЬНО-СЧЕТНАЯ</w:t>
            </w:r>
            <w:r w:rsidR="00A23DDD">
              <w:rPr>
                <w:b/>
                <w:noProof/>
                <w:sz w:val="28"/>
                <w:szCs w:val="28"/>
              </w:rPr>
              <w:t xml:space="preserve"> ПАЛАТА </w:t>
            </w:r>
            <w:r w:rsidR="00A23DDD" w:rsidRPr="001803F6">
              <w:rPr>
                <w:b/>
                <w:noProof/>
                <w:sz w:val="28"/>
                <w:szCs w:val="28"/>
              </w:rPr>
              <w:t xml:space="preserve"> </w:t>
            </w:r>
          </w:p>
          <w:p w:rsidR="00A23DDD" w:rsidRPr="001803F6" w:rsidRDefault="00A23DDD" w:rsidP="00187295">
            <w:pPr>
              <w:ind w:left="-108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Апанасенковского</w:t>
            </w:r>
            <w:r w:rsidRPr="001803F6">
              <w:rPr>
                <w:b/>
                <w:noProof/>
                <w:sz w:val="28"/>
                <w:szCs w:val="28"/>
              </w:rPr>
              <w:t xml:space="preserve"> муниципального </w:t>
            </w:r>
            <w:r w:rsidR="00187295">
              <w:rPr>
                <w:b/>
                <w:noProof/>
                <w:sz w:val="28"/>
                <w:szCs w:val="28"/>
              </w:rPr>
              <w:t>округа</w:t>
            </w:r>
            <w:r>
              <w:rPr>
                <w:b/>
                <w:noProof/>
                <w:sz w:val="28"/>
                <w:szCs w:val="28"/>
              </w:rPr>
              <w:t xml:space="preserve"> Ставропольского края</w:t>
            </w:r>
          </w:p>
        </w:tc>
      </w:tr>
      <w:tr w:rsidR="00A23DDD" w:rsidRPr="001803F6" w:rsidTr="00C93764">
        <w:trPr>
          <w:cantSplit/>
        </w:trPr>
        <w:tc>
          <w:tcPr>
            <w:tcW w:w="9072" w:type="dxa"/>
          </w:tcPr>
          <w:p w:rsidR="00A23DDD" w:rsidRPr="001803F6" w:rsidRDefault="00F8023B" w:rsidP="00C93764">
            <w:pPr>
              <w:ind w:left="-108"/>
              <w:jc w:val="center"/>
              <w:rPr>
                <w:noProof/>
              </w:rPr>
            </w:pPr>
            <w:r>
              <w:rPr>
                <w:noProof/>
              </w:rPr>
              <w:pict>
                <v:line id="_x0000_s1026" style="position:absolute;left:0;text-align:left;flip:y;z-index:251660288;mso-position-horizontal:center;mso-position-horizontal-relative:text;mso-position-vertical-relative:text" from="0,4pt" to="6in,4pt" strokeweight="3pt"/>
              </w:pict>
            </w:r>
          </w:p>
        </w:tc>
      </w:tr>
    </w:tbl>
    <w:p w:rsidR="00A23DDD" w:rsidRDefault="00A23DDD" w:rsidP="00A23DDD">
      <w:pPr>
        <w:pStyle w:val="a9"/>
        <w:rPr>
          <w:bCs w:val="0"/>
          <w:szCs w:val="28"/>
        </w:rPr>
      </w:pPr>
      <w:r w:rsidRPr="006D31FA">
        <w:rPr>
          <w:bCs w:val="0"/>
          <w:szCs w:val="28"/>
        </w:rPr>
        <w:t>Заключение</w:t>
      </w:r>
      <w:r>
        <w:rPr>
          <w:bCs w:val="0"/>
          <w:szCs w:val="28"/>
        </w:rPr>
        <w:t xml:space="preserve"> </w:t>
      </w:r>
    </w:p>
    <w:p w:rsidR="00803B7F" w:rsidRDefault="00803B7F" w:rsidP="00A23DDD">
      <w:pPr>
        <w:pStyle w:val="a9"/>
        <w:rPr>
          <w:bCs w:val="0"/>
          <w:szCs w:val="28"/>
        </w:rPr>
      </w:pPr>
    </w:p>
    <w:p w:rsidR="00A23DDD" w:rsidRDefault="00BC1AC7" w:rsidP="00A06213">
      <w:pPr>
        <w:tabs>
          <w:tab w:val="left" w:pos="3735"/>
        </w:tabs>
        <w:spacing w:line="240" w:lineRule="exact"/>
        <w:jc w:val="both"/>
        <w:rPr>
          <w:sz w:val="28"/>
        </w:rPr>
      </w:pPr>
      <w:r>
        <w:rPr>
          <w:sz w:val="28"/>
          <w:szCs w:val="28"/>
        </w:rPr>
        <w:t xml:space="preserve"> на </w:t>
      </w:r>
      <w:r w:rsidR="00A23DDD">
        <w:rPr>
          <w:sz w:val="28"/>
          <w:szCs w:val="28"/>
        </w:rPr>
        <w:t xml:space="preserve">проект решения </w:t>
      </w:r>
      <w:r w:rsidR="00187295">
        <w:rPr>
          <w:sz w:val="28"/>
          <w:szCs w:val="28"/>
        </w:rPr>
        <w:t>С</w:t>
      </w:r>
      <w:r w:rsidR="00A23DDD">
        <w:rPr>
          <w:sz w:val="28"/>
          <w:szCs w:val="28"/>
        </w:rPr>
        <w:t xml:space="preserve">овета Апанасенковского муниципального </w:t>
      </w:r>
      <w:r w:rsidR="00187295">
        <w:rPr>
          <w:sz w:val="28"/>
          <w:szCs w:val="28"/>
        </w:rPr>
        <w:t>округа</w:t>
      </w:r>
      <w:r w:rsidR="00A23DDD">
        <w:rPr>
          <w:sz w:val="28"/>
          <w:szCs w:val="28"/>
        </w:rPr>
        <w:t xml:space="preserve"> Ставропольского края «</w:t>
      </w:r>
      <w:r w:rsidR="00A06213">
        <w:rPr>
          <w:sz w:val="28"/>
          <w:szCs w:val="28"/>
        </w:rPr>
        <w:t>Об утверждении сводных показателей объектов муниципальной собственности Апанасенковского муниципального района Ставропольского края за 20</w:t>
      </w:r>
      <w:r w:rsidR="00CB75BC">
        <w:rPr>
          <w:sz w:val="28"/>
          <w:szCs w:val="28"/>
        </w:rPr>
        <w:t>20</w:t>
      </w:r>
      <w:r w:rsidR="00A06213">
        <w:rPr>
          <w:sz w:val="28"/>
          <w:szCs w:val="28"/>
        </w:rPr>
        <w:t xml:space="preserve"> год и отчета о результатах приватизации объектов муниципальной собственности Апанасенковского муниципального района Ставропольского края за 20</w:t>
      </w:r>
      <w:r w:rsidR="00CB75BC">
        <w:rPr>
          <w:sz w:val="28"/>
          <w:szCs w:val="28"/>
        </w:rPr>
        <w:t>20</w:t>
      </w:r>
      <w:r w:rsidR="00A06213">
        <w:rPr>
          <w:sz w:val="28"/>
          <w:szCs w:val="28"/>
        </w:rPr>
        <w:t xml:space="preserve"> год»</w:t>
      </w:r>
      <w:r w:rsidR="00A23DDD">
        <w:rPr>
          <w:sz w:val="28"/>
        </w:rPr>
        <w:t xml:space="preserve"> </w:t>
      </w:r>
    </w:p>
    <w:p w:rsidR="00A23DDD" w:rsidRDefault="00A23DDD" w:rsidP="00A23DDD">
      <w:pPr>
        <w:jc w:val="center"/>
        <w:rPr>
          <w:sz w:val="28"/>
        </w:rPr>
      </w:pPr>
    </w:p>
    <w:p w:rsidR="00A23DDD" w:rsidRPr="00E64553" w:rsidRDefault="00BB7506" w:rsidP="00A23DDD">
      <w:pPr>
        <w:pStyle w:val="a9"/>
        <w:rPr>
          <w:b w:val="0"/>
          <w:szCs w:val="28"/>
        </w:rPr>
      </w:pPr>
      <w:r>
        <w:rPr>
          <w:b w:val="0"/>
          <w:szCs w:val="28"/>
        </w:rPr>
        <w:t>1</w:t>
      </w:r>
      <w:r w:rsidR="00187295">
        <w:rPr>
          <w:b w:val="0"/>
          <w:szCs w:val="28"/>
        </w:rPr>
        <w:t>8</w:t>
      </w:r>
      <w:r>
        <w:rPr>
          <w:b w:val="0"/>
          <w:szCs w:val="28"/>
        </w:rPr>
        <w:t xml:space="preserve"> ма</w:t>
      </w:r>
      <w:r w:rsidR="00CB75BC">
        <w:rPr>
          <w:b w:val="0"/>
          <w:szCs w:val="28"/>
        </w:rPr>
        <w:t xml:space="preserve">я </w:t>
      </w:r>
      <w:r w:rsidR="00A23DDD" w:rsidRPr="00803B7F">
        <w:rPr>
          <w:b w:val="0"/>
          <w:szCs w:val="28"/>
        </w:rPr>
        <w:t xml:space="preserve"> 20</w:t>
      </w:r>
      <w:r>
        <w:rPr>
          <w:b w:val="0"/>
          <w:szCs w:val="28"/>
        </w:rPr>
        <w:t>2</w:t>
      </w:r>
      <w:r w:rsidR="00CB75BC">
        <w:rPr>
          <w:b w:val="0"/>
          <w:szCs w:val="28"/>
        </w:rPr>
        <w:t>1</w:t>
      </w:r>
      <w:r w:rsidR="00A23DDD" w:rsidRPr="00803B7F">
        <w:rPr>
          <w:b w:val="0"/>
          <w:szCs w:val="28"/>
        </w:rPr>
        <w:t xml:space="preserve"> г</w:t>
      </w:r>
      <w:r w:rsidR="00A23DDD" w:rsidRPr="00445221">
        <w:rPr>
          <w:b w:val="0"/>
          <w:szCs w:val="28"/>
        </w:rPr>
        <w:t xml:space="preserve">.                                                                                 </w:t>
      </w:r>
      <w:r w:rsidR="00E0140C" w:rsidRPr="00445221">
        <w:rPr>
          <w:b w:val="0"/>
          <w:szCs w:val="28"/>
        </w:rPr>
        <w:t xml:space="preserve">       </w:t>
      </w:r>
      <w:r w:rsidR="00A23DDD" w:rsidRPr="00187295">
        <w:rPr>
          <w:b w:val="0"/>
          <w:szCs w:val="28"/>
        </w:rPr>
        <w:t xml:space="preserve">№ </w:t>
      </w:r>
      <w:r w:rsidR="00EB6672">
        <w:rPr>
          <w:b w:val="0"/>
          <w:szCs w:val="28"/>
        </w:rPr>
        <w:t>44</w:t>
      </w:r>
      <w:r w:rsidR="00A23DDD" w:rsidRPr="00187295">
        <w:rPr>
          <w:b w:val="0"/>
          <w:szCs w:val="28"/>
        </w:rPr>
        <w:t>/э</w:t>
      </w:r>
    </w:p>
    <w:p w:rsidR="00ED1348" w:rsidRDefault="00ED1348" w:rsidP="00ED1348">
      <w:pPr>
        <w:rPr>
          <w:sz w:val="28"/>
        </w:rPr>
      </w:pPr>
    </w:p>
    <w:p w:rsidR="0056111A" w:rsidRDefault="0056111A" w:rsidP="00803B7F">
      <w:pPr>
        <w:tabs>
          <w:tab w:val="left" w:pos="37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на </w:t>
      </w:r>
      <w:r w:rsidRPr="00B11BEF">
        <w:rPr>
          <w:sz w:val="28"/>
          <w:szCs w:val="28"/>
        </w:rPr>
        <w:t xml:space="preserve">проект решения </w:t>
      </w:r>
      <w:r w:rsidR="007F78BE">
        <w:rPr>
          <w:sz w:val="28"/>
          <w:szCs w:val="28"/>
        </w:rPr>
        <w:t>С</w:t>
      </w:r>
      <w:r w:rsidRPr="00B11BEF">
        <w:rPr>
          <w:sz w:val="28"/>
          <w:szCs w:val="28"/>
        </w:rPr>
        <w:t xml:space="preserve">овета Апанасенковского  муниципального </w:t>
      </w:r>
      <w:r w:rsidR="007F78BE">
        <w:rPr>
          <w:sz w:val="28"/>
          <w:szCs w:val="28"/>
        </w:rPr>
        <w:t>округа</w:t>
      </w:r>
      <w:r w:rsidRPr="00B11BEF">
        <w:rPr>
          <w:sz w:val="28"/>
          <w:szCs w:val="28"/>
        </w:rPr>
        <w:t xml:space="preserve"> Ставропольского </w:t>
      </w:r>
      <w:r w:rsidRPr="006F6406">
        <w:rPr>
          <w:sz w:val="28"/>
          <w:szCs w:val="28"/>
        </w:rPr>
        <w:t xml:space="preserve">края </w:t>
      </w:r>
      <w:r w:rsidRPr="004B678C">
        <w:rPr>
          <w:sz w:val="28"/>
          <w:szCs w:val="28"/>
        </w:rPr>
        <w:t>«</w:t>
      </w:r>
      <w:r w:rsidR="00A06213">
        <w:rPr>
          <w:sz w:val="28"/>
          <w:szCs w:val="28"/>
        </w:rPr>
        <w:t>Об утверждении сводных показателей объектов муниципальной собственности Апанасенковского муниципального района Ставропольского края за 20</w:t>
      </w:r>
      <w:r w:rsidR="00CB75BC">
        <w:rPr>
          <w:sz w:val="28"/>
          <w:szCs w:val="28"/>
        </w:rPr>
        <w:t>20</w:t>
      </w:r>
      <w:r w:rsidR="00A06213">
        <w:rPr>
          <w:sz w:val="28"/>
          <w:szCs w:val="28"/>
        </w:rPr>
        <w:t xml:space="preserve"> год и отчета о результатах приватизации объектов муниципальной собственности Апанасенковского муниципального района Ставропольского края за 20</w:t>
      </w:r>
      <w:r w:rsidR="00CB75BC">
        <w:rPr>
          <w:sz w:val="28"/>
          <w:szCs w:val="28"/>
        </w:rPr>
        <w:t>20</w:t>
      </w:r>
      <w:r w:rsidR="00A06213">
        <w:rPr>
          <w:sz w:val="28"/>
          <w:szCs w:val="28"/>
        </w:rPr>
        <w:t xml:space="preserve"> год</w:t>
      </w:r>
      <w:r w:rsidRPr="00446AF1">
        <w:rPr>
          <w:sz w:val="28"/>
          <w:szCs w:val="28"/>
        </w:rPr>
        <w:t xml:space="preserve">»  </w:t>
      </w:r>
      <w:r w:rsidR="00A06213">
        <w:rPr>
          <w:rStyle w:val="af0"/>
          <w:sz w:val="28"/>
          <w:szCs w:val="28"/>
        </w:rPr>
        <w:footnoteReference w:id="1"/>
      </w:r>
      <w:r w:rsidR="00A06213">
        <w:rPr>
          <w:sz w:val="28"/>
          <w:szCs w:val="28"/>
        </w:rPr>
        <w:t xml:space="preserve"> </w:t>
      </w:r>
      <w:r w:rsidRPr="00446AF1">
        <w:rPr>
          <w:sz w:val="28"/>
          <w:szCs w:val="28"/>
        </w:rPr>
        <w:t xml:space="preserve"> подготовлен</w:t>
      </w:r>
      <w:r>
        <w:rPr>
          <w:sz w:val="28"/>
          <w:szCs w:val="28"/>
        </w:rPr>
        <w:t>о</w:t>
      </w:r>
      <w:r w:rsidRPr="00446AF1">
        <w:rPr>
          <w:sz w:val="28"/>
          <w:szCs w:val="28"/>
        </w:rPr>
        <w:t xml:space="preserve"> </w:t>
      </w:r>
      <w:r w:rsidRPr="00B11BEF">
        <w:rPr>
          <w:sz w:val="28"/>
          <w:szCs w:val="28"/>
        </w:rPr>
        <w:t xml:space="preserve">в </w:t>
      </w:r>
      <w:r w:rsidRPr="00A207D6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со  </w:t>
      </w:r>
      <w:r w:rsidRPr="001C0128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1C0128">
        <w:rPr>
          <w:sz w:val="28"/>
          <w:szCs w:val="28"/>
        </w:rPr>
        <w:t xml:space="preserve"> </w:t>
      </w:r>
      <w:r w:rsidR="00CB75BC">
        <w:rPr>
          <w:sz w:val="28"/>
          <w:szCs w:val="28"/>
        </w:rPr>
        <w:t xml:space="preserve">9 </w:t>
      </w:r>
      <w:r w:rsidRPr="001C0128">
        <w:rPr>
          <w:sz w:val="28"/>
          <w:szCs w:val="28"/>
        </w:rPr>
        <w:t xml:space="preserve"> </w:t>
      </w:r>
      <w:r w:rsidR="00CB75BC">
        <w:rPr>
          <w:bCs/>
          <w:sz w:val="28"/>
          <w:szCs w:val="28"/>
        </w:rPr>
        <w:t xml:space="preserve">  «Положения о  Контрольно-счетной палате  Апанасенковского муниципального округа Ставропольского края» от 01.10.2020 г. № 19</w:t>
      </w:r>
      <w:r w:rsidR="00A06213" w:rsidRPr="007436E0">
        <w:rPr>
          <w:bCs/>
          <w:sz w:val="28"/>
          <w:szCs w:val="28"/>
        </w:rPr>
        <w:t>,</w:t>
      </w:r>
      <w:r w:rsidR="00D3424F">
        <w:rPr>
          <w:sz w:val="28"/>
          <w:szCs w:val="28"/>
        </w:rPr>
        <w:t xml:space="preserve"> на основании </w:t>
      </w:r>
      <w:r w:rsidR="00802484">
        <w:rPr>
          <w:sz w:val="28"/>
          <w:szCs w:val="28"/>
        </w:rPr>
        <w:t xml:space="preserve">п.2.2 </w:t>
      </w:r>
      <w:r w:rsidR="00D3424F">
        <w:rPr>
          <w:sz w:val="28"/>
          <w:szCs w:val="28"/>
        </w:rPr>
        <w:t xml:space="preserve">плана работы Контрольно-счетной палаты Апанасенковского муниципального </w:t>
      </w:r>
      <w:r w:rsidR="00EB6672">
        <w:rPr>
          <w:sz w:val="28"/>
          <w:szCs w:val="28"/>
        </w:rPr>
        <w:t>округа</w:t>
      </w:r>
      <w:r w:rsidR="0054397C">
        <w:rPr>
          <w:rStyle w:val="af0"/>
          <w:sz w:val="28"/>
          <w:szCs w:val="28"/>
        </w:rPr>
        <w:footnoteReference w:id="2"/>
      </w:r>
      <w:r w:rsidR="00D3424F">
        <w:rPr>
          <w:sz w:val="28"/>
          <w:szCs w:val="28"/>
        </w:rPr>
        <w:t xml:space="preserve"> на 20</w:t>
      </w:r>
      <w:r w:rsidR="00BB7506">
        <w:rPr>
          <w:sz w:val="28"/>
          <w:szCs w:val="28"/>
        </w:rPr>
        <w:t>2</w:t>
      </w:r>
      <w:r w:rsidR="00CB75BC">
        <w:rPr>
          <w:sz w:val="28"/>
          <w:szCs w:val="28"/>
        </w:rPr>
        <w:t>1</w:t>
      </w:r>
      <w:r w:rsidR="00D3424F">
        <w:rPr>
          <w:sz w:val="28"/>
          <w:szCs w:val="28"/>
        </w:rPr>
        <w:t xml:space="preserve"> год</w:t>
      </w:r>
      <w:r w:rsidR="00A00F8B">
        <w:rPr>
          <w:sz w:val="28"/>
          <w:szCs w:val="28"/>
        </w:rPr>
        <w:t>.</w:t>
      </w:r>
    </w:p>
    <w:p w:rsidR="0056111A" w:rsidRDefault="0056111A" w:rsidP="00F017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подготовлен </w:t>
      </w:r>
      <w:r w:rsidRPr="00073E44">
        <w:rPr>
          <w:sz w:val="28"/>
          <w:szCs w:val="28"/>
        </w:rPr>
        <w:t xml:space="preserve">отделом </w:t>
      </w:r>
      <w:r w:rsidR="00D3424F">
        <w:rPr>
          <w:sz w:val="28"/>
          <w:szCs w:val="28"/>
        </w:rPr>
        <w:t xml:space="preserve">имущественных и земельных отношений </w:t>
      </w:r>
      <w:r w:rsidRPr="00073E44">
        <w:rPr>
          <w:sz w:val="28"/>
          <w:szCs w:val="28"/>
        </w:rPr>
        <w:t xml:space="preserve"> администрации </w:t>
      </w:r>
      <w:r w:rsidR="0014281C">
        <w:rPr>
          <w:sz w:val="28"/>
          <w:szCs w:val="28"/>
        </w:rPr>
        <w:t xml:space="preserve"> </w:t>
      </w:r>
      <w:r w:rsidRPr="00073E44">
        <w:rPr>
          <w:sz w:val="28"/>
          <w:szCs w:val="28"/>
        </w:rPr>
        <w:t xml:space="preserve">Апанасенковского муниципального </w:t>
      </w:r>
      <w:r w:rsidR="00CB75BC">
        <w:rPr>
          <w:sz w:val="28"/>
          <w:szCs w:val="28"/>
        </w:rPr>
        <w:t xml:space="preserve">округа </w:t>
      </w:r>
      <w:r w:rsidRPr="00073E44">
        <w:rPr>
          <w:sz w:val="28"/>
          <w:szCs w:val="28"/>
        </w:rPr>
        <w:t xml:space="preserve"> Ставропольского края</w:t>
      </w:r>
      <w:r w:rsidR="0054397C">
        <w:rPr>
          <w:rStyle w:val="af0"/>
          <w:sz w:val="28"/>
          <w:szCs w:val="28"/>
        </w:rPr>
        <w:footnoteReference w:id="3"/>
      </w:r>
      <w:r>
        <w:rPr>
          <w:sz w:val="28"/>
          <w:szCs w:val="28"/>
        </w:rPr>
        <w:t xml:space="preserve"> и поступил</w:t>
      </w:r>
      <w:r w:rsidR="00C0649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57B00" w:rsidRPr="00557B00">
        <w:rPr>
          <w:b/>
          <w:sz w:val="28"/>
          <w:szCs w:val="28"/>
        </w:rPr>
        <w:t xml:space="preserve"> </w:t>
      </w:r>
      <w:r w:rsidR="00557B00" w:rsidRPr="00187295">
        <w:rPr>
          <w:sz w:val="28"/>
          <w:szCs w:val="28"/>
        </w:rPr>
        <w:t>Совет Апанасенковского муниципального</w:t>
      </w:r>
      <w:r w:rsidR="00557B00" w:rsidRPr="00187295">
        <w:rPr>
          <w:bCs/>
          <w:color w:val="000000"/>
          <w:sz w:val="28"/>
          <w:szCs w:val="28"/>
        </w:rPr>
        <w:t xml:space="preserve"> округа Ставропольского края</w:t>
      </w:r>
      <w:r w:rsidR="0054397C">
        <w:rPr>
          <w:rStyle w:val="af0"/>
          <w:bCs/>
          <w:color w:val="000000"/>
          <w:sz w:val="28"/>
          <w:szCs w:val="28"/>
        </w:rPr>
        <w:footnoteReference w:id="4"/>
      </w:r>
      <w:r w:rsidR="0054397C" w:rsidRPr="0054397C">
        <w:rPr>
          <w:bCs/>
          <w:sz w:val="28"/>
          <w:szCs w:val="28"/>
        </w:rPr>
        <w:t xml:space="preserve"> </w:t>
      </w:r>
      <w:r w:rsidR="00A06213" w:rsidRPr="00187295">
        <w:rPr>
          <w:sz w:val="28"/>
          <w:szCs w:val="28"/>
        </w:rPr>
        <w:t>1</w:t>
      </w:r>
      <w:r w:rsidR="00CB75BC" w:rsidRPr="00187295">
        <w:rPr>
          <w:sz w:val="28"/>
          <w:szCs w:val="28"/>
        </w:rPr>
        <w:t>7</w:t>
      </w:r>
      <w:r w:rsidR="00D53C0A" w:rsidRPr="00187295">
        <w:rPr>
          <w:sz w:val="28"/>
          <w:szCs w:val="28"/>
        </w:rPr>
        <w:t>.</w:t>
      </w:r>
      <w:r w:rsidR="00A06213" w:rsidRPr="00187295">
        <w:rPr>
          <w:sz w:val="28"/>
          <w:szCs w:val="28"/>
        </w:rPr>
        <w:t>0</w:t>
      </w:r>
      <w:r w:rsidR="00CB75BC" w:rsidRPr="00187295">
        <w:rPr>
          <w:sz w:val="28"/>
          <w:szCs w:val="28"/>
        </w:rPr>
        <w:t>5</w:t>
      </w:r>
      <w:r w:rsidR="00D53C0A" w:rsidRPr="00187295">
        <w:rPr>
          <w:sz w:val="28"/>
          <w:szCs w:val="28"/>
        </w:rPr>
        <w:t>.20</w:t>
      </w:r>
      <w:r w:rsidR="00BB7506" w:rsidRPr="00187295">
        <w:rPr>
          <w:sz w:val="28"/>
          <w:szCs w:val="28"/>
        </w:rPr>
        <w:t>2</w:t>
      </w:r>
      <w:r w:rsidR="00CB75BC" w:rsidRPr="00187295">
        <w:rPr>
          <w:sz w:val="28"/>
          <w:szCs w:val="28"/>
        </w:rPr>
        <w:t>1</w:t>
      </w:r>
      <w:r w:rsidR="00D53C0A" w:rsidRPr="00187295">
        <w:rPr>
          <w:sz w:val="28"/>
          <w:szCs w:val="28"/>
        </w:rPr>
        <w:t>г.</w:t>
      </w:r>
      <w:r w:rsidR="00331E61">
        <w:rPr>
          <w:sz w:val="28"/>
          <w:szCs w:val="28"/>
        </w:rPr>
        <w:t xml:space="preserve">, для рассмотрения </w:t>
      </w:r>
      <w:r w:rsidR="0054397C">
        <w:rPr>
          <w:sz w:val="28"/>
          <w:szCs w:val="28"/>
        </w:rPr>
        <w:t>на  Совете АМО СК – 18.05.2021г.</w:t>
      </w:r>
    </w:p>
    <w:p w:rsidR="00DD524A" w:rsidRDefault="00D3424F" w:rsidP="00F017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Представленный на экспертизу проект </w:t>
      </w:r>
      <w:r w:rsidR="00D53C0A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направлен в </w:t>
      </w:r>
      <w:r w:rsidR="00D53C0A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онтрольно-счетную палату Апанасенковского муниципального </w:t>
      </w:r>
      <w:r w:rsidR="00EB667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="00557B00">
        <w:rPr>
          <w:sz w:val="28"/>
          <w:szCs w:val="28"/>
        </w:rPr>
        <w:t xml:space="preserve"> 17.05.2021г., </w:t>
      </w:r>
      <w:r>
        <w:rPr>
          <w:sz w:val="28"/>
          <w:szCs w:val="28"/>
        </w:rPr>
        <w:t xml:space="preserve"> в составе: проект решения, пояснительная записка к проекту решения.</w:t>
      </w:r>
    </w:p>
    <w:p w:rsidR="0054397C" w:rsidRDefault="00557B00" w:rsidP="00187295">
      <w:pPr>
        <w:suppressAutoHyphens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В нарушение ст.  11</w:t>
      </w:r>
      <w:r w:rsidRPr="00557B00">
        <w:rPr>
          <w:b/>
          <w:bCs/>
          <w:sz w:val="28"/>
          <w:szCs w:val="28"/>
        </w:rPr>
        <w:t xml:space="preserve"> </w:t>
      </w:r>
      <w:r w:rsidRPr="00187295">
        <w:rPr>
          <w:bCs/>
          <w:sz w:val="28"/>
          <w:szCs w:val="28"/>
        </w:rPr>
        <w:t xml:space="preserve">Регламента </w:t>
      </w:r>
      <w:r w:rsidRPr="00187295">
        <w:rPr>
          <w:sz w:val="28"/>
          <w:szCs w:val="28"/>
        </w:rPr>
        <w:t>Совета А</w:t>
      </w:r>
      <w:r w:rsidR="0054397C">
        <w:rPr>
          <w:sz w:val="28"/>
          <w:szCs w:val="28"/>
        </w:rPr>
        <w:t>МО СК</w:t>
      </w:r>
      <w:r w:rsidRPr="00187295">
        <w:rPr>
          <w:bCs/>
          <w:color w:val="000000"/>
          <w:sz w:val="28"/>
          <w:szCs w:val="28"/>
        </w:rPr>
        <w:t>, утвержденного решением Совета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АМО СК  от 22.12.2020 г. № 63 проект решения поступил</w:t>
      </w:r>
      <w:r w:rsidR="007F78BE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 Совет АМО  </w:t>
      </w:r>
      <w:r>
        <w:rPr>
          <w:bCs/>
          <w:sz w:val="28"/>
          <w:szCs w:val="28"/>
          <w:lang w:val="en-US"/>
        </w:rPr>
        <w:t>C</w:t>
      </w:r>
      <w:r>
        <w:rPr>
          <w:bCs/>
          <w:sz w:val="28"/>
          <w:szCs w:val="28"/>
        </w:rPr>
        <w:t>К</w:t>
      </w:r>
      <w:r w:rsidRPr="00557B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  нарушением срока</w:t>
      </w:r>
      <w:r w:rsidR="007F78B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определенного Регламентом Совета АМО СК (</w:t>
      </w:r>
      <w:r w:rsidRPr="003C6751">
        <w:rPr>
          <w:sz w:val="28"/>
          <w:szCs w:val="28"/>
        </w:rPr>
        <w:t xml:space="preserve">за десять дней до дня очередного заседания </w:t>
      </w:r>
      <w:r w:rsidRPr="009146DF">
        <w:rPr>
          <w:sz w:val="28"/>
          <w:szCs w:val="28"/>
        </w:rPr>
        <w:t>Совета муниципального</w:t>
      </w:r>
      <w:r w:rsidRPr="003C6751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)</w:t>
      </w:r>
      <w:r>
        <w:rPr>
          <w:bCs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54397C" w:rsidRDefault="0054397C" w:rsidP="005439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Представленным проектом решения  предлагается утвердить:</w:t>
      </w:r>
    </w:p>
    <w:p w:rsidR="0054397C" w:rsidRDefault="0054397C" w:rsidP="0054397C">
      <w:pPr>
        <w:pStyle w:val="af1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E4292F">
        <w:rPr>
          <w:sz w:val="28"/>
          <w:szCs w:val="28"/>
        </w:rPr>
        <w:t>Сводные показатели объектов муниципальной собственности Апанасенковского муниципального района Ставропольского края</w:t>
      </w:r>
      <w:r>
        <w:rPr>
          <w:sz w:val="28"/>
          <w:szCs w:val="28"/>
        </w:rPr>
        <w:t xml:space="preserve"> за 2020 год</w:t>
      </w:r>
      <w:r w:rsidRPr="00E4292F">
        <w:rPr>
          <w:sz w:val="28"/>
          <w:szCs w:val="28"/>
        </w:rPr>
        <w:t>;</w:t>
      </w:r>
    </w:p>
    <w:p w:rsidR="0054397C" w:rsidRPr="00E4292F" w:rsidRDefault="0054397C" w:rsidP="0054397C">
      <w:pPr>
        <w:pStyle w:val="af1"/>
        <w:numPr>
          <w:ilvl w:val="0"/>
          <w:numId w:val="6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Отчет </w:t>
      </w:r>
      <w:r w:rsidRPr="00E4292F">
        <w:rPr>
          <w:sz w:val="28"/>
          <w:szCs w:val="28"/>
        </w:rPr>
        <w:t>о результатах приватизации объектов муниципальной собственности Апанасенковского муниципального района Ставропольского края</w:t>
      </w:r>
      <w:r>
        <w:rPr>
          <w:sz w:val="28"/>
          <w:szCs w:val="28"/>
        </w:rPr>
        <w:t xml:space="preserve"> за 2020 год.</w:t>
      </w:r>
      <w:r w:rsidRPr="00E4292F">
        <w:rPr>
          <w:sz w:val="28"/>
          <w:szCs w:val="28"/>
        </w:rPr>
        <w:t xml:space="preserve"> </w:t>
      </w:r>
    </w:p>
    <w:p w:rsidR="00557B00" w:rsidRPr="0054397C" w:rsidRDefault="00557B00" w:rsidP="00187295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54397C">
        <w:rPr>
          <w:bCs/>
          <w:color w:val="000000"/>
          <w:sz w:val="28"/>
          <w:szCs w:val="28"/>
        </w:rPr>
        <w:t xml:space="preserve"> </w:t>
      </w:r>
      <w:r w:rsidR="0054397C" w:rsidRPr="0054397C">
        <w:rPr>
          <w:bCs/>
          <w:color w:val="000000"/>
          <w:sz w:val="28"/>
          <w:szCs w:val="28"/>
        </w:rPr>
        <w:t xml:space="preserve">В соответствии с п.2 ст.12 </w:t>
      </w:r>
      <w:r w:rsidR="0054397C">
        <w:rPr>
          <w:bCs/>
          <w:color w:val="000000"/>
          <w:sz w:val="28"/>
          <w:szCs w:val="28"/>
        </w:rPr>
        <w:t xml:space="preserve"> </w:t>
      </w:r>
      <w:hyperlink w:anchor="P37" w:history="1">
        <w:r w:rsidR="0054397C">
          <w:rPr>
            <w:sz w:val="28"/>
            <w:szCs w:val="28"/>
          </w:rPr>
          <w:t>Положения</w:t>
        </w:r>
      </w:hyperlink>
      <w:r w:rsidR="0054397C" w:rsidRPr="0054397C">
        <w:rPr>
          <w:sz w:val="28"/>
          <w:szCs w:val="28"/>
        </w:rPr>
        <w:t xml:space="preserve">  об управлении и распоряжении имуществом, находящимся в муниципальной собственности Апанасенковского муниципального округа Ставропольского края, утвержденного решением Совета АМО СК от 29.12.2020г. № 73</w:t>
      </w:r>
      <w:r w:rsidR="0054397C">
        <w:rPr>
          <w:rStyle w:val="af0"/>
          <w:sz w:val="28"/>
          <w:szCs w:val="28"/>
        </w:rPr>
        <w:footnoteReference w:id="5"/>
      </w:r>
      <w:r w:rsidR="0054397C" w:rsidRPr="0054397C">
        <w:rPr>
          <w:sz w:val="28"/>
          <w:szCs w:val="28"/>
        </w:rPr>
        <w:t xml:space="preserve"> сводные показатели объектов муниципальной собственности ежегодно, не позднее 1 мая текущего финансового года, представляются администрацией Апанасенковского муниципального округа для их утверждения Советом Апанасенковского округа.</w:t>
      </w:r>
      <w:r w:rsidR="0054397C">
        <w:rPr>
          <w:sz w:val="28"/>
          <w:szCs w:val="28"/>
        </w:rPr>
        <w:t xml:space="preserve"> Исходя из вышеизложенного, Отделом администрации АМО СК нарушен срок направления проекта решения в представительный орган Апанасенковского муниципального округа.</w:t>
      </w:r>
    </w:p>
    <w:p w:rsidR="002C0D74" w:rsidRDefault="00A870A2" w:rsidP="002C0D74">
      <w:pPr>
        <w:pStyle w:val="af1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представленного проекта</w:t>
      </w:r>
      <w:r w:rsidR="0054397C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 представлена информация о </w:t>
      </w:r>
      <w:r w:rsidR="00BB7506">
        <w:rPr>
          <w:sz w:val="28"/>
          <w:szCs w:val="28"/>
        </w:rPr>
        <w:t xml:space="preserve">количественном составе  в </w:t>
      </w:r>
      <w:r w:rsidR="00BB7506" w:rsidRPr="00A11817">
        <w:rPr>
          <w:sz w:val="28"/>
          <w:szCs w:val="28"/>
        </w:rPr>
        <w:t>разрезе ведомственной классификации</w:t>
      </w:r>
      <w:r w:rsidR="00AE127D">
        <w:rPr>
          <w:sz w:val="28"/>
          <w:szCs w:val="28"/>
        </w:rPr>
        <w:t xml:space="preserve"> </w:t>
      </w:r>
      <w:r w:rsidR="00BB7506" w:rsidRPr="00A11817">
        <w:rPr>
          <w:sz w:val="28"/>
          <w:szCs w:val="28"/>
        </w:rPr>
        <w:t xml:space="preserve"> </w:t>
      </w:r>
      <w:r w:rsidR="00AE127D">
        <w:rPr>
          <w:sz w:val="28"/>
          <w:szCs w:val="28"/>
        </w:rPr>
        <w:t xml:space="preserve"> зарегистрированных </w:t>
      </w:r>
      <w:r w:rsidR="00BB7506">
        <w:rPr>
          <w:sz w:val="28"/>
          <w:szCs w:val="28"/>
        </w:rPr>
        <w:t>учреждений</w:t>
      </w:r>
      <w:r w:rsidR="00AE127D">
        <w:rPr>
          <w:sz w:val="28"/>
          <w:szCs w:val="28"/>
        </w:rPr>
        <w:t xml:space="preserve"> Апанасенковского муниципального района и стоимости их имущества, </w:t>
      </w:r>
      <w:r w:rsidR="00BB7506">
        <w:rPr>
          <w:sz w:val="28"/>
          <w:szCs w:val="28"/>
        </w:rPr>
        <w:t xml:space="preserve">  </w:t>
      </w:r>
      <w:r w:rsidRPr="00A11817">
        <w:rPr>
          <w:sz w:val="28"/>
          <w:szCs w:val="28"/>
        </w:rPr>
        <w:t>стоимости и количеств</w:t>
      </w:r>
      <w:r w:rsidR="001560F4">
        <w:rPr>
          <w:sz w:val="28"/>
          <w:szCs w:val="28"/>
        </w:rPr>
        <w:t>е</w:t>
      </w:r>
      <w:r w:rsidRPr="00A11817">
        <w:rPr>
          <w:sz w:val="28"/>
          <w:szCs w:val="28"/>
        </w:rPr>
        <w:t xml:space="preserve"> объектов</w:t>
      </w:r>
      <w:r w:rsidR="00AE127D">
        <w:rPr>
          <w:sz w:val="28"/>
          <w:szCs w:val="28"/>
        </w:rPr>
        <w:t xml:space="preserve"> муниципальной </w:t>
      </w:r>
      <w:r w:rsidRPr="00A11817">
        <w:rPr>
          <w:sz w:val="28"/>
          <w:szCs w:val="28"/>
        </w:rPr>
        <w:t xml:space="preserve"> казны района, доли в уставных капиталах обществ</w:t>
      </w:r>
      <w:r w:rsidR="00AE127D">
        <w:rPr>
          <w:sz w:val="28"/>
          <w:szCs w:val="28"/>
        </w:rPr>
        <w:t>а</w:t>
      </w:r>
      <w:r w:rsidRPr="00A11817">
        <w:rPr>
          <w:sz w:val="28"/>
          <w:szCs w:val="28"/>
        </w:rPr>
        <w:t xml:space="preserve"> с ограниченной ответственностью, находящ</w:t>
      </w:r>
      <w:r w:rsidR="00AE127D">
        <w:rPr>
          <w:sz w:val="28"/>
          <w:szCs w:val="28"/>
        </w:rPr>
        <w:t xml:space="preserve">егося </w:t>
      </w:r>
      <w:r w:rsidRPr="00A11817">
        <w:rPr>
          <w:sz w:val="28"/>
          <w:szCs w:val="28"/>
        </w:rPr>
        <w:t xml:space="preserve"> в собственности Апанасенковского муниципального района, количеств</w:t>
      </w:r>
      <w:r w:rsidR="001560F4">
        <w:rPr>
          <w:sz w:val="28"/>
          <w:szCs w:val="28"/>
        </w:rPr>
        <w:t>е</w:t>
      </w:r>
      <w:r w:rsidRPr="00A11817">
        <w:rPr>
          <w:sz w:val="28"/>
          <w:szCs w:val="28"/>
        </w:rPr>
        <w:t xml:space="preserve"> и площади </w:t>
      </w:r>
      <w:r w:rsidR="00A11817">
        <w:rPr>
          <w:sz w:val="28"/>
          <w:szCs w:val="28"/>
        </w:rPr>
        <w:t>земельных</w:t>
      </w:r>
      <w:r w:rsidRPr="00A11817">
        <w:rPr>
          <w:sz w:val="28"/>
          <w:szCs w:val="28"/>
        </w:rPr>
        <w:t xml:space="preserve"> участк</w:t>
      </w:r>
      <w:r w:rsidR="00A11817">
        <w:rPr>
          <w:sz w:val="28"/>
          <w:szCs w:val="28"/>
        </w:rPr>
        <w:t>ов</w:t>
      </w:r>
      <w:r w:rsidRPr="00A11817">
        <w:rPr>
          <w:sz w:val="28"/>
          <w:szCs w:val="28"/>
        </w:rPr>
        <w:t>, находящи</w:t>
      </w:r>
      <w:r w:rsidR="001560F4">
        <w:rPr>
          <w:sz w:val="28"/>
          <w:szCs w:val="28"/>
        </w:rPr>
        <w:t>х</w:t>
      </w:r>
      <w:r w:rsidRPr="00A11817">
        <w:rPr>
          <w:sz w:val="28"/>
          <w:szCs w:val="28"/>
        </w:rPr>
        <w:t>ся в муниципальной собственности</w:t>
      </w:r>
      <w:r w:rsidR="00AE127D">
        <w:rPr>
          <w:sz w:val="28"/>
          <w:szCs w:val="28"/>
        </w:rPr>
        <w:t xml:space="preserve"> и  муниципальной казне.</w:t>
      </w:r>
      <w:r w:rsidRPr="00A11817">
        <w:rPr>
          <w:sz w:val="28"/>
          <w:szCs w:val="28"/>
        </w:rPr>
        <w:t xml:space="preserve">  </w:t>
      </w:r>
    </w:p>
    <w:p w:rsidR="0054397C" w:rsidRPr="00F85166" w:rsidRDefault="0054397C" w:rsidP="0054397C">
      <w:pPr>
        <w:pStyle w:val="a9"/>
        <w:ind w:firstLine="709"/>
        <w:jc w:val="both"/>
        <w:rPr>
          <w:b w:val="0"/>
          <w:szCs w:val="28"/>
          <w:u w:val="single"/>
        </w:rPr>
      </w:pPr>
      <w:r w:rsidRPr="00F85166">
        <w:rPr>
          <w:b w:val="0"/>
          <w:szCs w:val="28"/>
          <w:u w:val="single"/>
        </w:rPr>
        <w:t xml:space="preserve">Контрольно-счетной палатой были проанализированы  материалы и сделан вывод, что некоторые пункты проекта решения нуждаются в уточнении. </w:t>
      </w:r>
    </w:p>
    <w:p w:rsidR="00F85166" w:rsidRPr="00187295" w:rsidRDefault="00F85166" w:rsidP="00F85166">
      <w:pPr>
        <w:pStyle w:val="a9"/>
        <w:jc w:val="both"/>
        <w:rPr>
          <w:szCs w:val="28"/>
        </w:rPr>
      </w:pPr>
      <w:r w:rsidRPr="00187295">
        <w:rPr>
          <w:b w:val="0"/>
          <w:szCs w:val="28"/>
        </w:rPr>
        <w:t>В преамбуле проекта решения:</w:t>
      </w:r>
      <w:r w:rsidRPr="00187295">
        <w:rPr>
          <w:szCs w:val="28"/>
        </w:rPr>
        <w:t xml:space="preserve"> </w:t>
      </w:r>
    </w:p>
    <w:p w:rsidR="00F85166" w:rsidRDefault="00F85166" w:rsidP="00F85166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 w:val="0"/>
          <w:szCs w:val="28"/>
        </w:rPr>
      </w:pPr>
      <w:r>
        <w:rPr>
          <w:szCs w:val="28"/>
        </w:rPr>
        <w:t xml:space="preserve"> </w:t>
      </w:r>
      <w:r w:rsidRPr="00D87E94">
        <w:rPr>
          <w:b w:val="0"/>
          <w:szCs w:val="28"/>
        </w:rPr>
        <w:t xml:space="preserve">Положение об управлении и распоряжении имуществом, находящимся в собственности Апанасенковского муниципального округа Ставропольского края, утвержденным решением </w:t>
      </w:r>
      <w:r w:rsidRPr="00D87E94">
        <w:rPr>
          <w:b w:val="0"/>
          <w:szCs w:val="28"/>
          <w:u w:val="single"/>
        </w:rPr>
        <w:t>совета Апанасенковского муниципального района</w:t>
      </w:r>
      <w:r w:rsidRPr="00D87E94">
        <w:rPr>
          <w:b w:val="0"/>
          <w:szCs w:val="28"/>
        </w:rPr>
        <w:t xml:space="preserve"> Ставропольского края от  29 декабря 2020 г. № 73 необходимо исправить на</w:t>
      </w:r>
      <w:r>
        <w:rPr>
          <w:b w:val="0"/>
          <w:szCs w:val="28"/>
        </w:rPr>
        <w:t xml:space="preserve"> </w:t>
      </w:r>
      <w:r w:rsidRPr="00D87E94">
        <w:rPr>
          <w:b w:val="0"/>
          <w:szCs w:val="28"/>
        </w:rPr>
        <w:t xml:space="preserve"> </w:t>
      </w:r>
      <w:r w:rsidRPr="00187295">
        <w:rPr>
          <w:b w:val="0"/>
          <w:szCs w:val="28"/>
          <w:u w:val="single"/>
        </w:rPr>
        <w:t xml:space="preserve">Совета </w:t>
      </w:r>
      <w:r w:rsidRPr="00D87E94">
        <w:rPr>
          <w:b w:val="0"/>
          <w:szCs w:val="28"/>
          <w:u w:val="single"/>
        </w:rPr>
        <w:t>Апанасенковского муниципального округа</w:t>
      </w:r>
      <w:r>
        <w:rPr>
          <w:b w:val="0"/>
          <w:szCs w:val="28"/>
          <w:u w:val="single"/>
        </w:rPr>
        <w:t>.</w:t>
      </w:r>
    </w:p>
    <w:p w:rsidR="00F85166" w:rsidRDefault="00F85166" w:rsidP="00F85166">
      <w:pPr>
        <w:pStyle w:val="af1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85166">
        <w:rPr>
          <w:sz w:val="28"/>
          <w:szCs w:val="28"/>
        </w:rPr>
        <w:t xml:space="preserve"> Сводные показатели объектов муниципальной собственности Апанасенковского муниципального района Ставропольского края за 2020 год представлены для утверждения по состоянию на 31.12.2019г. и по состоянию на 31.12.2020г., однако п.1 ст.12  решения Совета АМО СК № 73 показатели, в количественном и стоимостном выражении, характеризующих действительное  наличие, содержание и изменение состава объектов муниципальной собственности утверждаются  по состоянию на 1 января отчетного финансового года и на 1 января года, следующего за отчетным финансовым годом</w:t>
      </w:r>
      <w:r w:rsidR="00B90B4D">
        <w:rPr>
          <w:sz w:val="28"/>
          <w:szCs w:val="28"/>
        </w:rPr>
        <w:t>.</w:t>
      </w:r>
    </w:p>
    <w:p w:rsidR="006C0B23" w:rsidRDefault="006C0B23" w:rsidP="00F85166">
      <w:pPr>
        <w:pStyle w:val="af1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 как представленным проектом решения утверждаются с</w:t>
      </w:r>
      <w:r w:rsidRPr="00F85166">
        <w:rPr>
          <w:sz w:val="28"/>
          <w:szCs w:val="28"/>
        </w:rPr>
        <w:t xml:space="preserve">водные показатели объектов муниципальной собственности Апанасенковского муниципального </w:t>
      </w:r>
      <w:r w:rsidRPr="006C0B23">
        <w:rPr>
          <w:sz w:val="28"/>
          <w:szCs w:val="28"/>
          <w:u w:val="single"/>
        </w:rPr>
        <w:t>района</w:t>
      </w:r>
      <w:r>
        <w:rPr>
          <w:sz w:val="28"/>
          <w:szCs w:val="28"/>
        </w:rPr>
        <w:t>, включение в количественный</w:t>
      </w:r>
      <w:r w:rsidR="001A47A3">
        <w:rPr>
          <w:sz w:val="28"/>
          <w:szCs w:val="28"/>
        </w:rPr>
        <w:t xml:space="preserve"> показатель </w:t>
      </w:r>
      <w:r>
        <w:rPr>
          <w:sz w:val="28"/>
          <w:szCs w:val="28"/>
        </w:rPr>
        <w:t xml:space="preserve"> состав</w:t>
      </w:r>
      <w:r w:rsidR="001A47A3">
        <w:rPr>
          <w:sz w:val="28"/>
          <w:szCs w:val="28"/>
        </w:rPr>
        <w:t>а</w:t>
      </w:r>
      <w:r>
        <w:rPr>
          <w:sz w:val="28"/>
          <w:szCs w:val="28"/>
        </w:rPr>
        <w:t xml:space="preserve"> учреждений района 11 территориальных отделов администрации и 11 учреждений культуры является спорным</w:t>
      </w:r>
      <w:r w:rsidR="002E2840">
        <w:rPr>
          <w:sz w:val="28"/>
          <w:szCs w:val="28"/>
        </w:rPr>
        <w:t xml:space="preserve"> (п.1.2, п.1.9</w:t>
      </w:r>
      <w:r w:rsidR="008B1B63">
        <w:rPr>
          <w:sz w:val="28"/>
          <w:szCs w:val="28"/>
        </w:rPr>
        <w:t xml:space="preserve"> таблицы</w:t>
      </w:r>
      <w:r w:rsidR="00703FB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A47A3" w:rsidRDefault="001A47A3" w:rsidP="00F85166">
      <w:pPr>
        <w:pStyle w:val="af1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утверждается балансовая стоимость основных средств имущественных объектов муниципальной собственности (в том ч</w:t>
      </w:r>
      <w:r w:rsidR="00085DA7">
        <w:rPr>
          <w:sz w:val="28"/>
          <w:szCs w:val="28"/>
        </w:rPr>
        <w:t xml:space="preserve">исле муниципальной казны) </w:t>
      </w:r>
      <w:r w:rsidR="00541EEF">
        <w:rPr>
          <w:sz w:val="28"/>
          <w:szCs w:val="28"/>
        </w:rPr>
        <w:t>показатели</w:t>
      </w:r>
      <w:r w:rsidR="00085DA7">
        <w:rPr>
          <w:sz w:val="28"/>
          <w:szCs w:val="28"/>
        </w:rPr>
        <w:t xml:space="preserve">, </w:t>
      </w:r>
      <w:r w:rsidR="00541EEF">
        <w:rPr>
          <w:sz w:val="28"/>
          <w:szCs w:val="28"/>
        </w:rPr>
        <w:t xml:space="preserve"> </w:t>
      </w:r>
      <w:r w:rsidR="002E2840">
        <w:rPr>
          <w:sz w:val="28"/>
          <w:szCs w:val="28"/>
        </w:rPr>
        <w:t xml:space="preserve">отраженные в  проекте решения должны </w:t>
      </w:r>
      <w:r>
        <w:rPr>
          <w:sz w:val="28"/>
          <w:szCs w:val="28"/>
        </w:rPr>
        <w:t xml:space="preserve"> соответств</w:t>
      </w:r>
      <w:r w:rsidR="002E2840">
        <w:rPr>
          <w:sz w:val="28"/>
          <w:szCs w:val="28"/>
        </w:rPr>
        <w:t xml:space="preserve">овать </w:t>
      </w:r>
      <w:r>
        <w:rPr>
          <w:sz w:val="28"/>
          <w:szCs w:val="28"/>
        </w:rPr>
        <w:t xml:space="preserve"> данным бухгалтерского учета  </w:t>
      </w:r>
      <w:r w:rsidR="002E2840">
        <w:rPr>
          <w:sz w:val="28"/>
          <w:szCs w:val="28"/>
        </w:rPr>
        <w:t>и бухгалтерской отчетности (баланса</w:t>
      </w:r>
      <w:r>
        <w:rPr>
          <w:sz w:val="28"/>
          <w:szCs w:val="28"/>
        </w:rPr>
        <w:t>):</w:t>
      </w:r>
    </w:p>
    <w:p w:rsidR="001A47A3" w:rsidRPr="00541EEF" w:rsidRDefault="00DC3E81" w:rsidP="00F85166">
      <w:pPr>
        <w:pStyle w:val="af1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1EEF">
        <w:rPr>
          <w:sz w:val="28"/>
          <w:szCs w:val="28"/>
        </w:rPr>
        <w:t>Проектом решения п</w:t>
      </w:r>
      <w:r w:rsidR="001A47A3" w:rsidRPr="00541EEF">
        <w:rPr>
          <w:sz w:val="28"/>
          <w:szCs w:val="28"/>
        </w:rPr>
        <w:t xml:space="preserve">о состоянию на </w:t>
      </w:r>
      <w:r w:rsidRPr="00541EEF">
        <w:rPr>
          <w:sz w:val="28"/>
          <w:szCs w:val="28"/>
        </w:rPr>
        <w:t>3</w:t>
      </w:r>
      <w:r w:rsidR="001A47A3" w:rsidRPr="00541EEF">
        <w:rPr>
          <w:sz w:val="28"/>
          <w:szCs w:val="28"/>
        </w:rPr>
        <w:t>1.</w:t>
      </w:r>
      <w:r w:rsidRPr="00541EEF">
        <w:rPr>
          <w:sz w:val="28"/>
          <w:szCs w:val="28"/>
        </w:rPr>
        <w:t>12</w:t>
      </w:r>
      <w:r w:rsidR="001A47A3" w:rsidRPr="00541EEF">
        <w:rPr>
          <w:sz w:val="28"/>
          <w:szCs w:val="28"/>
        </w:rPr>
        <w:t>.202</w:t>
      </w:r>
      <w:r w:rsidR="00541EEF">
        <w:rPr>
          <w:sz w:val="28"/>
          <w:szCs w:val="28"/>
        </w:rPr>
        <w:t>0</w:t>
      </w:r>
      <w:r w:rsidR="001A47A3" w:rsidRPr="00541EEF">
        <w:rPr>
          <w:sz w:val="28"/>
          <w:szCs w:val="28"/>
        </w:rPr>
        <w:t>г. количество имущественных объектов муниципальной собственности, включенные в казну района</w:t>
      </w:r>
      <w:r w:rsidR="001458E3" w:rsidRPr="00541EEF">
        <w:rPr>
          <w:sz w:val="28"/>
          <w:szCs w:val="28"/>
        </w:rPr>
        <w:t xml:space="preserve"> и округа </w:t>
      </w:r>
      <w:r w:rsidR="001A47A3" w:rsidRPr="00541EEF">
        <w:rPr>
          <w:sz w:val="28"/>
          <w:szCs w:val="28"/>
        </w:rPr>
        <w:t xml:space="preserve">- </w:t>
      </w:r>
      <w:r w:rsidR="001458E3" w:rsidRPr="00541EEF">
        <w:rPr>
          <w:sz w:val="28"/>
          <w:szCs w:val="28"/>
        </w:rPr>
        <w:t>15</w:t>
      </w:r>
      <w:r w:rsidR="001A47A3" w:rsidRPr="00541EEF">
        <w:rPr>
          <w:sz w:val="28"/>
          <w:szCs w:val="28"/>
        </w:rPr>
        <w:t xml:space="preserve">, балансовая стоимость – </w:t>
      </w:r>
      <w:r w:rsidR="001458E3" w:rsidRPr="00541EEF">
        <w:rPr>
          <w:sz w:val="28"/>
          <w:szCs w:val="28"/>
        </w:rPr>
        <w:t>311365</w:t>
      </w:r>
      <w:r w:rsidR="001A47A3" w:rsidRPr="00541EEF">
        <w:rPr>
          <w:sz w:val="28"/>
          <w:szCs w:val="28"/>
        </w:rPr>
        <w:t xml:space="preserve"> тыс.рублей.</w:t>
      </w:r>
      <w:r w:rsidR="001458E3" w:rsidRPr="00541EEF">
        <w:rPr>
          <w:sz w:val="28"/>
          <w:szCs w:val="28"/>
        </w:rPr>
        <w:t xml:space="preserve">  В соответствии с данными бухгалтерского учета и данными годовой бюджетной отчетности  (форма 0503168) данный показатель составил 32536</w:t>
      </w:r>
      <w:r w:rsidR="00541EEF">
        <w:rPr>
          <w:sz w:val="28"/>
          <w:szCs w:val="28"/>
        </w:rPr>
        <w:t>5</w:t>
      </w:r>
      <w:r w:rsidR="001458E3" w:rsidRPr="00541EEF">
        <w:rPr>
          <w:sz w:val="28"/>
          <w:szCs w:val="28"/>
        </w:rPr>
        <w:t xml:space="preserve"> тыс.</w:t>
      </w:r>
      <w:r w:rsidR="00541EEF">
        <w:rPr>
          <w:sz w:val="28"/>
          <w:szCs w:val="28"/>
        </w:rPr>
        <w:t>рублей (</w:t>
      </w:r>
      <w:r w:rsidR="001458E3" w:rsidRPr="00541EEF">
        <w:rPr>
          <w:sz w:val="28"/>
          <w:szCs w:val="28"/>
        </w:rPr>
        <w:t xml:space="preserve">в т.ч. </w:t>
      </w:r>
      <w:r w:rsidR="00541EEF" w:rsidRPr="00541EEF">
        <w:rPr>
          <w:sz w:val="28"/>
          <w:szCs w:val="28"/>
        </w:rPr>
        <w:t xml:space="preserve">балансовая стоимость недвижимого </w:t>
      </w:r>
      <w:r w:rsidR="001458E3" w:rsidRPr="00541EEF">
        <w:rPr>
          <w:sz w:val="28"/>
          <w:szCs w:val="28"/>
        </w:rPr>
        <w:t>и</w:t>
      </w:r>
      <w:r w:rsidR="00541EEF" w:rsidRPr="00541EEF">
        <w:rPr>
          <w:sz w:val="28"/>
          <w:szCs w:val="28"/>
        </w:rPr>
        <w:t>мущества</w:t>
      </w:r>
      <w:r w:rsidR="001458E3" w:rsidRPr="00541EEF">
        <w:rPr>
          <w:sz w:val="28"/>
          <w:szCs w:val="28"/>
        </w:rPr>
        <w:t xml:space="preserve"> казны района</w:t>
      </w:r>
      <w:r w:rsidR="00541EEF">
        <w:rPr>
          <w:sz w:val="28"/>
          <w:szCs w:val="28"/>
        </w:rPr>
        <w:t xml:space="preserve"> </w:t>
      </w:r>
      <w:r w:rsidR="001458E3" w:rsidRPr="00541EEF">
        <w:rPr>
          <w:sz w:val="28"/>
          <w:szCs w:val="28"/>
        </w:rPr>
        <w:t xml:space="preserve">- </w:t>
      </w:r>
      <w:r w:rsidR="00541EEF" w:rsidRPr="00541EEF">
        <w:rPr>
          <w:sz w:val="28"/>
          <w:szCs w:val="28"/>
        </w:rPr>
        <w:t>1683 тыс.рублей, балансовая стоимость недвижимог</w:t>
      </w:r>
      <w:r w:rsidR="00541EEF">
        <w:rPr>
          <w:sz w:val="28"/>
          <w:szCs w:val="28"/>
        </w:rPr>
        <w:t>о</w:t>
      </w:r>
      <w:r w:rsidR="00541EEF" w:rsidRPr="00541EEF">
        <w:rPr>
          <w:sz w:val="28"/>
          <w:szCs w:val="28"/>
        </w:rPr>
        <w:t xml:space="preserve"> имущества  </w:t>
      </w:r>
      <w:r w:rsidR="001458E3" w:rsidRPr="00541EEF">
        <w:rPr>
          <w:sz w:val="28"/>
          <w:szCs w:val="28"/>
        </w:rPr>
        <w:t xml:space="preserve"> </w:t>
      </w:r>
      <w:r w:rsidR="00541EEF" w:rsidRPr="00541EEF">
        <w:rPr>
          <w:sz w:val="28"/>
          <w:szCs w:val="28"/>
        </w:rPr>
        <w:t>казны округа  - 32536</w:t>
      </w:r>
      <w:r w:rsidR="00541EEF">
        <w:rPr>
          <w:sz w:val="28"/>
          <w:szCs w:val="28"/>
        </w:rPr>
        <w:t>5</w:t>
      </w:r>
      <w:r w:rsidR="00541EEF" w:rsidRPr="00541EEF">
        <w:rPr>
          <w:sz w:val="28"/>
          <w:szCs w:val="28"/>
        </w:rPr>
        <w:t xml:space="preserve"> тыс.рублей)</w:t>
      </w:r>
      <w:r w:rsidR="002E2840">
        <w:rPr>
          <w:sz w:val="28"/>
          <w:szCs w:val="28"/>
        </w:rPr>
        <w:t xml:space="preserve"> (п.2.1</w:t>
      </w:r>
      <w:r w:rsidR="008B1B63">
        <w:rPr>
          <w:sz w:val="28"/>
          <w:szCs w:val="28"/>
        </w:rPr>
        <w:t xml:space="preserve"> таблицы</w:t>
      </w:r>
      <w:r w:rsidR="002E2840">
        <w:rPr>
          <w:sz w:val="28"/>
          <w:szCs w:val="28"/>
        </w:rPr>
        <w:t>)</w:t>
      </w:r>
      <w:r w:rsidR="00541EEF" w:rsidRPr="00541EEF">
        <w:rPr>
          <w:sz w:val="28"/>
          <w:szCs w:val="28"/>
        </w:rPr>
        <w:t>.</w:t>
      </w:r>
    </w:p>
    <w:p w:rsidR="007134ED" w:rsidRPr="00DC3E81" w:rsidRDefault="007134ED" w:rsidP="00F85166">
      <w:pPr>
        <w:pStyle w:val="af1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C3E81">
        <w:rPr>
          <w:sz w:val="28"/>
          <w:szCs w:val="28"/>
        </w:rPr>
        <w:t>По состоянию на 31.12.2019г. решением совета АМР СК</w:t>
      </w:r>
      <w:r w:rsidR="00541EEF">
        <w:rPr>
          <w:sz w:val="28"/>
          <w:szCs w:val="28"/>
        </w:rPr>
        <w:t xml:space="preserve"> </w:t>
      </w:r>
      <w:r w:rsidRPr="00DC3E81">
        <w:rPr>
          <w:sz w:val="28"/>
          <w:szCs w:val="28"/>
        </w:rPr>
        <w:t>от 17.03.2020о. № 132 были утвержден показатель - Земельные участки, находящиеся в муниципальной казне в количестве  11 участков. По данным бухгалтерского  учета  (форма 0503</w:t>
      </w:r>
      <w:r w:rsidR="002E2840">
        <w:rPr>
          <w:sz w:val="28"/>
          <w:szCs w:val="28"/>
        </w:rPr>
        <w:t>120</w:t>
      </w:r>
      <w:r w:rsidRPr="00DC3E81">
        <w:rPr>
          <w:sz w:val="28"/>
          <w:szCs w:val="28"/>
        </w:rPr>
        <w:t>)  по состоянию на  01.01.2021г. балансовая стоимость непроизведенных  активов  в составе имущества казны составляет 110</w:t>
      </w:r>
      <w:r w:rsidR="00DC3E81" w:rsidRPr="00DC3E81">
        <w:rPr>
          <w:sz w:val="28"/>
          <w:szCs w:val="28"/>
        </w:rPr>
        <w:t>886 тыс.рублей. В представленном проекте</w:t>
      </w:r>
      <w:r w:rsidR="00085DA7">
        <w:rPr>
          <w:sz w:val="28"/>
          <w:szCs w:val="28"/>
        </w:rPr>
        <w:t>,</w:t>
      </w:r>
      <w:r w:rsidR="00DC3E81" w:rsidRPr="00DC3E81">
        <w:rPr>
          <w:sz w:val="28"/>
          <w:szCs w:val="28"/>
        </w:rPr>
        <w:t xml:space="preserve">  данный показатель</w:t>
      </w:r>
      <w:r w:rsidR="00085DA7">
        <w:rPr>
          <w:sz w:val="28"/>
          <w:szCs w:val="28"/>
        </w:rPr>
        <w:t xml:space="preserve"> - </w:t>
      </w:r>
      <w:r w:rsidR="00DC3E81" w:rsidRPr="00DC3E81">
        <w:rPr>
          <w:sz w:val="28"/>
          <w:szCs w:val="28"/>
        </w:rPr>
        <w:t xml:space="preserve"> (земли казны)</w:t>
      </w:r>
      <w:r w:rsidR="00085DA7">
        <w:rPr>
          <w:sz w:val="28"/>
          <w:szCs w:val="28"/>
        </w:rPr>
        <w:t>,</w:t>
      </w:r>
      <w:r w:rsidR="00DC3E81" w:rsidRPr="00DC3E81">
        <w:rPr>
          <w:sz w:val="28"/>
          <w:szCs w:val="28"/>
        </w:rPr>
        <w:t xml:space="preserve">  на начало отчетного года</w:t>
      </w:r>
      <w:r w:rsidR="00767327">
        <w:rPr>
          <w:sz w:val="28"/>
          <w:szCs w:val="28"/>
        </w:rPr>
        <w:t xml:space="preserve">, </w:t>
      </w:r>
      <w:r w:rsidR="00DC3E81" w:rsidRPr="00DC3E81">
        <w:rPr>
          <w:sz w:val="28"/>
          <w:szCs w:val="28"/>
        </w:rPr>
        <w:t xml:space="preserve"> и  на 1 января года, следующего за отчетным финансовым годом отсутствует.</w:t>
      </w:r>
    </w:p>
    <w:p w:rsidR="00D00FDB" w:rsidRDefault="00D87E94" w:rsidP="001625D3">
      <w:pPr>
        <w:pStyle w:val="a9"/>
        <w:jc w:val="both"/>
        <w:rPr>
          <w:b w:val="0"/>
          <w:szCs w:val="28"/>
        </w:rPr>
      </w:pPr>
      <w:r w:rsidRPr="00D6522B">
        <w:rPr>
          <w:b w:val="0"/>
          <w:szCs w:val="28"/>
        </w:rPr>
        <w:t xml:space="preserve">- </w:t>
      </w:r>
      <w:r w:rsidR="00D6522B" w:rsidRPr="00794460">
        <w:rPr>
          <w:b w:val="0"/>
          <w:szCs w:val="28"/>
        </w:rPr>
        <w:t xml:space="preserve">Общее количество имущественных  объектов муниципальной собственности на 31.12.2019г. – 184, на 31.12.2020г.. </w:t>
      </w:r>
      <w:r w:rsidR="00D00FDB" w:rsidRPr="00794460">
        <w:rPr>
          <w:b w:val="0"/>
          <w:szCs w:val="28"/>
        </w:rPr>
        <w:t>– 186., в  том числе имущественные объекты муниципальной собственности, включенные в казну на 31.12.2019г.- 4,</w:t>
      </w:r>
      <w:r w:rsidR="00187295">
        <w:rPr>
          <w:b w:val="0"/>
          <w:szCs w:val="28"/>
        </w:rPr>
        <w:t xml:space="preserve"> </w:t>
      </w:r>
      <w:r w:rsidR="00D00FDB" w:rsidRPr="00794460">
        <w:rPr>
          <w:b w:val="0"/>
          <w:szCs w:val="28"/>
        </w:rPr>
        <w:t>на конец отчетного года 15. Общее увеличение  имущественных объектов на  2  единицы, тогда как</w:t>
      </w:r>
      <w:r w:rsidR="007F78BE">
        <w:rPr>
          <w:b w:val="0"/>
          <w:szCs w:val="28"/>
        </w:rPr>
        <w:t>,</w:t>
      </w:r>
      <w:r w:rsidR="00D00FDB" w:rsidRPr="00794460">
        <w:rPr>
          <w:b w:val="0"/>
          <w:szCs w:val="28"/>
        </w:rPr>
        <w:t xml:space="preserve"> в  том числе объектов  муниципальной собственности, включенные в казну  увеличение на 11 объектов, т.е</w:t>
      </w:r>
      <w:r w:rsidR="00187295">
        <w:rPr>
          <w:b w:val="0"/>
          <w:szCs w:val="28"/>
        </w:rPr>
        <w:t>.</w:t>
      </w:r>
      <w:r w:rsidR="00D00FDB" w:rsidRPr="00794460">
        <w:rPr>
          <w:b w:val="0"/>
          <w:szCs w:val="28"/>
        </w:rPr>
        <w:t>, допущена арифм</w:t>
      </w:r>
      <w:r w:rsidR="00794460">
        <w:rPr>
          <w:b w:val="0"/>
          <w:szCs w:val="28"/>
        </w:rPr>
        <w:t>е</w:t>
      </w:r>
      <w:r w:rsidR="00D00FDB" w:rsidRPr="00794460">
        <w:rPr>
          <w:b w:val="0"/>
          <w:szCs w:val="28"/>
        </w:rPr>
        <w:t>тическая ошибка в подсчете</w:t>
      </w:r>
      <w:r w:rsidR="00794460" w:rsidRPr="00794460">
        <w:rPr>
          <w:b w:val="0"/>
          <w:szCs w:val="28"/>
        </w:rPr>
        <w:t xml:space="preserve"> (показатель 2 следует уточнить)</w:t>
      </w:r>
      <w:r w:rsidR="00D00FDB" w:rsidRPr="00794460">
        <w:rPr>
          <w:b w:val="0"/>
          <w:szCs w:val="28"/>
        </w:rPr>
        <w:t>.</w:t>
      </w:r>
    </w:p>
    <w:p w:rsidR="001A47A3" w:rsidRPr="00794460" w:rsidRDefault="001A47A3" w:rsidP="001625D3">
      <w:pPr>
        <w:pStyle w:val="a9"/>
        <w:jc w:val="both"/>
        <w:rPr>
          <w:b w:val="0"/>
          <w:szCs w:val="28"/>
        </w:rPr>
      </w:pPr>
    </w:p>
    <w:p w:rsidR="00794460" w:rsidRPr="001A47A3" w:rsidRDefault="00927165" w:rsidP="00794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87295">
        <w:rPr>
          <w:sz w:val="28"/>
          <w:szCs w:val="28"/>
        </w:rPr>
        <w:t xml:space="preserve"> </w:t>
      </w:r>
      <w:r w:rsidR="00A519E8" w:rsidRPr="00497FAE">
        <w:rPr>
          <w:sz w:val="28"/>
          <w:szCs w:val="28"/>
        </w:rPr>
        <w:t>В соответствии с решением совета</w:t>
      </w:r>
      <w:r w:rsidR="00A519E8" w:rsidRPr="00497FAE">
        <w:rPr>
          <w:i/>
          <w:color w:val="444444"/>
          <w:sz w:val="28"/>
          <w:szCs w:val="28"/>
        </w:rPr>
        <w:t xml:space="preserve"> </w:t>
      </w:r>
      <w:r>
        <w:rPr>
          <w:sz w:val="28"/>
          <w:szCs w:val="28"/>
        </w:rPr>
        <w:t xml:space="preserve"> АМР СК от </w:t>
      </w:r>
      <w:r w:rsidR="00794460" w:rsidRPr="00524A5F">
        <w:rPr>
          <w:bCs/>
          <w:sz w:val="28"/>
          <w:szCs w:val="28"/>
        </w:rPr>
        <w:t xml:space="preserve"> </w:t>
      </w:r>
      <w:r w:rsidR="00794460" w:rsidRPr="00A75F69">
        <w:rPr>
          <w:bCs/>
          <w:sz w:val="28"/>
          <w:szCs w:val="28"/>
        </w:rPr>
        <w:t xml:space="preserve">13.11.2019г. № 108, с изменениями от 23.01.2020г. № 124.  </w:t>
      </w:r>
      <w:r w:rsidR="00A519E8" w:rsidRPr="00497FAE">
        <w:rPr>
          <w:sz w:val="28"/>
          <w:szCs w:val="28"/>
        </w:rPr>
        <w:t>«</w:t>
      </w:r>
      <w:r w:rsidR="00EB41EA" w:rsidRPr="00497FAE">
        <w:rPr>
          <w:sz w:val="28"/>
          <w:szCs w:val="28"/>
        </w:rPr>
        <w:t>Об утверждении Прогнозного плана приватизации муниципального имущества Апанасенковского муниципального района Ставропольского края на 20</w:t>
      </w:r>
      <w:r w:rsidR="00794460">
        <w:rPr>
          <w:sz w:val="28"/>
          <w:szCs w:val="28"/>
        </w:rPr>
        <w:t>20</w:t>
      </w:r>
      <w:r w:rsidR="00EB41EA" w:rsidRPr="00497FAE">
        <w:rPr>
          <w:sz w:val="28"/>
          <w:szCs w:val="28"/>
        </w:rPr>
        <w:t xml:space="preserve"> год» </w:t>
      </w:r>
      <w:r w:rsidR="00A519E8" w:rsidRPr="00497FAE">
        <w:rPr>
          <w:sz w:val="28"/>
          <w:szCs w:val="28"/>
        </w:rPr>
        <w:t xml:space="preserve">в </w:t>
      </w:r>
      <w:r w:rsidR="005A41E0" w:rsidRPr="00497FAE">
        <w:rPr>
          <w:sz w:val="28"/>
          <w:szCs w:val="28"/>
        </w:rPr>
        <w:t>течение 20</w:t>
      </w:r>
      <w:r w:rsidR="00794460">
        <w:rPr>
          <w:sz w:val="28"/>
          <w:szCs w:val="28"/>
        </w:rPr>
        <w:t>20</w:t>
      </w:r>
      <w:r w:rsidR="00803B7F" w:rsidRPr="00497FAE">
        <w:rPr>
          <w:sz w:val="28"/>
          <w:szCs w:val="28"/>
        </w:rPr>
        <w:t xml:space="preserve"> </w:t>
      </w:r>
      <w:r w:rsidR="005A41E0" w:rsidRPr="00497FAE">
        <w:rPr>
          <w:sz w:val="28"/>
          <w:szCs w:val="28"/>
        </w:rPr>
        <w:t>года</w:t>
      </w:r>
      <w:r w:rsidR="00A519E8" w:rsidRPr="00497FAE">
        <w:rPr>
          <w:sz w:val="28"/>
          <w:szCs w:val="28"/>
        </w:rPr>
        <w:t xml:space="preserve"> планировал</w:t>
      </w:r>
      <w:r w:rsidR="008C5984">
        <w:rPr>
          <w:sz w:val="28"/>
          <w:szCs w:val="28"/>
        </w:rPr>
        <w:t>и</w:t>
      </w:r>
      <w:r w:rsidR="00A519E8" w:rsidRPr="00497FAE">
        <w:rPr>
          <w:sz w:val="28"/>
          <w:szCs w:val="28"/>
        </w:rPr>
        <w:t>сь</w:t>
      </w:r>
      <w:r w:rsidR="008C5984">
        <w:rPr>
          <w:sz w:val="28"/>
          <w:szCs w:val="28"/>
        </w:rPr>
        <w:t xml:space="preserve"> </w:t>
      </w:r>
      <w:r w:rsidR="00A519E8" w:rsidRPr="00497FAE">
        <w:rPr>
          <w:sz w:val="28"/>
          <w:szCs w:val="28"/>
        </w:rPr>
        <w:t xml:space="preserve"> к отчуждению </w:t>
      </w:r>
      <w:r w:rsidR="00590199" w:rsidRPr="00497FAE">
        <w:rPr>
          <w:sz w:val="28"/>
          <w:szCs w:val="28"/>
        </w:rPr>
        <w:t xml:space="preserve"> (продаже) </w:t>
      </w:r>
      <w:r w:rsidR="00794460" w:rsidRPr="0065673A">
        <w:rPr>
          <w:sz w:val="28"/>
          <w:szCs w:val="28"/>
        </w:rPr>
        <w:t xml:space="preserve"> пять</w:t>
      </w:r>
      <w:r w:rsidR="00794460">
        <w:rPr>
          <w:sz w:val="28"/>
          <w:szCs w:val="28"/>
        </w:rPr>
        <w:t xml:space="preserve"> объектов движимого имущества (</w:t>
      </w:r>
      <w:r w:rsidR="00794460" w:rsidRPr="0065673A">
        <w:rPr>
          <w:sz w:val="28"/>
          <w:szCs w:val="28"/>
        </w:rPr>
        <w:t>автотранспортных средства</w:t>
      </w:r>
      <w:r w:rsidR="00794460">
        <w:rPr>
          <w:sz w:val="28"/>
          <w:szCs w:val="28"/>
        </w:rPr>
        <w:t>)</w:t>
      </w:r>
      <w:r w:rsidR="00794460" w:rsidRPr="0065673A">
        <w:rPr>
          <w:sz w:val="28"/>
          <w:szCs w:val="28"/>
        </w:rPr>
        <w:t xml:space="preserve">, находящихся на балансах общеобразовательных учреждений Апанасенковского муниципального района. Автотранспортные средства включены в прогнозный план приватизации в  связи с невозможностью их дальнейшей эксплуатации. </w:t>
      </w:r>
      <w:r w:rsidR="00794460">
        <w:rPr>
          <w:sz w:val="28"/>
          <w:szCs w:val="28"/>
        </w:rPr>
        <w:t xml:space="preserve">В  </w:t>
      </w:r>
      <w:r w:rsidR="00794460">
        <w:rPr>
          <w:sz w:val="28"/>
          <w:szCs w:val="28"/>
        </w:rPr>
        <w:lastRenderedPageBreak/>
        <w:t xml:space="preserve">соответствии с  пояснительной запиской главного администратора - Отдела имущественных и земельных отношений </w:t>
      </w:r>
      <w:r w:rsidR="00794460" w:rsidRPr="0065673A">
        <w:rPr>
          <w:sz w:val="28"/>
          <w:szCs w:val="28"/>
        </w:rPr>
        <w:t xml:space="preserve"> </w:t>
      </w:r>
      <w:r w:rsidR="00794460">
        <w:rPr>
          <w:sz w:val="28"/>
          <w:szCs w:val="28"/>
        </w:rPr>
        <w:t>А</w:t>
      </w:r>
      <w:r w:rsidR="00794460" w:rsidRPr="00201135">
        <w:rPr>
          <w:sz w:val="28"/>
          <w:szCs w:val="28"/>
        </w:rPr>
        <w:t>АМР СК,</w:t>
      </w:r>
      <w:r w:rsidR="00794460">
        <w:rPr>
          <w:sz w:val="28"/>
          <w:szCs w:val="28"/>
        </w:rPr>
        <w:t xml:space="preserve"> аукционы по продаже муниципального имущества в 2020 году не проводились, в связи с недостаточным финансированием на проведение работ связанных с определением рыночной </w:t>
      </w:r>
      <w:r w:rsidR="00794460" w:rsidRPr="001A47A3">
        <w:rPr>
          <w:sz w:val="28"/>
          <w:szCs w:val="28"/>
        </w:rPr>
        <w:t xml:space="preserve">стоимости муниципального имущества.  </w:t>
      </w:r>
    </w:p>
    <w:p w:rsidR="00794460" w:rsidRPr="00CB5BD9" w:rsidRDefault="001A47A3" w:rsidP="00794460">
      <w:pPr>
        <w:ind w:firstLine="708"/>
        <w:jc w:val="both"/>
        <w:rPr>
          <w:i/>
          <w:sz w:val="28"/>
          <w:szCs w:val="28"/>
          <w:highlight w:val="yellow"/>
        </w:rPr>
      </w:pPr>
      <w:r w:rsidRPr="001A47A3">
        <w:rPr>
          <w:sz w:val="28"/>
          <w:szCs w:val="28"/>
        </w:rPr>
        <w:t>Необходимо</w:t>
      </w:r>
      <w:r w:rsidR="00F14B4B">
        <w:rPr>
          <w:sz w:val="28"/>
          <w:szCs w:val="28"/>
        </w:rPr>
        <w:t xml:space="preserve"> отметить</w:t>
      </w:r>
      <w:r>
        <w:rPr>
          <w:sz w:val="28"/>
          <w:szCs w:val="28"/>
        </w:rPr>
        <w:t>,</w:t>
      </w:r>
      <w:r w:rsidR="00CE2FB3">
        <w:rPr>
          <w:sz w:val="28"/>
          <w:szCs w:val="28"/>
        </w:rPr>
        <w:t xml:space="preserve"> </w:t>
      </w:r>
      <w:r w:rsidR="00F14B4B">
        <w:rPr>
          <w:sz w:val="28"/>
          <w:szCs w:val="28"/>
        </w:rPr>
        <w:t>что</w:t>
      </w:r>
      <w:r>
        <w:rPr>
          <w:sz w:val="28"/>
          <w:szCs w:val="28"/>
        </w:rPr>
        <w:t xml:space="preserve"> в</w:t>
      </w:r>
      <w:r w:rsidR="006C0B23">
        <w:rPr>
          <w:sz w:val="28"/>
          <w:szCs w:val="28"/>
        </w:rPr>
        <w:t xml:space="preserve"> соответствии с балансом исполнения бюджета (форма 0503120) Апанасенковского муниципального района Ставропольского края по состоянию на 01.01.2021г. остатки средств на счетах бюджета района в органе Федерального казначейства составили 128 244 099,63 рубля, из них </w:t>
      </w:r>
      <w:r>
        <w:rPr>
          <w:sz w:val="28"/>
          <w:szCs w:val="28"/>
        </w:rPr>
        <w:t xml:space="preserve"> средства местного бюджета (</w:t>
      </w:r>
      <w:r w:rsidR="006C0B23">
        <w:rPr>
          <w:sz w:val="28"/>
          <w:szCs w:val="28"/>
        </w:rPr>
        <w:t>нецелевые средства</w:t>
      </w:r>
      <w:r>
        <w:rPr>
          <w:sz w:val="28"/>
          <w:szCs w:val="28"/>
        </w:rPr>
        <w:t xml:space="preserve">) </w:t>
      </w:r>
      <w:r w:rsidR="006C0B2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</w:t>
      </w:r>
      <w:r w:rsidR="00794460">
        <w:rPr>
          <w:sz w:val="28"/>
          <w:szCs w:val="28"/>
        </w:rPr>
        <w:t xml:space="preserve"> </w:t>
      </w:r>
      <w:r>
        <w:rPr>
          <w:sz w:val="28"/>
          <w:szCs w:val="28"/>
        </w:rPr>
        <w:t>41 364 882,69 рублей.</w:t>
      </w:r>
    </w:p>
    <w:p w:rsidR="0009564B" w:rsidRPr="006D7CE3" w:rsidRDefault="006D7CE3" w:rsidP="009C5F4D">
      <w:pPr>
        <w:tabs>
          <w:tab w:val="left" w:pos="37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палата Апанасенковского муниципального </w:t>
      </w:r>
      <w:r w:rsidR="0018729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предлагает</w:t>
      </w:r>
      <w:r w:rsidR="0009564B">
        <w:rPr>
          <w:sz w:val="28"/>
          <w:szCs w:val="28"/>
        </w:rPr>
        <w:t xml:space="preserve"> </w:t>
      </w:r>
      <w:r w:rsidR="002A1756">
        <w:rPr>
          <w:sz w:val="28"/>
          <w:szCs w:val="28"/>
        </w:rPr>
        <w:t xml:space="preserve"> рассмотреть </w:t>
      </w:r>
      <w:r w:rsidR="0009564B">
        <w:rPr>
          <w:sz w:val="28"/>
          <w:szCs w:val="28"/>
        </w:rPr>
        <w:t xml:space="preserve"> проект решения  </w:t>
      </w:r>
      <w:r w:rsidR="00187295">
        <w:rPr>
          <w:sz w:val="28"/>
          <w:szCs w:val="28"/>
        </w:rPr>
        <w:t>С</w:t>
      </w:r>
      <w:r w:rsidR="0009564B">
        <w:rPr>
          <w:sz w:val="28"/>
          <w:szCs w:val="28"/>
        </w:rPr>
        <w:t xml:space="preserve">овета Апанасенковского муниципального </w:t>
      </w:r>
      <w:r w:rsidR="00187295">
        <w:rPr>
          <w:sz w:val="28"/>
          <w:szCs w:val="28"/>
        </w:rPr>
        <w:t>округа</w:t>
      </w:r>
      <w:r w:rsidR="0009564B">
        <w:rPr>
          <w:sz w:val="28"/>
          <w:szCs w:val="28"/>
        </w:rPr>
        <w:t xml:space="preserve"> Ставропольского края</w:t>
      </w:r>
      <w:r w:rsidR="0009564B" w:rsidRPr="0009564B">
        <w:rPr>
          <w:sz w:val="28"/>
          <w:szCs w:val="28"/>
        </w:rPr>
        <w:t xml:space="preserve"> </w:t>
      </w:r>
      <w:r w:rsidR="0009564B">
        <w:rPr>
          <w:sz w:val="28"/>
          <w:szCs w:val="28"/>
        </w:rPr>
        <w:t>«Об утверждении сводных показателей объектов муниципальной собственности Апанасенковского муниципального района Ставропольского края за 20</w:t>
      </w:r>
      <w:r w:rsidR="00187295">
        <w:rPr>
          <w:sz w:val="28"/>
          <w:szCs w:val="28"/>
        </w:rPr>
        <w:t>20</w:t>
      </w:r>
      <w:r w:rsidR="0009564B">
        <w:rPr>
          <w:sz w:val="28"/>
          <w:szCs w:val="28"/>
        </w:rPr>
        <w:t xml:space="preserve"> год и отчета о результатах приватизации объектов муниципальной собственности Апанасенковского муниципального района Ставропольского края за 20</w:t>
      </w:r>
      <w:r w:rsidR="00187295">
        <w:rPr>
          <w:sz w:val="28"/>
          <w:szCs w:val="28"/>
        </w:rPr>
        <w:t>20</w:t>
      </w:r>
      <w:r w:rsidR="0009564B">
        <w:rPr>
          <w:sz w:val="28"/>
          <w:szCs w:val="28"/>
        </w:rPr>
        <w:t xml:space="preserve"> год»</w:t>
      </w:r>
      <w:r w:rsidR="00187295">
        <w:rPr>
          <w:sz w:val="28"/>
          <w:szCs w:val="28"/>
        </w:rPr>
        <w:t>, с учетом выявленных  замечаний</w:t>
      </w:r>
      <w:r w:rsidR="004F414A">
        <w:rPr>
          <w:sz w:val="28"/>
          <w:szCs w:val="28"/>
        </w:rPr>
        <w:t>.</w:t>
      </w:r>
      <w:r w:rsidR="0009564B">
        <w:rPr>
          <w:sz w:val="28"/>
          <w:szCs w:val="28"/>
        </w:rPr>
        <w:t xml:space="preserve"> </w:t>
      </w:r>
    </w:p>
    <w:p w:rsidR="004966CA" w:rsidRDefault="004966CA" w:rsidP="0098494B">
      <w:pPr>
        <w:ind w:firstLine="567"/>
        <w:jc w:val="both"/>
        <w:rPr>
          <w:color w:val="FF0000"/>
          <w:sz w:val="28"/>
          <w:szCs w:val="28"/>
        </w:rPr>
      </w:pPr>
    </w:p>
    <w:p w:rsidR="00187295" w:rsidRDefault="00187295" w:rsidP="0098494B">
      <w:pPr>
        <w:ind w:firstLine="567"/>
        <w:jc w:val="both"/>
        <w:rPr>
          <w:color w:val="FF0000"/>
          <w:sz w:val="28"/>
          <w:szCs w:val="28"/>
        </w:rPr>
      </w:pPr>
    </w:p>
    <w:p w:rsidR="008C5984" w:rsidRDefault="008C5984" w:rsidP="0098494B">
      <w:pPr>
        <w:ind w:firstLine="567"/>
        <w:jc w:val="both"/>
        <w:rPr>
          <w:color w:val="FF0000"/>
          <w:sz w:val="28"/>
          <w:szCs w:val="28"/>
        </w:rPr>
      </w:pPr>
    </w:p>
    <w:p w:rsidR="002351C0" w:rsidRPr="00BB03A6" w:rsidRDefault="002351C0" w:rsidP="002351C0">
      <w:pPr>
        <w:spacing w:line="240" w:lineRule="exact"/>
        <w:jc w:val="both"/>
        <w:rPr>
          <w:sz w:val="28"/>
          <w:szCs w:val="28"/>
        </w:rPr>
      </w:pPr>
      <w:r w:rsidRPr="00BB03A6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</w:t>
      </w:r>
      <w:r w:rsidRPr="00BB03A6">
        <w:rPr>
          <w:sz w:val="28"/>
          <w:szCs w:val="28"/>
        </w:rPr>
        <w:t xml:space="preserve">онтрольно-счетной палаты </w:t>
      </w:r>
    </w:p>
    <w:p w:rsidR="002351C0" w:rsidRPr="00BB03A6" w:rsidRDefault="002351C0" w:rsidP="002351C0">
      <w:pPr>
        <w:spacing w:line="240" w:lineRule="exact"/>
        <w:jc w:val="both"/>
        <w:rPr>
          <w:sz w:val="28"/>
          <w:szCs w:val="28"/>
        </w:rPr>
      </w:pPr>
      <w:r w:rsidRPr="00BB03A6">
        <w:rPr>
          <w:sz w:val="28"/>
          <w:szCs w:val="28"/>
        </w:rPr>
        <w:t xml:space="preserve">Апанасенковского муниципального </w:t>
      </w:r>
    </w:p>
    <w:p w:rsidR="00535052" w:rsidRPr="00E51775" w:rsidRDefault="00187295" w:rsidP="00A3349F">
      <w:pPr>
        <w:spacing w:line="240" w:lineRule="exact"/>
        <w:jc w:val="both"/>
        <w:rPr>
          <w:color w:val="FF0000"/>
        </w:rPr>
      </w:pPr>
      <w:r>
        <w:rPr>
          <w:sz w:val="28"/>
          <w:szCs w:val="28"/>
        </w:rPr>
        <w:t>округа</w:t>
      </w:r>
      <w:r w:rsidR="002351C0" w:rsidRPr="00BB03A6">
        <w:rPr>
          <w:sz w:val="28"/>
          <w:szCs w:val="28"/>
        </w:rPr>
        <w:t xml:space="preserve"> Ставропольского края                                                    </w:t>
      </w:r>
      <w:r w:rsidR="002351C0">
        <w:rPr>
          <w:sz w:val="28"/>
          <w:szCs w:val="28"/>
        </w:rPr>
        <w:t>С.И.Суконкина</w:t>
      </w:r>
      <w:r w:rsidR="002351C0" w:rsidRPr="00BB03A6">
        <w:rPr>
          <w:sz w:val="28"/>
          <w:szCs w:val="28"/>
        </w:rPr>
        <w:t xml:space="preserve"> </w:t>
      </w:r>
    </w:p>
    <w:sectPr w:rsidR="00535052" w:rsidRPr="00E51775" w:rsidSect="007151BB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464" w:rsidRDefault="002E0464" w:rsidP="00A84E9B">
      <w:r>
        <w:separator/>
      </w:r>
    </w:p>
  </w:endnote>
  <w:endnote w:type="continuationSeparator" w:id="0">
    <w:p w:rsidR="002E0464" w:rsidRDefault="002E0464" w:rsidP="00A84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464" w:rsidRDefault="002E0464" w:rsidP="00A84E9B">
      <w:r>
        <w:separator/>
      </w:r>
    </w:p>
  </w:footnote>
  <w:footnote w:type="continuationSeparator" w:id="0">
    <w:p w:rsidR="002E0464" w:rsidRDefault="002E0464" w:rsidP="00A84E9B">
      <w:r>
        <w:continuationSeparator/>
      </w:r>
    </w:p>
  </w:footnote>
  <w:footnote w:id="1">
    <w:p w:rsidR="00A06213" w:rsidRPr="0054397C" w:rsidRDefault="00A06213">
      <w:pPr>
        <w:pStyle w:val="ae"/>
        <w:rPr>
          <w:sz w:val="22"/>
          <w:szCs w:val="22"/>
        </w:rPr>
      </w:pPr>
      <w:r w:rsidRPr="0054397C">
        <w:rPr>
          <w:rStyle w:val="af0"/>
          <w:sz w:val="22"/>
          <w:szCs w:val="22"/>
        </w:rPr>
        <w:footnoteRef/>
      </w:r>
      <w:r w:rsidRPr="0054397C">
        <w:rPr>
          <w:sz w:val="22"/>
          <w:szCs w:val="22"/>
        </w:rPr>
        <w:t xml:space="preserve">  Далее – проект решения</w:t>
      </w:r>
    </w:p>
  </w:footnote>
  <w:footnote w:id="2">
    <w:p w:rsidR="0054397C" w:rsidRDefault="0054397C">
      <w:pPr>
        <w:pStyle w:val="ae"/>
      </w:pPr>
      <w:r>
        <w:rPr>
          <w:rStyle w:val="af0"/>
        </w:rPr>
        <w:footnoteRef/>
      </w:r>
      <w:r>
        <w:t xml:space="preserve">  </w:t>
      </w:r>
      <w:r w:rsidRPr="0054397C">
        <w:rPr>
          <w:sz w:val="22"/>
          <w:szCs w:val="22"/>
        </w:rPr>
        <w:t>Далее –</w:t>
      </w:r>
      <w:r>
        <w:rPr>
          <w:sz w:val="22"/>
          <w:szCs w:val="22"/>
        </w:rPr>
        <w:t xml:space="preserve"> Контрольно-счетная палата</w:t>
      </w:r>
    </w:p>
  </w:footnote>
  <w:footnote w:id="3">
    <w:p w:rsidR="0054397C" w:rsidRPr="0054397C" w:rsidRDefault="0054397C">
      <w:pPr>
        <w:pStyle w:val="ae"/>
        <w:rPr>
          <w:sz w:val="22"/>
          <w:szCs w:val="22"/>
        </w:rPr>
      </w:pPr>
      <w:r w:rsidRPr="0054397C">
        <w:rPr>
          <w:rStyle w:val="af0"/>
          <w:sz w:val="22"/>
          <w:szCs w:val="22"/>
        </w:rPr>
        <w:footnoteRef/>
      </w:r>
      <w:r w:rsidRPr="0054397C">
        <w:rPr>
          <w:sz w:val="22"/>
          <w:szCs w:val="22"/>
        </w:rPr>
        <w:t xml:space="preserve">  Далее  – Отдел администрации АМО СК</w:t>
      </w:r>
    </w:p>
  </w:footnote>
  <w:footnote w:id="4">
    <w:p w:rsidR="0054397C" w:rsidRPr="0054397C" w:rsidRDefault="0054397C">
      <w:pPr>
        <w:pStyle w:val="ae"/>
        <w:rPr>
          <w:sz w:val="22"/>
          <w:szCs w:val="22"/>
        </w:rPr>
      </w:pPr>
      <w:r w:rsidRPr="0054397C">
        <w:rPr>
          <w:rStyle w:val="af0"/>
          <w:sz w:val="22"/>
          <w:szCs w:val="22"/>
        </w:rPr>
        <w:footnoteRef/>
      </w:r>
      <w:r w:rsidRPr="0054397C">
        <w:rPr>
          <w:sz w:val="22"/>
          <w:szCs w:val="22"/>
        </w:rPr>
        <w:t xml:space="preserve">  Далее – Совет АМО СК</w:t>
      </w:r>
    </w:p>
  </w:footnote>
  <w:footnote w:id="5">
    <w:p w:rsidR="0054397C" w:rsidRDefault="0054397C">
      <w:pPr>
        <w:pStyle w:val="ae"/>
      </w:pPr>
      <w:r>
        <w:rPr>
          <w:rStyle w:val="af0"/>
        </w:rPr>
        <w:footnoteRef/>
      </w:r>
      <w:r>
        <w:t xml:space="preserve"> Далее – решение Совета АМО </w:t>
      </w:r>
      <w:r w:rsidR="00F85166">
        <w:t xml:space="preserve">СК </w:t>
      </w:r>
      <w:r>
        <w:t>№ 73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F7" w:rsidRDefault="00F8023B" w:rsidP="004A32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04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04F7" w:rsidRDefault="002E0464" w:rsidP="00C063B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F7" w:rsidRDefault="00F8023B" w:rsidP="004A32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044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7327">
      <w:rPr>
        <w:rStyle w:val="a5"/>
        <w:noProof/>
      </w:rPr>
      <w:t>3</w:t>
    </w:r>
    <w:r>
      <w:rPr>
        <w:rStyle w:val="a5"/>
      </w:rPr>
      <w:fldChar w:fldCharType="end"/>
    </w:r>
  </w:p>
  <w:p w:rsidR="00C004F7" w:rsidRDefault="002E0464" w:rsidP="00C063B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6306"/>
    <w:multiLevelType w:val="multilevel"/>
    <w:tmpl w:val="45F0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76E3C"/>
    <w:multiLevelType w:val="hybridMultilevel"/>
    <w:tmpl w:val="87123354"/>
    <w:lvl w:ilvl="0" w:tplc="E78ED26A">
      <w:start w:val="1"/>
      <w:numFmt w:val="bullet"/>
      <w:lvlText w:val="-"/>
      <w:lvlJc w:val="left"/>
      <w:pPr>
        <w:ind w:left="960" w:hanging="60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E2B3B"/>
    <w:multiLevelType w:val="hybridMultilevel"/>
    <w:tmpl w:val="6F64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E3905"/>
    <w:multiLevelType w:val="hybridMultilevel"/>
    <w:tmpl w:val="74984FE8"/>
    <w:lvl w:ilvl="0" w:tplc="E78ED26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CA211D"/>
    <w:multiLevelType w:val="hybridMultilevel"/>
    <w:tmpl w:val="E10AF2C0"/>
    <w:lvl w:ilvl="0" w:tplc="C326FBE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71BF1"/>
    <w:multiLevelType w:val="hybridMultilevel"/>
    <w:tmpl w:val="809C745C"/>
    <w:lvl w:ilvl="0" w:tplc="E9B43F36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CD0820"/>
    <w:multiLevelType w:val="multilevel"/>
    <w:tmpl w:val="0F66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0012BE"/>
    <w:multiLevelType w:val="hybridMultilevel"/>
    <w:tmpl w:val="54CC75F0"/>
    <w:lvl w:ilvl="0" w:tplc="E78ED26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917F5A"/>
    <w:multiLevelType w:val="hybridMultilevel"/>
    <w:tmpl w:val="59AEC370"/>
    <w:lvl w:ilvl="0" w:tplc="14A66AD8">
      <w:start w:val="1"/>
      <w:numFmt w:val="decimal"/>
      <w:lvlText w:val="%1."/>
      <w:lvlJc w:val="left"/>
      <w:pPr>
        <w:ind w:left="81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1348"/>
    <w:rsid w:val="00000DC2"/>
    <w:rsid w:val="000106B2"/>
    <w:rsid w:val="00040232"/>
    <w:rsid w:val="00044F18"/>
    <w:rsid w:val="00047D6C"/>
    <w:rsid w:val="00056F43"/>
    <w:rsid w:val="0006173F"/>
    <w:rsid w:val="00067967"/>
    <w:rsid w:val="000740D6"/>
    <w:rsid w:val="00083A8B"/>
    <w:rsid w:val="00085DA7"/>
    <w:rsid w:val="00086960"/>
    <w:rsid w:val="0009564B"/>
    <w:rsid w:val="000A1DB2"/>
    <w:rsid w:val="000B57A6"/>
    <w:rsid w:val="000C35AE"/>
    <w:rsid w:val="000C4E0D"/>
    <w:rsid w:val="000D47EF"/>
    <w:rsid w:val="000E7156"/>
    <w:rsid w:val="0014281C"/>
    <w:rsid w:val="001446AD"/>
    <w:rsid w:val="001458E3"/>
    <w:rsid w:val="001464ED"/>
    <w:rsid w:val="0014792E"/>
    <w:rsid w:val="00147F16"/>
    <w:rsid w:val="00150FB5"/>
    <w:rsid w:val="001560F4"/>
    <w:rsid w:val="001625D3"/>
    <w:rsid w:val="00187295"/>
    <w:rsid w:val="00194D43"/>
    <w:rsid w:val="001A47A3"/>
    <w:rsid w:val="001A7F19"/>
    <w:rsid w:val="001E7176"/>
    <w:rsid w:val="0020083A"/>
    <w:rsid w:val="00211CE2"/>
    <w:rsid w:val="0022432B"/>
    <w:rsid w:val="0023055F"/>
    <w:rsid w:val="002351C0"/>
    <w:rsid w:val="00244D92"/>
    <w:rsid w:val="0026343C"/>
    <w:rsid w:val="002672F5"/>
    <w:rsid w:val="002703B2"/>
    <w:rsid w:val="00271D0A"/>
    <w:rsid w:val="002A1756"/>
    <w:rsid w:val="002B17A9"/>
    <w:rsid w:val="002B1B63"/>
    <w:rsid w:val="002B308F"/>
    <w:rsid w:val="002C0D74"/>
    <w:rsid w:val="002C37AD"/>
    <w:rsid w:val="002D709A"/>
    <w:rsid w:val="002E0464"/>
    <w:rsid w:val="002E2840"/>
    <w:rsid w:val="002F1E8F"/>
    <w:rsid w:val="002F33CF"/>
    <w:rsid w:val="002F3490"/>
    <w:rsid w:val="003051C1"/>
    <w:rsid w:val="00307248"/>
    <w:rsid w:val="00325DC7"/>
    <w:rsid w:val="00331E61"/>
    <w:rsid w:val="00337744"/>
    <w:rsid w:val="00344F78"/>
    <w:rsid w:val="00346E91"/>
    <w:rsid w:val="00351051"/>
    <w:rsid w:val="00373B5A"/>
    <w:rsid w:val="00396396"/>
    <w:rsid w:val="003B1052"/>
    <w:rsid w:val="003B7050"/>
    <w:rsid w:val="003D517D"/>
    <w:rsid w:val="003E1A46"/>
    <w:rsid w:val="003F046D"/>
    <w:rsid w:val="003F3C59"/>
    <w:rsid w:val="00402019"/>
    <w:rsid w:val="004064F1"/>
    <w:rsid w:val="00407069"/>
    <w:rsid w:val="00407AA9"/>
    <w:rsid w:val="00415B52"/>
    <w:rsid w:val="00422A11"/>
    <w:rsid w:val="004232FA"/>
    <w:rsid w:val="00424ADE"/>
    <w:rsid w:val="00432D84"/>
    <w:rsid w:val="00445221"/>
    <w:rsid w:val="00446F1B"/>
    <w:rsid w:val="004504A9"/>
    <w:rsid w:val="00451FDF"/>
    <w:rsid w:val="00466AF2"/>
    <w:rsid w:val="00475123"/>
    <w:rsid w:val="00484759"/>
    <w:rsid w:val="00487C86"/>
    <w:rsid w:val="004966CA"/>
    <w:rsid w:val="00497FAE"/>
    <w:rsid w:val="004C7F69"/>
    <w:rsid w:val="004F414A"/>
    <w:rsid w:val="004F6ED7"/>
    <w:rsid w:val="00510445"/>
    <w:rsid w:val="00517BF8"/>
    <w:rsid w:val="00535052"/>
    <w:rsid w:val="00541EEF"/>
    <w:rsid w:val="0054397C"/>
    <w:rsid w:val="00557B00"/>
    <w:rsid w:val="0056111A"/>
    <w:rsid w:val="00581FDD"/>
    <w:rsid w:val="00590199"/>
    <w:rsid w:val="005A41E0"/>
    <w:rsid w:val="005D0C25"/>
    <w:rsid w:val="005D359F"/>
    <w:rsid w:val="005E4B73"/>
    <w:rsid w:val="0060622F"/>
    <w:rsid w:val="006148E0"/>
    <w:rsid w:val="00620D25"/>
    <w:rsid w:val="006507BD"/>
    <w:rsid w:val="00653039"/>
    <w:rsid w:val="00661484"/>
    <w:rsid w:val="00663568"/>
    <w:rsid w:val="00663ACA"/>
    <w:rsid w:val="00670F71"/>
    <w:rsid w:val="00680100"/>
    <w:rsid w:val="006909B1"/>
    <w:rsid w:val="006955C2"/>
    <w:rsid w:val="00696EFE"/>
    <w:rsid w:val="006B1F73"/>
    <w:rsid w:val="006B45AE"/>
    <w:rsid w:val="006B4609"/>
    <w:rsid w:val="006C0B23"/>
    <w:rsid w:val="006C7198"/>
    <w:rsid w:val="006D0C64"/>
    <w:rsid w:val="006D5E33"/>
    <w:rsid w:val="006D6D16"/>
    <w:rsid w:val="006D7CE3"/>
    <w:rsid w:val="006E2C5B"/>
    <w:rsid w:val="006E595D"/>
    <w:rsid w:val="006F18E3"/>
    <w:rsid w:val="006F75FB"/>
    <w:rsid w:val="00700309"/>
    <w:rsid w:val="00703FBC"/>
    <w:rsid w:val="007134ED"/>
    <w:rsid w:val="00713B7B"/>
    <w:rsid w:val="007151BB"/>
    <w:rsid w:val="0072793D"/>
    <w:rsid w:val="007334CE"/>
    <w:rsid w:val="0076525A"/>
    <w:rsid w:val="0076671D"/>
    <w:rsid w:val="00767327"/>
    <w:rsid w:val="007775F2"/>
    <w:rsid w:val="00783F3C"/>
    <w:rsid w:val="00794460"/>
    <w:rsid w:val="007A0FA8"/>
    <w:rsid w:val="007A67F3"/>
    <w:rsid w:val="007D1AA5"/>
    <w:rsid w:val="007D394E"/>
    <w:rsid w:val="007F3EBA"/>
    <w:rsid w:val="007F78BE"/>
    <w:rsid w:val="008003FF"/>
    <w:rsid w:val="008009C1"/>
    <w:rsid w:val="00802484"/>
    <w:rsid w:val="00803B7F"/>
    <w:rsid w:val="0080551A"/>
    <w:rsid w:val="00815353"/>
    <w:rsid w:val="00837973"/>
    <w:rsid w:val="00845342"/>
    <w:rsid w:val="00846C05"/>
    <w:rsid w:val="00853330"/>
    <w:rsid w:val="00872395"/>
    <w:rsid w:val="00876AEA"/>
    <w:rsid w:val="00887747"/>
    <w:rsid w:val="00891584"/>
    <w:rsid w:val="008A7CD6"/>
    <w:rsid w:val="008B1B63"/>
    <w:rsid w:val="008B45F8"/>
    <w:rsid w:val="008B49C8"/>
    <w:rsid w:val="008C11B5"/>
    <w:rsid w:val="008C5984"/>
    <w:rsid w:val="008D65C2"/>
    <w:rsid w:val="008E5DEF"/>
    <w:rsid w:val="00927059"/>
    <w:rsid w:val="00927165"/>
    <w:rsid w:val="009374E8"/>
    <w:rsid w:val="009439D1"/>
    <w:rsid w:val="0094799F"/>
    <w:rsid w:val="00971194"/>
    <w:rsid w:val="00971197"/>
    <w:rsid w:val="0098494B"/>
    <w:rsid w:val="00984EA7"/>
    <w:rsid w:val="00987CA7"/>
    <w:rsid w:val="00994786"/>
    <w:rsid w:val="009B7A14"/>
    <w:rsid w:val="009C0DC0"/>
    <w:rsid w:val="009C5F4D"/>
    <w:rsid w:val="009D4F6D"/>
    <w:rsid w:val="009F321A"/>
    <w:rsid w:val="009F43BB"/>
    <w:rsid w:val="00A00F8B"/>
    <w:rsid w:val="00A06213"/>
    <w:rsid w:val="00A1041B"/>
    <w:rsid w:val="00A11817"/>
    <w:rsid w:val="00A23DDD"/>
    <w:rsid w:val="00A24A4F"/>
    <w:rsid w:val="00A3349F"/>
    <w:rsid w:val="00A519E8"/>
    <w:rsid w:val="00A53C15"/>
    <w:rsid w:val="00A6761A"/>
    <w:rsid w:val="00A7423B"/>
    <w:rsid w:val="00A838C4"/>
    <w:rsid w:val="00A84E9B"/>
    <w:rsid w:val="00A870A2"/>
    <w:rsid w:val="00AC27D3"/>
    <w:rsid w:val="00AD0A70"/>
    <w:rsid w:val="00AD1D29"/>
    <w:rsid w:val="00AE127D"/>
    <w:rsid w:val="00AE44CB"/>
    <w:rsid w:val="00AE49A7"/>
    <w:rsid w:val="00B02218"/>
    <w:rsid w:val="00B0779B"/>
    <w:rsid w:val="00B079B8"/>
    <w:rsid w:val="00B467C6"/>
    <w:rsid w:val="00B53F3F"/>
    <w:rsid w:val="00B54E5B"/>
    <w:rsid w:val="00B62962"/>
    <w:rsid w:val="00B67A82"/>
    <w:rsid w:val="00B77B84"/>
    <w:rsid w:val="00B8007A"/>
    <w:rsid w:val="00B90B4D"/>
    <w:rsid w:val="00B9541D"/>
    <w:rsid w:val="00BA0B5E"/>
    <w:rsid w:val="00BA6936"/>
    <w:rsid w:val="00BB7506"/>
    <w:rsid w:val="00BC1833"/>
    <w:rsid w:val="00BC1AC7"/>
    <w:rsid w:val="00BD4A13"/>
    <w:rsid w:val="00BD6710"/>
    <w:rsid w:val="00BE43C7"/>
    <w:rsid w:val="00BF2B60"/>
    <w:rsid w:val="00BF7AF0"/>
    <w:rsid w:val="00C013F5"/>
    <w:rsid w:val="00C05B2F"/>
    <w:rsid w:val="00C06492"/>
    <w:rsid w:val="00C06572"/>
    <w:rsid w:val="00C224C9"/>
    <w:rsid w:val="00C31605"/>
    <w:rsid w:val="00C33B74"/>
    <w:rsid w:val="00C51F3D"/>
    <w:rsid w:val="00C5334E"/>
    <w:rsid w:val="00C716DB"/>
    <w:rsid w:val="00C722FA"/>
    <w:rsid w:val="00C80376"/>
    <w:rsid w:val="00C80488"/>
    <w:rsid w:val="00C857EE"/>
    <w:rsid w:val="00C94E4D"/>
    <w:rsid w:val="00CA4899"/>
    <w:rsid w:val="00CA4EB3"/>
    <w:rsid w:val="00CA5C6C"/>
    <w:rsid w:val="00CB0CF4"/>
    <w:rsid w:val="00CB75BC"/>
    <w:rsid w:val="00CC33D7"/>
    <w:rsid w:val="00CC3B32"/>
    <w:rsid w:val="00CC3F3A"/>
    <w:rsid w:val="00CE11FE"/>
    <w:rsid w:val="00CE2FB3"/>
    <w:rsid w:val="00CE4F04"/>
    <w:rsid w:val="00D00FDB"/>
    <w:rsid w:val="00D01E82"/>
    <w:rsid w:val="00D037AC"/>
    <w:rsid w:val="00D101A4"/>
    <w:rsid w:val="00D26F4A"/>
    <w:rsid w:val="00D3424F"/>
    <w:rsid w:val="00D365BF"/>
    <w:rsid w:val="00D47574"/>
    <w:rsid w:val="00D53C0A"/>
    <w:rsid w:val="00D646B5"/>
    <w:rsid w:val="00D647BA"/>
    <w:rsid w:val="00D6522B"/>
    <w:rsid w:val="00D7343A"/>
    <w:rsid w:val="00D76D18"/>
    <w:rsid w:val="00D84B70"/>
    <w:rsid w:val="00D87E94"/>
    <w:rsid w:val="00D94971"/>
    <w:rsid w:val="00DA0A9F"/>
    <w:rsid w:val="00DA5BAF"/>
    <w:rsid w:val="00DA7B66"/>
    <w:rsid w:val="00DB3859"/>
    <w:rsid w:val="00DB77F4"/>
    <w:rsid w:val="00DC3E81"/>
    <w:rsid w:val="00DC4037"/>
    <w:rsid w:val="00DD134B"/>
    <w:rsid w:val="00DD524A"/>
    <w:rsid w:val="00DE0A74"/>
    <w:rsid w:val="00DE5A58"/>
    <w:rsid w:val="00DF5792"/>
    <w:rsid w:val="00E0140C"/>
    <w:rsid w:val="00E13F7D"/>
    <w:rsid w:val="00E2669C"/>
    <w:rsid w:val="00E32EAD"/>
    <w:rsid w:val="00E4292F"/>
    <w:rsid w:val="00E51775"/>
    <w:rsid w:val="00E61E9B"/>
    <w:rsid w:val="00E61FD5"/>
    <w:rsid w:val="00E622A5"/>
    <w:rsid w:val="00E65CEF"/>
    <w:rsid w:val="00E70265"/>
    <w:rsid w:val="00E812B7"/>
    <w:rsid w:val="00E90EC8"/>
    <w:rsid w:val="00E92FB6"/>
    <w:rsid w:val="00E954FC"/>
    <w:rsid w:val="00E9595B"/>
    <w:rsid w:val="00EB41EA"/>
    <w:rsid w:val="00EB5907"/>
    <w:rsid w:val="00EB6672"/>
    <w:rsid w:val="00EC0F94"/>
    <w:rsid w:val="00ED1348"/>
    <w:rsid w:val="00ED5B5D"/>
    <w:rsid w:val="00ED7B8E"/>
    <w:rsid w:val="00F0013F"/>
    <w:rsid w:val="00F01723"/>
    <w:rsid w:val="00F11F6B"/>
    <w:rsid w:val="00F12C93"/>
    <w:rsid w:val="00F14B4B"/>
    <w:rsid w:val="00F17FC8"/>
    <w:rsid w:val="00F2468D"/>
    <w:rsid w:val="00F32C3B"/>
    <w:rsid w:val="00F44F78"/>
    <w:rsid w:val="00F62398"/>
    <w:rsid w:val="00F71F83"/>
    <w:rsid w:val="00F8023B"/>
    <w:rsid w:val="00F85166"/>
    <w:rsid w:val="00FA32AB"/>
    <w:rsid w:val="00FB0C8B"/>
    <w:rsid w:val="00FB376D"/>
    <w:rsid w:val="00FB3D47"/>
    <w:rsid w:val="00FB591C"/>
    <w:rsid w:val="00FC38EC"/>
    <w:rsid w:val="00FD4C61"/>
    <w:rsid w:val="00FE125F"/>
    <w:rsid w:val="00FE57E8"/>
    <w:rsid w:val="00FF3195"/>
    <w:rsid w:val="00FF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C35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13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13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D1348"/>
  </w:style>
  <w:style w:type="paragraph" w:customStyle="1" w:styleId="a6">
    <w:name w:val="Знак"/>
    <w:basedOn w:val="a"/>
    <w:rsid w:val="00ED13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1"/>
    <w:basedOn w:val="a"/>
    <w:rsid w:val="008153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rsid w:val="0081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C37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3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A23DDD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rsid w:val="00A23D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A23D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Знак1"/>
    <w:basedOn w:val="a"/>
    <w:rsid w:val="00A23D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0C35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0C35A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0C35AE"/>
    <w:rPr>
      <w:b/>
      <w:bCs/>
    </w:rPr>
  </w:style>
  <w:style w:type="paragraph" w:customStyle="1" w:styleId="ad">
    <w:name w:val="Знак"/>
    <w:basedOn w:val="a"/>
    <w:rsid w:val="002D70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2351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2351C0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6955C2"/>
  </w:style>
  <w:style w:type="character" w:customStyle="1" w:styleId="f">
    <w:name w:val="f"/>
    <w:basedOn w:val="a0"/>
    <w:rsid w:val="00B02218"/>
  </w:style>
  <w:style w:type="paragraph" w:styleId="ae">
    <w:name w:val="footnote text"/>
    <w:basedOn w:val="a"/>
    <w:link w:val="af"/>
    <w:uiPriority w:val="99"/>
    <w:semiHidden/>
    <w:unhideWhenUsed/>
    <w:rsid w:val="00A0621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062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06213"/>
    <w:rPr>
      <w:vertAlign w:val="superscript"/>
    </w:rPr>
  </w:style>
  <w:style w:type="paragraph" w:styleId="af1">
    <w:name w:val="List Paragraph"/>
    <w:basedOn w:val="a"/>
    <w:uiPriority w:val="34"/>
    <w:qFormat/>
    <w:rsid w:val="007D1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96B64-BC01-4A67-848F-A9A16A1A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4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2021-05-19T12:36:00Z</cp:lastPrinted>
  <dcterms:created xsi:type="dcterms:W3CDTF">2016-12-20T13:46:00Z</dcterms:created>
  <dcterms:modified xsi:type="dcterms:W3CDTF">2021-06-02T11:30:00Z</dcterms:modified>
</cp:coreProperties>
</file>