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jc w:val="center"/>
        <w:tblLook w:val="0000"/>
      </w:tblPr>
      <w:tblGrid>
        <w:gridCol w:w="9072"/>
      </w:tblGrid>
      <w:tr w:rsidR="00A33B12">
        <w:trPr>
          <w:cantSplit/>
          <w:jc w:val="center"/>
        </w:trPr>
        <w:tc>
          <w:tcPr>
            <w:tcW w:w="9072" w:type="dxa"/>
            <w:shd w:val="clear" w:color="auto" w:fill="auto"/>
          </w:tcPr>
          <w:p w:rsidR="00A33B12" w:rsidRPr="0020151C" w:rsidRDefault="002D651B">
            <w:pPr>
              <w:ind w:left="-108"/>
              <w:jc w:val="center"/>
              <w:rPr>
                <w:sz w:val="28"/>
                <w:szCs w:val="28"/>
              </w:rPr>
            </w:pPr>
            <w:r w:rsidRPr="0020151C">
              <w:rPr>
                <w:sz w:val="28"/>
                <w:szCs w:val="28"/>
              </w:rPr>
              <w:t xml:space="preserve">КОНТРОЛЬНО-СЧЕТНАЯ ПАЛАТА  </w:t>
            </w:r>
          </w:p>
          <w:p w:rsidR="00A33B12" w:rsidRDefault="002D651B" w:rsidP="00885846">
            <w:pPr>
              <w:ind w:left="-108"/>
              <w:jc w:val="center"/>
              <w:rPr>
                <w:b w:val="0"/>
                <w:sz w:val="28"/>
                <w:szCs w:val="28"/>
              </w:rPr>
            </w:pPr>
            <w:r w:rsidRPr="0020151C">
              <w:rPr>
                <w:sz w:val="28"/>
                <w:szCs w:val="28"/>
              </w:rPr>
              <w:t xml:space="preserve">Апанасенковского муниципального </w:t>
            </w:r>
            <w:r w:rsidR="00885846" w:rsidRPr="0020151C">
              <w:rPr>
                <w:sz w:val="28"/>
                <w:szCs w:val="28"/>
              </w:rPr>
              <w:t>округа</w:t>
            </w:r>
            <w:r w:rsidRPr="0020151C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A33B12">
        <w:trPr>
          <w:cantSplit/>
          <w:jc w:val="center"/>
        </w:trPr>
        <w:tc>
          <w:tcPr>
            <w:tcW w:w="9072" w:type="dxa"/>
            <w:shd w:val="clear" w:color="auto" w:fill="auto"/>
          </w:tcPr>
          <w:p w:rsidR="00A33B12" w:rsidRDefault="00DD62F6">
            <w:pPr>
              <w:ind w:left="-108"/>
              <w:jc w:val="center"/>
            </w:pPr>
            <w:r>
              <w:pict>
                <v:line id="Line 2" o:spid="_x0000_s1026" style="position:absolute;left:0;text-align:left;z-index:251657728;mso-position-horizontal:center;mso-position-horizontal-relative:text;mso-position-vertical-relative:text" from="0,4pt" to="431.95pt,4pt" strokeweight="1.06mm">
                  <v:fill o:detectmouseclick="t"/>
                </v:line>
              </w:pict>
            </w:r>
          </w:p>
        </w:tc>
      </w:tr>
    </w:tbl>
    <w:p w:rsidR="00A33B12" w:rsidRDefault="00A33B12">
      <w:pPr>
        <w:jc w:val="center"/>
        <w:rPr>
          <w:b w:val="0"/>
          <w:sz w:val="28"/>
          <w:szCs w:val="28"/>
        </w:rPr>
      </w:pPr>
    </w:p>
    <w:p w:rsidR="00A33B12" w:rsidRPr="0020151C" w:rsidRDefault="002D651B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0151C" w:rsidRPr="0020151C">
        <w:rPr>
          <w:b w:val="0"/>
          <w:sz w:val="28"/>
          <w:szCs w:val="28"/>
        </w:rPr>
        <w:t>Заключение</w:t>
      </w:r>
    </w:p>
    <w:p w:rsidR="00A33B12" w:rsidRPr="0020151C" w:rsidRDefault="002D651B">
      <w:pPr>
        <w:shd w:val="clear" w:color="auto" w:fill="FFFFFF"/>
        <w:spacing w:line="322" w:lineRule="exact"/>
        <w:ind w:left="163"/>
        <w:jc w:val="center"/>
        <w:rPr>
          <w:b w:val="0"/>
        </w:rPr>
      </w:pPr>
      <w:r w:rsidRPr="0020151C">
        <w:rPr>
          <w:b w:val="0"/>
          <w:sz w:val="28"/>
          <w:szCs w:val="28"/>
        </w:rPr>
        <w:t xml:space="preserve">по результатам внешней проверки годовой </w:t>
      </w:r>
      <w:r w:rsidRPr="0020151C">
        <w:rPr>
          <w:b w:val="0"/>
          <w:bCs/>
          <w:color w:val="000000"/>
          <w:spacing w:val="1"/>
          <w:sz w:val="28"/>
          <w:szCs w:val="28"/>
        </w:rPr>
        <w:t xml:space="preserve">бюджетной отчетности отдела </w:t>
      </w:r>
      <w:r w:rsidR="001D65B8">
        <w:rPr>
          <w:b w:val="0"/>
          <w:bCs/>
          <w:color w:val="000000"/>
          <w:spacing w:val="1"/>
          <w:sz w:val="28"/>
          <w:szCs w:val="28"/>
        </w:rPr>
        <w:t>образования</w:t>
      </w:r>
      <w:r w:rsidR="005960F4">
        <w:rPr>
          <w:b w:val="0"/>
          <w:bCs/>
          <w:color w:val="000000"/>
          <w:spacing w:val="1"/>
          <w:sz w:val="28"/>
          <w:szCs w:val="28"/>
        </w:rPr>
        <w:t xml:space="preserve"> </w:t>
      </w:r>
      <w:r w:rsidRPr="0020151C">
        <w:rPr>
          <w:b w:val="0"/>
          <w:bCs/>
          <w:color w:val="000000"/>
          <w:spacing w:val="1"/>
          <w:sz w:val="28"/>
          <w:szCs w:val="28"/>
        </w:rPr>
        <w:t xml:space="preserve"> администрации </w:t>
      </w:r>
      <w:r w:rsidRPr="0020151C">
        <w:rPr>
          <w:b w:val="0"/>
          <w:sz w:val="28"/>
          <w:szCs w:val="28"/>
        </w:rPr>
        <w:t xml:space="preserve">Апанасенковского муниципального </w:t>
      </w:r>
      <w:r w:rsidR="0020151C">
        <w:rPr>
          <w:b w:val="0"/>
          <w:sz w:val="28"/>
          <w:szCs w:val="28"/>
        </w:rPr>
        <w:t>района</w:t>
      </w:r>
      <w:r w:rsidR="00885846" w:rsidRPr="0020151C">
        <w:rPr>
          <w:b w:val="0"/>
          <w:sz w:val="28"/>
          <w:szCs w:val="28"/>
        </w:rPr>
        <w:t xml:space="preserve"> </w:t>
      </w:r>
      <w:r w:rsidRPr="0020151C">
        <w:rPr>
          <w:b w:val="0"/>
          <w:sz w:val="28"/>
          <w:szCs w:val="28"/>
        </w:rPr>
        <w:t xml:space="preserve"> Ставропольского края  </w:t>
      </w:r>
      <w:r w:rsidRPr="0020151C">
        <w:rPr>
          <w:b w:val="0"/>
          <w:bCs/>
          <w:color w:val="000000"/>
          <w:sz w:val="28"/>
          <w:szCs w:val="28"/>
        </w:rPr>
        <w:t>за 20</w:t>
      </w:r>
      <w:r w:rsidR="00885846" w:rsidRPr="0020151C">
        <w:rPr>
          <w:b w:val="0"/>
          <w:bCs/>
          <w:color w:val="000000"/>
          <w:sz w:val="28"/>
          <w:szCs w:val="28"/>
        </w:rPr>
        <w:t>20</w:t>
      </w:r>
      <w:r w:rsidRPr="0020151C">
        <w:rPr>
          <w:b w:val="0"/>
          <w:bCs/>
          <w:color w:val="000000"/>
          <w:sz w:val="28"/>
          <w:szCs w:val="28"/>
        </w:rPr>
        <w:t xml:space="preserve"> год</w:t>
      </w:r>
    </w:p>
    <w:p w:rsidR="009B2582" w:rsidRDefault="009B2582">
      <w:pPr>
        <w:rPr>
          <w:sz w:val="28"/>
          <w:szCs w:val="28"/>
        </w:rPr>
      </w:pPr>
    </w:p>
    <w:p w:rsidR="009B2582" w:rsidRPr="009B2582" w:rsidRDefault="001F4CC0">
      <w:pPr>
        <w:rPr>
          <w:b w:val="0"/>
          <w:sz w:val="28"/>
          <w:szCs w:val="28"/>
        </w:rPr>
      </w:pPr>
      <w:r w:rsidRPr="001F4CC0">
        <w:rPr>
          <w:b w:val="0"/>
          <w:sz w:val="28"/>
          <w:szCs w:val="28"/>
        </w:rPr>
        <w:t>21</w:t>
      </w:r>
      <w:r w:rsidR="00D55FC5" w:rsidRPr="001F4CC0">
        <w:rPr>
          <w:b w:val="0"/>
          <w:sz w:val="28"/>
          <w:szCs w:val="28"/>
        </w:rPr>
        <w:t xml:space="preserve"> </w:t>
      </w:r>
      <w:r w:rsidR="009B2582" w:rsidRPr="001F4CC0">
        <w:rPr>
          <w:b w:val="0"/>
          <w:sz w:val="28"/>
          <w:szCs w:val="28"/>
        </w:rPr>
        <w:t xml:space="preserve"> апреля 20</w:t>
      </w:r>
      <w:r w:rsidR="00F213B7" w:rsidRPr="001F4CC0">
        <w:rPr>
          <w:b w:val="0"/>
          <w:sz w:val="28"/>
          <w:szCs w:val="28"/>
        </w:rPr>
        <w:t>2</w:t>
      </w:r>
      <w:r w:rsidRPr="001F4CC0">
        <w:rPr>
          <w:b w:val="0"/>
          <w:sz w:val="28"/>
          <w:szCs w:val="28"/>
        </w:rPr>
        <w:t>1</w:t>
      </w:r>
      <w:r w:rsidR="009B2582" w:rsidRPr="001F4CC0">
        <w:rPr>
          <w:b w:val="0"/>
          <w:sz w:val="28"/>
          <w:szCs w:val="28"/>
        </w:rPr>
        <w:t xml:space="preserve"> года</w:t>
      </w:r>
      <w:r w:rsidR="00D15BA8" w:rsidRPr="001F4CC0">
        <w:rPr>
          <w:b w:val="0"/>
          <w:sz w:val="28"/>
          <w:szCs w:val="28"/>
        </w:rPr>
        <w:t xml:space="preserve">                                                                                       № </w:t>
      </w:r>
      <w:r w:rsidR="00D55FC5" w:rsidRPr="001F4CC0">
        <w:rPr>
          <w:b w:val="0"/>
          <w:sz w:val="28"/>
          <w:szCs w:val="28"/>
        </w:rPr>
        <w:t>2</w:t>
      </w:r>
      <w:r w:rsidRPr="001F4CC0">
        <w:rPr>
          <w:b w:val="0"/>
          <w:sz w:val="28"/>
          <w:szCs w:val="28"/>
        </w:rPr>
        <w:t>7</w:t>
      </w:r>
      <w:r w:rsidR="00D55FC5" w:rsidRPr="001F4CC0">
        <w:rPr>
          <w:b w:val="0"/>
          <w:sz w:val="28"/>
          <w:szCs w:val="28"/>
        </w:rPr>
        <w:t>/э</w:t>
      </w:r>
      <w:r w:rsidR="00D15BA8">
        <w:rPr>
          <w:b w:val="0"/>
          <w:sz w:val="28"/>
          <w:szCs w:val="28"/>
        </w:rPr>
        <w:t xml:space="preserve">     </w:t>
      </w:r>
    </w:p>
    <w:p w:rsidR="00A33B12" w:rsidRDefault="00A33B12">
      <w:pPr>
        <w:rPr>
          <w:b w:val="0"/>
        </w:rPr>
      </w:pPr>
    </w:p>
    <w:p w:rsidR="00671DEE" w:rsidRPr="009B2582" w:rsidRDefault="00671DEE">
      <w:pPr>
        <w:rPr>
          <w:b w:val="0"/>
        </w:rPr>
      </w:pPr>
    </w:p>
    <w:p w:rsidR="00885846" w:rsidRPr="007F21EB" w:rsidRDefault="00885846" w:rsidP="00885846">
      <w:pPr>
        <w:pStyle w:val="21"/>
        <w:spacing w:after="0" w:line="240" w:lineRule="auto"/>
        <w:ind w:left="0" w:firstLine="708"/>
        <w:contextualSpacing/>
        <w:jc w:val="both"/>
        <w:rPr>
          <w:b w:val="0"/>
          <w:sz w:val="28"/>
          <w:szCs w:val="28"/>
        </w:rPr>
      </w:pPr>
      <w:r w:rsidRPr="00287814">
        <w:rPr>
          <w:b w:val="0"/>
          <w:sz w:val="28"/>
          <w:szCs w:val="28"/>
        </w:rPr>
        <w:t>Основание для проведения экспертно-аналитического мероприятия:</w:t>
      </w:r>
      <w:r w:rsidRPr="007F21EB">
        <w:rPr>
          <w:sz w:val="28"/>
          <w:szCs w:val="28"/>
        </w:rPr>
        <w:t xml:space="preserve"> </w:t>
      </w:r>
      <w:r w:rsidRPr="007F21EB">
        <w:rPr>
          <w:b w:val="0"/>
          <w:sz w:val="28"/>
          <w:szCs w:val="28"/>
        </w:rPr>
        <w:t xml:space="preserve">статья 264.4 Бюджетного кодекса Российской Федерации, статья </w:t>
      </w:r>
      <w:r>
        <w:rPr>
          <w:b w:val="0"/>
          <w:sz w:val="28"/>
          <w:szCs w:val="28"/>
        </w:rPr>
        <w:t>31</w:t>
      </w:r>
      <w:r w:rsidRPr="007F21EB">
        <w:rPr>
          <w:b w:val="0"/>
          <w:sz w:val="28"/>
          <w:szCs w:val="28"/>
        </w:rPr>
        <w:t xml:space="preserve"> Положения о бюджетном процессе в Апанасенковском муниципальном </w:t>
      </w:r>
      <w:r>
        <w:rPr>
          <w:b w:val="0"/>
          <w:sz w:val="28"/>
          <w:szCs w:val="28"/>
        </w:rPr>
        <w:t>округе</w:t>
      </w:r>
      <w:r w:rsidRPr="007F21EB">
        <w:rPr>
          <w:b w:val="0"/>
          <w:sz w:val="28"/>
          <w:szCs w:val="28"/>
        </w:rPr>
        <w:t xml:space="preserve"> Ставропольского края, утвержденного решением </w:t>
      </w:r>
      <w:r w:rsidR="003D4D65">
        <w:rPr>
          <w:b w:val="0"/>
          <w:sz w:val="28"/>
          <w:szCs w:val="28"/>
        </w:rPr>
        <w:t>С</w:t>
      </w:r>
      <w:r w:rsidRPr="007F21EB">
        <w:rPr>
          <w:b w:val="0"/>
          <w:sz w:val="28"/>
          <w:szCs w:val="28"/>
        </w:rPr>
        <w:t xml:space="preserve">овета Апанасенковского муниципального </w:t>
      </w:r>
      <w:r>
        <w:rPr>
          <w:b w:val="0"/>
          <w:sz w:val="28"/>
          <w:szCs w:val="28"/>
        </w:rPr>
        <w:t>округа</w:t>
      </w:r>
      <w:r w:rsidRPr="007F21EB">
        <w:rPr>
          <w:b w:val="0"/>
          <w:sz w:val="28"/>
          <w:szCs w:val="28"/>
        </w:rPr>
        <w:t xml:space="preserve"> Ставропольского края от </w:t>
      </w:r>
      <w:r w:rsidRPr="007F21EB">
        <w:rPr>
          <w:sz w:val="28"/>
          <w:szCs w:val="28"/>
        </w:rPr>
        <w:t xml:space="preserve"> </w:t>
      </w:r>
      <w:r w:rsidRPr="000518B8">
        <w:rPr>
          <w:b w:val="0"/>
          <w:sz w:val="28"/>
          <w:szCs w:val="28"/>
        </w:rPr>
        <w:t>01.10</w:t>
      </w:r>
      <w:r w:rsidRPr="007F21EB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</w:t>
      </w:r>
      <w:r w:rsidRPr="007F21EB">
        <w:rPr>
          <w:b w:val="0"/>
          <w:sz w:val="28"/>
          <w:szCs w:val="28"/>
        </w:rPr>
        <w:t>г. № 18</w:t>
      </w:r>
      <w:r>
        <w:rPr>
          <w:b w:val="0"/>
          <w:sz w:val="28"/>
          <w:szCs w:val="28"/>
        </w:rPr>
        <w:t>,</w:t>
      </w:r>
      <w:r w:rsidRPr="007F21EB">
        <w:rPr>
          <w:b w:val="0"/>
          <w:sz w:val="28"/>
          <w:szCs w:val="28"/>
        </w:rPr>
        <w:t xml:space="preserve">  </w:t>
      </w:r>
      <w:r>
        <w:rPr>
          <w:b w:val="0"/>
          <w:bCs/>
          <w:sz w:val="28"/>
          <w:szCs w:val="28"/>
        </w:rPr>
        <w:t>статья 9</w:t>
      </w:r>
      <w:r w:rsidRPr="007F21EB">
        <w:rPr>
          <w:b w:val="0"/>
          <w:bCs/>
          <w:sz w:val="28"/>
          <w:szCs w:val="28"/>
        </w:rPr>
        <w:t xml:space="preserve"> Положения о  Контрольно-счетной палате  Апанасенковского муниципального </w:t>
      </w:r>
      <w:r>
        <w:rPr>
          <w:b w:val="0"/>
          <w:bCs/>
          <w:sz w:val="28"/>
          <w:szCs w:val="28"/>
        </w:rPr>
        <w:t>округа</w:t>
      </w:r>
      <w:r w:rsidRPr="007F21EB">
        <w:rPr>
          <w:b w:val="0"/>
          <w:bCs/>
          <w:sz w:val="28"/>
          <w:szCs w:val="28"/>
        </w:rPr>
        <w:t xml:space="preserve"> Ставропольского края от </w:t>
      </w:r>
      <w:r>
        <w:rPr>
          <w:b w:val="0"/>
          <w:bCs/>
          <w:sz w:val="28"/>
          <w:szCs w:val="28"/>
        </w:rPr>
        <w:t>01</w:t>
      </w:r>
      <w:r w:rsidRPr="007F21EB">
        <w:rPr>
          <w:b w:val="0"/>
          <w:bCs/>
          <w:sz w:val="28"/>
          <w:szCs w:val="28"/>
        </w:rPr>
        <w:t>.1</w:t>
      </w:r>
      <w:r>
        <w:rPr>
          <w:b w:val="0"/>
          <w:bCs/>
          <w:sz w:val="28"/>
          <w:szCs w:val="28"/>
        </w:rPr>
        <w:t>0</w:t>
      </w:r>
      <w:r w:rsidRPr="007F21EB">
        <w:rPr>
          <w:b w:val="0"/>
          <w:bCs/>
          <w:sz w:val="28"/>
          <w:szCs w:val="28"/>
        </w:rPr>
        <w:t>.20</w:t>
      </w:r>
      <w:r>
        <w:rPr>
          <w:b w:val="0"/>
          <w:bCs/>
          <w:sz w:val="28"/>
          <w:szCs w:val="28"/>
        </w:rPr>
        <w:t>20</w:t>
      </w:r>
      <w:r w:rsidRPr="007F21EB">
        <w:rPr>
          <w:b w:val="0"/>
          <w:bCs/>
          <w:sz w:val="28"/>
          <w:szCs w:val="28"/>
        </w:rPr>
        <w:t xml:space="preserve"> г. № </w:t>
      </w:r>
      <w:r>
        <w:rPr>
          <w:b w:val="0"/>
          <w:bCs/>
          <w:sz w:val="28"/>
          <w:szCs w:val="28"/>
        </w:rPr>
        <w:t>19</w:t>
      </w:r>
      <w:r w:rsidRPr="007F21EB">
        <w:rPr>
          <w:b w:val="0"/>
          <w:bCs/>
          <w:sz w:val="28"/>
          <w:szCs w:val="28"/>
        </w:rPr>
        <w:t xml:space="preserve">, </w:t>
      </w:r>
      <w:r w:rsidRPr="001474C3">
        <w:rPr>
          <w:b w:val="0"/>
          <w:bCs/>
          <w:sz w:val="28"/>
          <w:szCs w:val="28"/>
        </w:rPr>
        <w:t>п.2.5</w:t>
      </w:r>
      <w:r w:rsidRPr="007F21EB">
        <w:rPr>
          <w:b w:val="0"/>
          <w:bCs/>
          <w:sz w:val="28"/>
          <w:szCs w:val="28"/>
        </w:rPr>
        <w:t xml:space="preserve"> плана </w:t>
      </w:r>
      <w:r w:rsidRPr="007F21EB">
        <w:rPr>
          <w:b w:val="0"/>
          <w:sz w:val="28"/>
          <w:szCs w:val="28"/>
        </w:rPr>
        <w:t xml:space="preserve"> работы Контрольно-счетной палаты </w:t>
      </w:r>
      <w:r w:rsidRPr="007F21EB">
        <w:rPr>
          <w:b w:val="0"/>
          <w:bCs/>
          <w:sz w:val="28"/>
          <w:szCs w:val="28"/>
        </w:rPr>
        <w:t xml:space="preserve">Апанасенковского муниципального </w:t>
      </w:r>
      <w:r>
        <w:rPr>
          <w:b w:val="0"/>
          <w:bCs/>
          <w:sz w:val="28"/>
          <w:szCs w:val="28"/>
        </w:rPr>
        <w:t>округа</w:t>
      </w:r>
      <w:r w:rsidRPr="007F21EB">
        <w:rPr>
          <w:b w:val="0"/>
          <w:bCs/>
          <w:sz w:val="28"/>
          <w:szCs w:val="28"/>
        </w:rPr>
        <w:t xml:space="preserve"> Ставропольского края на 202</w:t>
      </w:r>
      <w:r>
        <w:rPr>
          <w:b w:val="0"/>
          <w:bCs/>
          <w:sz w:val="28"/>
          <w:szCs w:val="28"/>
        </w:rPr>
        <w:t>1</w:t>
      </w:r>
      <w:r w:rsidRPr="007F21EB">
        <w:rPr>
          <w:b w:val="0"/>
          <w:bCs/>
          <w:sz w:val="28"/>
          <w:szCs w:val="28"/>
        </w:rPr>
        <w:t xml:space="preserve"> год</w:t>
      </w:r>
      <w:r>
        <w:rPr>
          <w:b w:val="0"/>
          <w:bCs/>
          <w:sz w:val="28"/>
          <w:szCs w:val="28"/>
        </w:rPr>
        <w:t>.</w:t>
      </w:r>
    </w:p>
    <w:p w:rsidR="00885846" w:rsidRDefault="00885846" w:rsidP="00885846">
      <w:pPr>
        <w:ind w:firstLine="567"/>
        <w:jc w:val="both"/>
        <w:rPr>
          <w:b w:val="0"/>
          <w:sz w:val="28"/>
          <w:szCs w:val="28"/>
        </w:rPr>
      </w:pPr>
      <w:r w:rsidRPr="00287814">
        <w:rPr>
          <w:b w:val="0"/>
          <w:sz w:val="28"/>
          <w:szCs w:val="28"/>
        </w:rPr>
        <w:t>Цель экспертно-аналитического мероприятия:</w:t>
      </w:r>
      <w:r w:rsidRPr="007F4BFD">
        <w:rPr>
          <w:b w:val="0"/>
          <w:sz w:val="28"/>
          <w:szCs w:val="28"/>
        </w:rPr>
        <w:t xml:space="preserve"> достоверность и полнота отражения показателей годовой бюджетной отчетности, сопоставление отчетных показателей годового отчета  с данными бюджетного учета</w:t>
      </w:r>
      <w:r>
        <w:rPr>
          <w:b w:val="0"/>
          <w:sz w:val="28"/>
          <w:szCs w:val="28"/>
        </w:rPr>
        <w:t>;</w:t>
      </w:r>
      <w:r w:rsidRPr="007F4BFD">
        <w:rPr>
          <w:b w:val="0"/>
          <w:bCs/>
          <w:sz w:val="28"/>
          <w:szCs w:val="28"/>
        </w:rPr>
        <w:t xml:space="preserve"> 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</w:t>
      </w:r>
      <w:r>
        <w:rPr>
          <w:b w:val="0"/>
          <w:bCs/>
          <w:sz w:val="28"/>
          <w:szCs w:val="28"/>
        </w:rPr>
        <w:t>; а</w:t>
      </w:r>
      <w:r w:rsidRPr="00054398">
        <w:rPr>
          <w:b w:val="0"/>
          <w:bCs/>
          <w:sz w:val="28"/>
          <w:szCs w:val="28"/>
        </w:rPr>
        <w:t>нализ  структуры  дебиторской  и  кредиторской  задолженности  на  конец  отчетного периода, причин и сроков их возникновения</w:t>
      </w:r>
      <w:r>
        <w:rPr>
          <w:b w:val="0"/>
          <w:bCs/>
          <w:sz w:val="28"/>
          <w:szCs w:val="28"/>
        </w:rPr>
        <w:t>;</w:t>
      </w:r>
      <w:r w:rsidRPr="007F4BFD">
        <w:rPr>
          <w:b w:val="0"/>
          <w:bCs/>
          <w:sz w:val="28"/>
          <w:szCs w:val="28"/>
        </w:rPr>
        <w:t xml:space="preserve"> </w:t>
      </w:r>
      <w:r w:rsidRPr="007F4BFD">
        <w:rPr>
          <w:b w:val="0"/>
          <w:sz w:val="28"/>
          <w:szCs w:val="28"/>
        </w:rPr>
        <w:t xml:space="preserve"> соответствие годового отчета </w:t>
      </w:r>
      <w:r>
        <w:rPr>
          <w:b w:val="0"/>
          <w:sz w:val="28"/>
          <w:szCs w:val="28"/>
        </w:rPr>
        <w:t xml:space="preserve">отдела </w:t>
      </w:r>
      <w:r w:rsidR="001D65B8">
        <w:rPr>
          <w:b w:val="0"/>
          <w:sz w:val="28"/>
          <w:szCs w:val="28"/>
        </w:rPr>
        <w:t>образования</w:t>
      </w:r>
      <w:r>
        <w:rPr>
          <w:b w:val="0"/>
          <w:sz w:val="28"/>
          <w:szCs w:val="28"/>
        </w:rPr>
        <w:t xml:space="preserve"> администрации  Апанасенковского муниципального района </w:t>
      </w:r>
      <w:r w:rsidRPr="007F4BFD">
        <w:rPr>
          <w:b w:val="0"/>
          <w:sz w:val="28"/>
          <w:szCs w:val="28"/>
        </w:rPr>
        <w:t>Ставропольского края требованиям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 от 28.1</w:t>
      </w:r>
      <w:r>
        <w:rPr>
          <w:b w:val="0"/>
          <w:sz w:val="28"/>
          <w:szCs w:val="28"/>
        </w:rPr>
        <w:t>2</w:t>
      </w:r>
      <w:r w:rsidRPr="007F4BFD">
        <w:rPr>
          <w:b w:val="0"/>
          <w:sz w:val="28"/>
          <w:szCs w:val="28"/>
        </w:rPr>
        <w:t>.2010г</w:t>
      </w:r>
      <w:r>
        <w:rPr>
          <w:b w:val="0"/>
          <w:sz w:val="28"/>
          <w:szCs w:val="28"/>
        </w:rPr>
        <w:t>. №191н.</w:t>
      </w:r>
    </w:p>
    <w:p w:rsidR="00A33B12" w:rsidRDefault="002D651B">
      <w:pPr>
        <w:shd w:val="clear" w:color="auto" w:fill="FFFFFF"/>
        <w:spacing w:line="322" w:lineRule="exact"/>
        <w:ind w:left="163" w:firstLine="546"/>
        <w:jc w:val="both"/>
        <w:rPr>
          <w:b w:val="0"/>
          <w:sz w:val="28"/>
          <w:szCs w:val="28"/>
        </w:rPr>
      </w:pPr>
      <w:r w:rsidRPr="00885846">
        <w:rPr>
          <w:b w:val="0"/>
          <w:sz w:val="28"/>
          <w:szCs w:val="28"/>
        </w:rPr>
        <w:t xml:space="preserve">Объект </w:t>
      </w:r>
      <w:r w:rsidR="001D65B8" w:rsidRPr="00287814">
        <w:rPr>
          <w:b w:val="0"/>
          <w:sz w:val="28"/>
          <w:szCs w:val="28"/>
        </w:rPr>
        <w:t xml:space="preserve">экспертно-аналитического </w:t>
      </w:r>
      <w:r w:rsidR="00885846" w:rsidRPr="00885846">
        <w:rPr>
          <w:b w:val="0"/>
          <w:sz w:val="28"/>
          <w:szCs w:val="28"/>
        </w:rPr>
        <w:t>мероприятия</w:t>
      </w:r>
      <w:r w:rsidRPr="00885846">
        <w:rPr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b w:val="0"/>
          <w:bCs/>
          <w:color w:val="000000"/>
          <w:spacing w:val="1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тдел </w:t>
      </w:r>
      <w:r w:rsidR="001D65B8">
        <w:rPr>
          <w:b w:val="0"/>
          <w:sz w:val="28"/>
          <w:szCs w:val="28"/>
        </w:rPr>
        <w:t>образования</w:t>
      </w:r>
      <w:r>
        <w:rPr>
          <w:b w:val="0"/>
          <w:sz w:val="28"/>
          <w:szCs w:val="28"/>
        </w:rPr>
        <w:t xml:space="preserve">  администрации Апанасенковского муниципального района Ставропольского края</w:t>
      </w:r>
      <w:r>
        <w:rPr>
          <w:rStyle w:val="ad"/>
          <w:b w:val="0"/>
          <w:sz w:val="28"/>
          <w:szCs w:val="28"/>
        </w:rPr>
        <w:footnoteReference w:id="1"/>
      </w:r>
      <w:r>
        <w:rPr>
          <w:b w:val="0"/>
          <w:sz w:val="28"/>
          <w:szCs w:val="28"/>
        </w:rPr>
        <w:t>.</w:t>
      </w:r>
    </w:p>
    <w:p w:rsidR="00C47FF5" w:rsidRDefault="00C47FF5">
      <w:pPr>
        <w:shd w:val="clear" w:color="auto" w:fill="FFFFFF"/>
        <w:spacing w:line="322" w:lineRule="exact"/>
        <w:ind w:left="163" w:firstLine="546"/>
        <w:jc w:val="both"/>
      </w:pPr>
      <w:r w:rsidRPr="00F02498">
        <w:rPr>
          <w:rFonts w:eastAsia="Times New Roman"/>
          <w:b w:val="0"/>
          <w:sz w:val="28"/>
          <w:szCs w:val="28"/>
        </w:rPr>
        <w:t xml:space="preserve">В целях реализации Закона Ставропольского края  от 31.01.2020г.                   № 3-кз «О преобразовании муниципальных образований, входящих в состав Апанасенковского муниципального района Ставропольского края, и об организации местного самоуправления на территории Апанасенковского района Ставропольского края» и на основании решения совета АМР СК от </w:t>
      </w:r>
      <w:r w:rsidRPr="007569A3">
        <w:rPr>
          <w:rFonts w:eastAsia="Times New Roman"/>
          <w:b w:val="0"/>
          <w:sz w:val="28"/>
          <w:szCs w:val="28"/>
        </w:rPr>
        <w:t>11.08.2020 г. № 15</w:t>
      </w:r>
      <w:r w:rsidR="001D65B8">
        <w:rPr>
          <w:rFonts w:eastAsia="Times New Roman"/>
          <w:b w:val="0"/>
          <w:sz w:val="28"/>
          <w:szCs w:val="28"/>
        </w:rPr>
        <w:t>2</w:t>
      </w:r>
      <w:r>
        <w:rPr>
          <w:rFonts w:eastAsia="Times New Roman"/>
          <w:b w:val="0"/>
          <w:sz w:val="28"/>
          <w:szCs w:val="28"/>
        </w:rPr>
        <w:t xml:space="preserve"> </w:t>
      </w:r>
      <w:r w:rsidRPr="009155C3">
        <w:rPr>
          <w:rFonts w:eastAsia="Times New Roman"/>
          <w:b w:val="0"/>
          <w:sz w:val="28"/>
          <w:szCs w:val="28"/>
        </w:rPr>
        <w:t xml:space="preserve"> принято</w:t>
      </w:r>
      <w:r w:rsidRPr="00F02498">
        <w:rPr>
          <w:rFonts w:eastAsia="Times New Roman"/>
          <w:b w:val="0"/>
          <w:sz w:val="28"/>
          <w:szCs w:val="28"/>
        </w:rPr>
        <w:t xml:space="preserve"> решение о ликвидации </w:t>
      </w:r>
      <w:r>
        <w:rPr>
          <w:rFonts w:eastAsia="Times New Roman"/>
          <w:b w:val="0"/>
          <w:sz w:val="28"/>
          <w:szCs w:val="28"/>
        </w:rPr>
        <w:t xml:space="preserve">отдела </w:t>
      </w:r>
      <w:r w:rsidR="001D65B8">
        <w:rPr>
          <w:rFonts w:eastAsia="Times New Roman"/>
          <w:b w:val="0"/>
          <w:sz w:val="28"/>
          <w:szCs w:val="28"/>
        </w:rPr>
        <w:t>образования</w:t>
      </w:r>
      <w:r>
        <w:rPr>
          <w:rFonts w:eastAsia="Times New Roman"/>
          <w:b w:val="0"/>
          <w:sz w:val="28"/>
          <w:szCs w:val="28"/>
        </w:rPr>
        <w:t xml:space="preserve">  </w:t>
      </w:r>
      <w:r>
        <w:rPr>
          <w:rFonts w:eastAsia="Times New Roman"/>
          <w:b w:val="0"/>
          <w:sz w:val="28"/>
          <w:szCs w:val="28"/>
        </w:rPr>
        <w:lastRenderedPageBreak/>
        <w:t xml:space="preserve">администрации </w:t>
      </w:r>
      <w:r w:rsidRPr="00F02498">
        <w:rPr>
          <w:b w:val="0"/>
          <w:sz w:val="28"/>
          <w:szCs w:val="28"/>
        </w:rPr>
        <w:t xml:space="preserve">Апанасенковского муниципального района   Ставропольского края. </w:t>
      </w:r>
      <w:r>
        <w:rPr>
          <w:b w:val="0"/>
          <w:sz w:val="28"/>
          <w:szCs w:val="28"/>
        </w:rPr>
        <w:t xml:space="preserve">На </w:t>
      </w:r>
      <w:r w:rsidRPr="00F0249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дату проведение экспертно-аналитического мероприятия Отдел </w:t>
      </w:r>
      <w:r w:rsidR="001D65B8">
        <w:rPr>
          <w:b w:val="0"/>
          <w:sz w:val="28"/>
          <w:szCs w:val="28"/>
        </w:rPr>
        <w:t>образования</w:t>
      </w:r>
      <w:r>
        <w:rPr>
          <w:b w:val="0"/>
          <w:sz w:val="28"/>
          <w:szCs w:val="28"/>
        </w:rPr>
        <w:t xml:space="preserve"> находится в процессе ликвидации.</w:t>
      </w:r>
    </w:p>
    <w:p w:rsidR="001D65B8" w:rsidRDefault="00CA653E" w:rsidP="001D65B8">
      <w:pPr>
        <w:pStyle w:val="3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="00EB144D">
        <w:rPr>
          <w:sz w:val="28"/>
          <w:szCs w:val="28"/>
        </w:rPr>
        <w:t xml:space="preserve"> </w:t>
      </w:r>
      <w:r w:rsidR="002D651B">
        <w:rPr>
          <w:sz w:val="28"/>
          <w:szCs w:val="28"/>
        </w:rPr>
        <w:t xml:space="preserve">Отдел </w:t>
      </w:r>
      <w:r w:rsidR="001D65B8" w:rsidRPr="001D65B8">
        <w:rPr>
          <w:sz w:val="28"/>
          <w:szCs w:val="28"/>
        </w:rPr>
        <w:t>образования</w:t>
      </w:r>
      <w:r w:rsidR="001D65B8">
        <w:rPr>
          <w:i/>
          <w:sz w:val="28"/>
          <w:szCs w:val="28"/>
        </w:rPr>
        <w:t xml:space="preserve"> </w:t>
      </w:r>
      <w:r w:rsidR="002D651B">
        <w:rPr>
          <w:sz w:val="28"/>
          <w:szCs w:val="28"/>
        </w:rPr>
        <w:t>явля</w:t>
      </w:r>
      <w:r>
        <w:rPr>
          <w:sz w:val="28"/>
          <w:szCs w:val="28"/>
        </w:rPr>
        <w:t>лся</w:t>
      </w:r>
      <w:r w:rsidR="002D651B">
        <w:rPr>
          <w:sz w:val="28"/>
          <w:szCs w:val="28"/>
        </w:rPr>
        <w:t xml:space="preserve"> юридическим </w:t>
      </w:r>
      <w:r w:rsidR="001D65B8" w:rsidRPr="003C688E">
        <w:rPr>
          <w:sz w:val="28"/>
          <w:szCs w:val="28"/>
        </w:rPr>
        <w:t>лиц</w:t>
      </w:r>
      <w:r w:rsidR="001F4CC0">
        <w:rPr>
          <w:sz w:val="28"/>
          <w:szCs w:val="28"/>
        </w:rPr>
        <w:t>ом,</w:t>
      </w:r>
      <w:r w:rsidR="001D65B8" w:rsidRPr="003C688E">
        <w:rPr>
          <w:sz w:val="28"/>
          <w:szCs w:val="28"/>
        </w:rPr>
        <w:t xml:space="preserve"> ОГРН 10</w:t>
      </w:r>
      <w:r w:rsidR="001D65B8">
        <w:rPr>
          <w:sz w:val="28"/>
          <w:szCs w:val="28"/>
        </w:rPr>
        <w:t>52600480019</w:t>
      </w:r>
      <w:r w:rsidR="001D65B8" w:rsidRPr="003C688E">
        <w:rPr>
          <w:sz w:val="28"/>
          <w:szCs w:val="28"/>
        </w:rPr>
        <w:t>, поставлен</w:t>
      </w:r>
      <w:r w:rsidR="001D65B8">
        <w:rPr>
          <w:sz w:val="28"/>
          <w:szCs w:val="28"/>
        </w:rPr>
        <w:t xml:space="preserve"> </w:t>
      </w:r>
      <w:r w:rsidR="001D65B8" w:rsidRPr="003C688E">
        <w:rPr>
          <w:sz w:val="28"/>
          <w:szCs w:val="28"/>
        </w:rPr>
        <w:t xml:space="preserve"> на учет в налоговом органе МРИ ФНС России № 3 по Ставропольскому краю  с присвоением ИНН 26020055</w:t>
      </w:r>
      <w:r w:rsidR="001D65B8">
        <w:rPr>
          <w:sz w:val="28"/>
          <w:szCs w:val="28"/>
        </w:rPr>
        <w:t>60</w:t>
      </w:r>
      <w:r w:rsidR="001D65B8" w:rsidRPr="003C688E">
        <w:rPr>
          <w:sz w:val="28"/>
          <w:szCs w:val="28"/>
        </w:rPr>
        <w:t>, КПП 260201001.</w:t>
      </w:r>
    </w:p>
    <w:p w:rsidR="001D65B8" w:rsidRPr="003C688E" w:rsidRDefault="001D65B8" w:rsidP="001D65B8">
      <w:pPr>
        <w:ind w:right="-142" w:firstLine="709"/>
        <w:jc w:val="both"/>
        <w:rPr>
          <w:b w:val="0"/>
          <w:sz w:val="28"/>
          <w:szCs w:val="28"/>
        </w:rPr>
      </w:pPr>
      <w:r w:rsidRPr="003C688E">
        <w:rPr>
          <w:b w:val="0"/>
          <w:sz w:val="28"/>
          <w:szCs w:val="28"/>
        </w:rPr>
        <w:t xml:space="preserve">Юридический адрес: 356720, РФ, Ставропольский край,  Апанасенковский  район, село Дивное, ул. </w:t>
      </w:r>
      <w:r>
        <w:rPr>
          <w:b w:val="0"/>
          <w:sz w:val="28"/>
          <w:szCs w:val="28"/>
        </w:rPr>
        <w:t>Красная</w:t>
      </w:r>
      <w:r w:rsidRPr="003C688E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№ 8</w:t>
      </w:r>
      <w:r w:rsidRPr="003C688E">
        <w:rPr>
          <w:b w:val="0"/>
          <w:sz w:val="28"/>
          <w:szCs w:val="28"/>
        </w:rPr>
        <w:t>.</w:t>
      </w:r>
    </w:p>
    <w:p w:rsidR="00A33B12" w:rsidRPr="001D65B8" w:rsidRDefault="00CA653E" w:rsidP="001D65B8">
      <w:pPr>
        <w:pStyle w:val="afd"/>
        <w:tabs>
          <w:tab w:val="left" w:pos="3240"/>
        </w:tabs>
        <w:ind w:firstLine="709"/>
        <w:jc w:val="both"/>
        <w:rPr>
          <w:i w:val="0"/>
        </w:rPr>
      </w:pPr>
      <w:r w:rsidRPr="001D65B8">
        <w:rPr>
          <w:i w:val="0"/>
          <w:color w:val="000000"/>
          <w:sz w:val="28"/>
          <w:szCs w:val="28"/>
        </w:rPr>
        <w:t xml:space="preserve">В 2020 году </w:t>
      </w:r>
      <w:r w:rsidR="002D651B" w:rsidRPr="001D65B8">
        <w:rPr>
          <w:i w:val="0"/>
          <w:color w:val="000000"/>
          <w:sz w:val="28"/>
          <w:szCs w:val="28"/>
        </w:rPr>
        <w:t xml:space="preserve">Отдел </w:t>
      </w:r>
      <w:r w:rsidR="001D65B8" w:rsidRPr="001D65B8">
        <w:rPr>
          <w:i w:val="0"/>
          <w:color w:val="000000"/>
          <w:sz w:val="28"/>
          <w:szCs w:val="28"/>
        </w:rPr>
        <w:t>образования</w:t>
      </w:r>
      <w:r w:rsidR="002D651B" w:rsidRPr="001D65B8">
        <w:rPr>
          <w:i w:val="0"/>
          <w:color w:val="000000"/>
          <w:sz w:val="28"/>
          <w:szCs w:val="28"/>
        </w:rPr>
        <w:t xml:space="preserve"> действ</w:t>
      </w:r>
      <w:r w:rsidRPr="001D65B8">
        <w:rPr>
          <w:i w:val="0"/>
          <w:color w:val="000000"/>
          <w:sz w:val="28"/>
          <w:szCs w:val="28"/>
        </w:rPr>
        <w:t xml:space="preserve">овал </w:t>
      </w:r>
      <w:r w:rsidR="002D651B" w:rsidRPr="001D65B8">
        <w:rPr>
          <w:i w:val="0"/>
          <w:color w:val="000000"/>
          <w:sz w:val="28"/>
          <w:szCs w:val="28"/>
        </w:rPr>
        <w:t xml:space="preserve"> на основании Положения, утвержденного решением совета Апанасенковского муниципального района Ставропольского края от </w:t>
      </w:r>
      <w:r w:rsidR="001D65B8" w:rsidRPr="001D65B8">
        <w:rPr>
          <w:i w:val="0"/>
          <w:color w:val="000000"/>
          <w:sz w:val="28"/>
          <w:szCs w:val="28"/>
        </w:rPr>
        <w:t>14</w:t>
      </w:r>
      <w:r w:rsidR="002D651B" w:rsidRPr="001D65B8">
        <w:rPr>
          <w:i w:val="0"/>
          <w:color w:val="000000"/>
          <w:sz w:val="28"/>
          <w:szCs w:val="28"/>
        </w:rPr>
        <w:t>.0</w:t>
      </w:r>
      <w:r w:rsidR="001D65B8" w:rsidRPr="001D65B8">
        <w:rPr>
          <w:i w:val="0"/>
          <w:color w:val="000000"/>
          <w:sz w:val="28"/>
          <w:szCs w:val="28"/>
        </w:rPr>
        <w:t>7</w:t>
      </w:r>
      <w:r w:rsidR="002D651B" w:rsidRPr="001D65B8">
        <w:rPr>
          <w:i w:val="0"/>
          <w:color w:val="000000"/>
          <w:sz w:val="28"/>
          <w:szCs w:val="28"/>
        </w:rPr>
        <w:t>.201</w:t>
      </w:r>
      <w:r w:rsidR="001D65B8" w:rsidRPr="001D65B8">
        <w:rPr>
          <w:i w:val="0"/>
          <w:color w:val="000000"/>
          <w:sz w:val="28"/>
          <w:szCs w:val="28"/>
        </w:rPr>
        <w:t>5г.</w:t>
      </w:r>
      <w:r w:rsidR="002D651B" w:rsidRPr="001D65B8">
        <w:rPr>
          <w:i w:val="0"/>
          <w:color w:val="000000"/>
          <w:sz w:val="28"/>
          <w:szCs w:val="28"/>
        </w:rPr>
        <w:t xml:space="preserve"> № </w:t>
      </w:r>
      <w:r w:rsidR="001D65B8" w:rsidRPr="001D65B8">
        <w:rPr>
          <w:i w:val="0"/>
          <w:color w:val="000000"/>
          <w:sz w:val="28"/>
          <w:szCs w:val="28"/>
        </w:rPr>
        <w:t>170</w:t>
      </w:r>
      <w:r w:rsidR="002D651B" w:rsidRPr="001D65B8">
        <w:rPr>
          <w:i w:val="0"/>
          <w:color w:val="000000"/>
          <w:sz w:val="28"/>
          <w:szCs w:val="28"/>
        </w:rPr>
        <w:t>,</w:t>
      </w:r>
      <w:r w:rsidR="002D651B" w:rsidRPr="001D65B8">
        <w:rPr>
          <w:i w:val="0"/>
          <w:sz w:val="28"/>
          <w:szCs w:val="28"/>
        </w:rPr>
        <w:t xml:space="preserve"> </w:t>
      </w:r>
      <w:r w:rsidR="002D651B" w:rsidRPr="001D65B8">
        <w:rPr>
          <w:i w:val="0"/>
          <w:color w:val="000000"/>
          <w:sz w:val="28"/>
          <w:szCs w:val="28"/>
        </w:rPr>
        <w:t>явля</w:t>
      </w:r>
      <w:r w:rsidRPr="001D65B8">
        <w:rPr>
          <w:i w:val="0"/>
          <w:color w:val="000000"/>
          <w:sz w:val="28"/>
          <w:szCs w:val="28"/>
        </w:rPr>
        <w:t>лс</w:t>
      </w:r>
      <w:r w:rsidR="002D651B" w:rsidRPr="001D65B8">
        <w:rPr>
          <w:i w:val="0"/>
          <w:color w:val="000000"/>
          <w:sz w:val="28"/>
          <w:szCs w:val="28"/>
        </w:rPr>
        <w:t xml:space="preserve">я </w:t>
      </w:r>
      <w:r w:rsidR="001D65B8" w:rsidRPr="001D65B8">
        <w:rPr>
          <w:i w:val="0"/>
          <w:sz w:val="28"/>
          <w:szCs w:val="28"/>
        </w:rPr>
        <w:t xml:space="preserve"> отделом администрации  Апанасенковского муниципального района, уполномоченным в реализации государственной политики в сфере образования, обеспечивающей необходимые условия для реализации конституционных прав граждан на получение дошкольного, общего и дополнительного образования, осуществлении деятельности по опеке и попечительству</w:t>
      </w:r>
      <w:r w:rsidR="002D651B" w:rsidRPr="001D65B8">
        <w:rPr>
          <w:i w:val="0"/>
          <w:color w:val="000000"/>
          <w:sz w:val="28"/>
          <w:szCs w:val="28"/>
        </w:rPr>
        <w:t xml:space="preserve">. </w:t>
      </w:r>
    </w:p>
    <w:p w:rsidR="00A33B12" w:rsidRPr="00885846" w:rsidRDefault="002D651B">
      <w:pPr>
        <w:widowControl w:val="0"/>
        <w:ind w:right="-1" w:firstLine="709"/>
        <w:jc w:val="both"/>
        <w:rPr>
          <w:b w:val="0"/>
        </w:rPr>
      </w:pPr>
      <w:r w:rsidRPr="00885846">
        <w:rPr>
          <w:b w:val="0"/>
          <w:sz w:val="28"/>
          <w:szCs w:val="28"/>
        </w:rPr>
        <w:t>Проверяемый период: 20</w:t>
      </w:r>
      <w:r w:rsidR="00885846" w:rsidRPr="00885846">
        <w:rPr>
          <w:b w:val="0"/>
          <w:sz w:val="28"/>
          <w:szCs w:val="28"/>
        </w:rPr>
        <w:t>20</w:t>
      </w:r>
      <w:r w:rsidRPr="00885846">
        <w:rPr>
          <w:b w:val="0"/>
          <w:sz w:val="28"/>
          <w:szCs w:val="28"/>
        </w:rPr>
        <w:t xml:space="preserve"> год.</w:t>
      </w:r>
    </w:p>
    <w:p w:rsidR="00D72A8C" w:rsidRPr="00D72A8C" w:rsidRDefault="002D651B" w:rsidP="00D72A8C">
      <w:pPr>
        <w:ind w:firstLine="720"/>
        <w:contextualSpacing/>
        <w:jc w:val="both"/>
        <w:rPr>
          <w:b w:val="0"/>
          <w:sz w:val="28"/>
          <w:szCs w:val="28"/>
        </w:rPr>
      </w:pPr>
      <w:r w:rsidRPr="00885846">
        <w:rPr>
          <w:b w:val="0"/>
          <w:sz w:val="28"/>
          <w:szCs w:val="28"/>
        </w:rPr>
        <w:t xml:space="preserve">Исполнитель </w:t>
      </w:r>
      <w:r w:rsidR="00F17B4A">
        <w:rPr>
          <w:b w:val="0"/>
          <w:sz w:val="28"/>
          <w:szCs w:val="28"/>
        </w:rPr>
        <w:t>экспертно</w:t>
      </w:r>
      <w:r w:rsidR="008C7478">
        <w:rPr>
          <w:b w:val="0"/>
          <w:sz w:val="28"/>
          <w:szCs w:val="28"/>
        </w:rPr>
        <w:t>-</w:t>
      </w:r>
      <w:r w:rsidR="00F17B4A">
        <w:rPr>
          <w:b w:val="0"/>
          <w:sz w:val="28"/>
          <w:szCs w:val="28"/>
        </w:rPr>
        <w:t xml:space="preserve">аналитического </w:t>
      </w:r>
      <w:r w:rsidRPr="00885846">
        <w:rPr>
          <w:b w:val="0"/>
          <w:sz w:val="28"/>
          <w:szCs w:val="28"/>
        </w:rPr>
        <w:t>мероприятия</w:t>
      </w:r>
      <w:r>
        <w:rPr>
          <w:b w:val="0"/>
          <w:bCs/>
          <w:sz w:val="28"/>
          <w:szCs w:val="28"/>
        </w:rPr>
        <w:t xml:space="preserve">: </w:t>
      </w:r>
      <w:r w:rsidR="001F4CC0">
        <w:rPr>
          <w:b w:val="0"/>
          <w:bCs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редседатель Контрольно-счетной палаты Апанасенковского муниципального </w:t>
      </w:r>
      <w:r w:rsidR="00667A2E">
        <w:rPr>
          <w:b w:val="0"/>
          <w:sz w:val="28"/>
          <w:szCs w:val="28"/>
        </w:rPr>
        <w:t xml:space="preserve">округа </w:t>
      </w:r>
      <w:r>
        <w:rPr>
          <w:b w:val="0"/>
          <w:sz w:val="28"/>
          <w:szCs w:val="28"/>
        </w:rPr>
        <w:t>Ставропольского края С.И.Суконкина.</w:t>
      </w:r>
    </w:p>
    <w:p w:rsidR="003D4D65" w:rsidRDefault="003D4D65" w:rsidP="003D4D65">
      <w:pPr>
        <w:ind w:firstLine="709"/>
        <w:jc w:val="both"/>
      </w:pPr>
      <w:r>
        <w:rPr>
          <w:b w:val="0"/>
          <w:sz w:val="28"/>
          <w:szCs w:val="28"/>
        </w:rPr>
        <w:t xml:space="preserve">В соответствии с договорами об оказании бухгалтерских услуг  ведение  бухгалтерского, налогового учета и формирования отчетности Отдела </w:t>
      </w:r>
      <w:r w:rsidR="001D65B8">
        <w:rPr>
          <w:b w:val="0"/>
          <w:sz w:val="28"/>
          <w:szCs w:val="28"/>
        </w:rPr>
        <w:t>образования</w:t>
      </w:r>
      <w:r>
        <w:rPr>
          <w:b w:val="0"/>
          <w:sz w:val="28"/>
          <w:szCs w:val="28"/>
        </w:rPr>
        <w:t>, и подведомственных ему учреждений в проверяемом периоде производилось  муниципальным казенным учреждением «Межведомственная централизованная бухгалтерия  Апанасенковского муниципального округа Ставропольского края».</w:t>
      </w:r>
    </w:p>
    <w:p w:rsidR="00A33B12" w:rsidRPr="00885846" w:rsidRDefault="002D651B">
      <w:pPr>
        <w:ind w:firstLine="709"/>
        <w:jc w:val="both"/>
        <w:rPr>
          <w:b w:val="0"/>
          <w:sz w:val="28"/>
          <w:szCs w:val="28"/>
        </w:rPr>
      </w:pPr>
      <w:r w:rsidRPr="00885846">
        <w:rPr>
          <w:b w:val="0"/>
          <w:sz w:val="28"/>
          <w:szCs w:val="28"/>
        </w:rPr>
        <w:t xml:space="preserve">Должностные лица проверяемого объекта в проверяемом периоде: </w:t>
      </w:r>
    </w:p>
    <w:p w:rsidR="00A33B12" w:rsidRDefault="002D651B">
      <w:pPr>
        <w:pStyle w:val="af1"/>
        <w:spacing w:after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 Отдела </w:t>
      </w:r>
      <w:r w:rsidR="001D65B8">
        <w:rPr>
          <w:b w:val="0"/>
          <w:sz w:val="28"/>
          <w:szCs w:val="28"/>
        </w:rPr>
        <w:t>образования</w:t>
      </w:r>
      <w:r>
        <w:rPr>
          <w:b w:val="0"/>
          <w:sz w:val="28"/>
          <w:szCs w:val="28"/>
        </w:rPr>
        <w:t xml:space="preserve"> – </w:t>
      </w:r>
      <w:r w:rsidR="001D65B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.</w:t>
      </w:r>
      <w:r w:rsidR="001D65B8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.</w:t>
      </w:r>
      <w:r w:rsidR="001D65B8">
        <w:rPr>
          <w:b w:val="0"/>
          <w:sz w:val="28"/>
          <w:szCs w:val="28"/>
        </w:rPr>
        <w:t>Теслицкий</w:t>
      </w:r>
      <w:r w:rsidR="00E8206F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</w:p>
    <w:p w:rsidR="00A33B12" w:rsidRDefault="002D651B">
      <w:pPr>
        <w:pStyle w:val="af1"/>
        <w:spacing w:after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МКУ МЦБ АМР СК – Е.В.Филь</w:t>
      </w:r>
      <w:r w:rsidR="00E8206F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</w:p>
    <w:p w:rsidR="00A33B12" w:rsidRDefault="002D651B">
      <w:pPr>
        <w:pStyle w:val="af1"/>
        <w:spacing w:after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 бухгалтер МКУ МЦБ АМР СК – Ю.В.Некрасова.</w:t>
      </w:r>
    </w:p>
    <w:p w:rsidR="00A33B12" w:rsidRPr="009B2582" w:rsidRDefault="002D651B">
      <w:pPr>
        <w:pStyle w:val="af1"/>
        <w:spacing w:after="0"/>
        <w:ind w:firstLine="720"/>
        <w:contextualSpacing/>
        <w:jc w:val="both"/>
        <w:rPr>
          <w:b w:val="0"/>
        </w:rPr>
      </w:pPr>
      <w:r w:rsidRPr="00885846">
        <w:rPr>
          <w:b w:val="0"/>
          <w:sz w:val="28"/>
          <w:szCs w:val="28"/>
        </w:rPr>
        <w:t>Сроки проведения проверки:</w:t>
      </w:r>
      <w:r w:rsidR="001F4CC0">
        <w:rPr>
          <w:b w:val="0"/>
          <w:sz w:val="28"/>
          <w:szCs w:val="28"/>
        </w:rPr>
        <w:t xml:space="preserve"> 15</w:t>
      </w:r>
      <w:r w:rsidR="009B2582" w:rsidRPr="00E8206F">
        <w:rPr>
          <w:b w:val="0"/>
          <w:sz w:val="28"/>
          <w:szCs w:val="28"/>
        </w:rPr>
        <w:t xml:space="preserve"> </w:t>
      </w:r>
      <w:r w:rsidR="009B2582" w:rsidRPr="000627F8">
        <w:rPr>
          <w:b w:val="0"/>
          <w:sz w:val="28"/>
          <w:szCs w:val="28"/>
        </w:rPr>
        <w:t>а</w:t>
      </w:r>
      <w:r w:rsidR="009B2582" w:rsidRPr="009B2582">
        <w:rPr>
          <w:b w:val="0"/>
          <w:sz w:val="28"/>
          <w:szCs w:val="28"/>
        </w:rPr>
        <w:t>преля 20</w:t>
      </w:r>
      <w:r w:rsidR="00F213B7">
        <w:rPr>
          <w:b w:val="0"/>
          <w:sz w:val="28"/>
          <w:szCs w:val="28"/>
        </w:rPr>
        <w:t>2</w:t>
      </w:r>
      <w:r w:rsidR="00885846">
        <w:rPr>
          <w:b w:val="0"/>
          <w:sz w:val="28"/>
          <w:szCs w:val="28"/>
        </w:rPr>
        <w:t>1</w:t>
      </w:r>
      <w:r w:rsidR="009B2582" w:rsidRPr="009B2582">
        <w:rPr>
          <w:b w:val="0"/>
          <w:sz w:val="28"/>
          <w:szCs w:val="28"/>
        </w:rPr>
        <w:t xml:space="preserve"> года по</w:t>
      </w:r>
      <w:r w:rsidR="001F4CC0">
        <w:rPr>
          <w:b w:val="0"/>
          <w:sz w:val="28"/>
          <w:szCs w:val="28"/>
        </w:rPr>
        <w:t xml:space="preserve"> 21</w:t>
      </w:r>
      <w:r w:rsidR="009B2582" w:rsidRPr="009B2582">
        <w:rPr>
          <w:b w:val="0"/>
          <w:sz w:val="28"/>
          <w:szCs w:val="28"/>
        </w:rPr>
        <w:t xml:space="preserve"> апреля 20</w:t>
      </w:r>
      <w:r w:rsidR="00F213B7">
        <w:rPr>
          <w:b w:val="0"/>
          <w:sz w:val="28"/>
          <w:szCs w:val="28"/>
        </w:rPr>
        <w:t>2</w:t>
      </w:r>
      <w:r w:rsidR="00885846">
        <w:rPr>
          <w:b w:val="0"/>
          <w:sz w:val="28"/>
          <w:szCs w:val="28"/>
        </w:rPr>
        <w:t>1</w:t>
      </w:r>
      <w:r w:rsidR="009B2582" w:rsidRPr="009B2582">
        <w:rPr>
          <w:b w:val="0"/>
          <w:sz w:val="28"/>
          <w:szCs w:val="28"/>
        </w:rPr>
        <w:t xml:space="preserve"> года.</w:t>
      </w:r>
    </w:p>
    <w:p w:rsidR="00A33B12" w:rsidRDefault="002D651B">
      <w:pPr>
        <w:pStyle w:val="211"/>
        <w:overflowPunct w:val="0"/>
        <w:ind w:firstLine="708"/>
        <w:contextualSpacing/>
        <w:jc w:val="both"/>
        <w:rPr>
          <w:b w:val="0"/>
          <w:szCs w:val="28"/>
        </w:rPr>
      </w:pPr>
      <w:r w:rsidRPr="00885846">
        <w:rPr>
          <w:b w:val="0"/>
          <w:szCs w:val="28"/>
        </w:rPr>
        <w:t>Метод проведения проверки:</w:t>
      </w:r>
      <w:r>
        <w:rPr>
          <w:szCs w:val="28"/>
        </w:rPr>
        <w:t xml:space="preserve">  </w:t>
      </w:r>
      <w:r>
        <w:rPr>
          <w:b w:val="0"/>
          <w:szCs w:val="28"/>
        </w:rPr>
        <w:t>камеральный, выборочный.</w:t>
      </w:r>
    </w:p>
    <w:p w:rsidR="00885846" w:rsidRDefault="00885846" w:rsidP="00885846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отчетном периоде </w:t>
      </w:r>
      <w:r w:rsidRPr="007F21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годовая отчетность формируется </w:t>
      </w:r>
      <w:r w:rsidRPr="007F21EB">
        <w:rPr>
          <w:b w:val="0"/>
          <w:bCs/>
          <w:sz w:val="28"/>
          <w:szCs w:val="28"/>
        </w:rPr>
        <w:t xml:space="preserve">в составе, </w:t>
      </w:r>
      <w:r w:rsidRPr="00667A2E">
        <w:rPr>
          <w:b w:val="0"/>
          <w:bCs/>
          <w:sz w:val="28"/>
          <w:szCs w:val="28"/>
        </w:rPr>
        <w:t xml:space="preserve">определенном  </w:t>
      </w:r>
      <w:r w:rsidRPr="00667A2E">
        <w:rPr>
          <w:b w:val="0"/>
          <w:sz w:val="28"/>
          <w:szCs w:val="28"/>
        </w:rPr>
        <w:t xml:space="preserve"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(далее - Инструкция </w:t>
      </w:r>
      <w:r w:rsidR="003D4D65">
        <w:rPr>
          <w:b w:val="0"/>
          <w:sz w:val="28"/>
          <w:szCs w:val="28"/>
        </w:rPr>
        <w:t xml:space="preserve">        </w:t>
      </w:r>
      <w:r w:rsidRPr="00667A2E">
        <w:rPr>
          <w:b w:val="0"/>
          <w:sz w:val="28"/>
          <w:szCs w:val="28"/>
        </w:rPr>
        <w:t>№ 191н), с учетом требований совместного письма Минфина России и Федерального казначейства от 17.12.2020г. № 02-04-04/110850 и  № 07-04-05/02-26291.</w:t>
      </w:r>
    </w:p>
    <w:p w:rsidR="00A33B12" w:rsidRDefault="00885846">
      <w:pPr>
        <w:ind w:firstLine="709"/>
        <w:jc w:val="both"/>
      </w:pPr>
      <w:r w:rsidRPr="003C688E">
        <w:rPr>
          <w:b w:val="0"/>
          <w:sz w:val="28"/>
          <w:szCs w:val="28"/>
        </w:rPr>
        <w:lastRenderedPageBreak/>
        <w:t xml:space="preserve">В соответствии </w:t>
      </w:r>
      <w:r w:rsidRPr="006153C7">
        <w:rPr>
          <w:b w:val="0"/>
          <w:sz w:val="28"/>
          <w:szCs w:val="28"/>
        </w:rPr>
        <w:t xml:space="preserve">с решением </w:t>
      </w:r>
      <w:r>
        <w:rPr>
          <w:rFonts w:eastAsia="Times New Roman"/>
          <w:b w:val="0"/>
          <w:sz w:val="28"/>
          <w:szCs w:val="28"/>
        </w:rPr>
        <w:t>совета Апанасенковского муниципального района Ставропольского края</w:t>
      </w:r>
      <w:r w:rsidRPr="006153C7">
        <w:rPr>
          <w:b w:val="0"/>
          <w:sz w:val="28"/>
          <w:szCs w:val="28"/>
        </w:rPr>
        <w:t xml:space="preserve">   </w:t>
      </w:r>
      <w:r w:rsidRPr="006153C7">
        <w:rPr>
          <w:b w:val="0"/>
          <w:color w:val="000000"/>
          <w:spacing w:val="16"/>
          <w:sz w:val="28"/>
          <w:szCs w:val="28"/>
        </w:rPr>
        <w:t xml:space="preserve">от </w:t>
      </w:r>
      <w:r w:rsidRPr="006153C7">
        <w:rPr>
          <w:b w:val="0"/>
          <w:sz w:val="28"/>
          <w:szCs w:val="28"/>
        </w:rPr>
        <w:t>20.12.2019  № 112</w:t>
      </w:r>
      <w:r w:rsidRPr="006153C7">
        <w:rPr>
          <w:sz w:val="28"/>
          <w:szCs w:val="28"/>
        </w:rPr>
        <w:t xml:space="preserve">  </w:t>
      </w:r>
      <w:r w:rsidRPr="006153C7">
        <w:rPr>
          <w:b w:val="0"/>
          <w:color w:val="000000"/>
          <w:spacing w:val="16"/>
          <w:sz w:val="28"/>
          <w:szCs w:val="28"/>
        </w:rPr>
        <w:t xml:space="preserve">«О бюджете </w:t>
      </w:r>
      <w:r w:rsidRPr="006153C7">
        <w:rPr>
          <w:b w:val="0"/>
          <w:color w:val="000000"/>
          <w:spacing w:val="-1"/>
          <w:sz w:val="28"/>
          <w:szCs w:val="28"/>
        </w:rPr>
        <w:t xml:space="preserve">Апанасенковского муниципального района Ставропольского края на 2020 год и плановый период </w:t>
      </w:r>
      <w:r>
        <w:rPr>
          <w:b w:val="0"/>
          <w:color w:val="000000"/>
          <w:spacing w:val="-1"/>
          <w:sz w:val="28"/>
          <w:szCs w:val="28"/>
        </w:rPr>
        <w:t xml:space="preserve"> </w:t>
      </w:r>
      <w:r w:rsidRPr="006153C7">
        <w:rPr>
          <w:b w:val="0"/>
          <w:color w:val="000000"/>
          <w:spacing w:val="-1"/>
          <w:sz w:val="28"/>
          <w:szCs w:val="28"/>
        </w:rPr>
        <w:t>2021 и 2022 годов»</w:t>
      </w:r>
      <w:r w:rsidRPr="006153C7">
        <w:rPr>
          <w:rStyle w:val="a8"/>
          <w:b w:val="0"/>
          <w:sz w:val="28"/>
          <w:szCs w:val="28"/>
        </w:rPr>
        <w:footnoteReference w:id="2"/>
      </w:r>
      <w:r w:rsidRPr="006153C7">
        <w:rPr>
          <w:b w:val="0"/>
          <w:sz w:val="28"/>
          <w:szCs w:val="28"/>
        </w:rPr>
        <w:t xml:space="preserve"> </w:t>
      </w:r>
      <w:r w:rsidR="003D4D65">
        <w:rPr>
          <w:b w:val="0"/>
          <w:sz w:val="28"/>
          <w:szCs w:val="28"/>
        </w:rPr>
        <w:t xml:space="preserve">Отдел </w:t>
      </w:r>
      <w:r w:rsidR="00E8206F">
        <w:rPr>
          <w:b w:val="0"/>
          <w:sz w:val="28"/>
          <w:szCs w:val="28"/>
        </w:rPr>
        <w:t xml:space="preserve">образования </w:t>
      </w:r>
      <w:r w:rsidR="003D4D6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является главным администратором доходов районного бюджета</w:t>
      </w:r>
      <w:r>
        <w:rPr>
          <w:b w:val="0"/>
          <w:sz w:val="28"/>
        </w:rPr>
        <w:t xml:space="preserve">. </w:t>
      </w:r>
      <w:r w:rsidR="003D4D65">
        <w:rPr>
          <w:b w:val="0"/>
          <w:sz w:val="28"/>
          <w:szCs w:val="28"/>
        </w:rPr>
        <w:t xml:space="preserve">Отдел </w:t>
      </w:r>
      <w:r w:rsidR="00E8206F">
        <w:rPr>
          <w:b w:val="0"/>
          <w:sz w:val="28"/>
          <w:szCs w:val="28"/>
        </w:rPr>
        <w:t xml:space="preserve">образования </w:t>
      </w:r>
      <w:r w:rsidRPr="00BB3B7E">
        <w:rPr>
          <w:b w:val="0"/>
          <w:color w:val="000000"/>
          <w:sz w:val="28"/>
          <w:szCs w:val="28"/>
          <w:shd w:val="clear" w:color="auto" w:fill="FFFFFF"/>
        </w:rPr>
        <w:t>включен в перечень главных распорядителей средств районного бюджета в составе ведомственной структуры расходов</w:t>
      </w:r>
      <w:r w:rsidRPr="00BB3B7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BB3B7E">
        <w:rPr>
          <w:b w:val="0"/>
          <w:color w:val="000000"/>
          <w:sz w:val="28"/>
          <w:szCs w:val="28"/>
          <w:shd w:val="clear" w:color="auto" w:fill="FFFFFF"/>
        </w:rPr>
        <w:t>и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B3B7E">
        <w:rPr>
          <w:b w:val="0"/>
          <w:color w:val="000000"/>
          <w:sz w:val="28"/>
          <w:szCs w:val="28"/>
          <w:shd w:val="clear" w:color="auto" w:fill="FFFFFF"/>
        </w:rPr>
        <w:t xml:space="preserve"> наделен</w:t>
      </w:r>
      <w:r w:rsidR="003D4D6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B3B7E">
        <w:rPr>
          <w:b w:val="0"/>
          <w:color w:val="000000"/>
          <w:sz w:val="28"/>
          <w:szCs w:val="28"/>
          <w:shd w:val="clear" w:color="auto" w:fill="FFFFFF"/>
        </w:rPr>
        <w:t xml:space="preserve"> бюджетными полномочиями главного распорядителя бюджетных средств (далее - ГРБС), определенными ст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атьей </w:t>
      </w:r>
      <w:r w:rsidRPr="00BB3B7E">
        <w:rPr>
          <w:b w:val="0"/>
          <w:color w:val="000000"/>
          <w:sz w:val="28"/>
          <w:szCs w:val="28"/>
          <w:shd w:val="clear" w:color="auto" w:fill="FFFFFF"/>
        </w:rPr>
        <w:t xml:space="preserve"> 158 Б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юджетного кодекса </w:t>
      </w:r>
      <w:r w:rsidRPr="00BB3B7E">
        <w:rPr>
          <w:b w:val="0"/>
          <w:color w:val="000000"/>
          <w:sz w:val="28"/>
          <w:szCs w:val="28"/>
          <w:shd w:val="clear" w:color="auto" w:fill="FFFFFF"/>
        </w:rPr>
        <w:t xml:space="preserve"> РФ,</w:t>
      </w:r>
      <w:r w:rsidRPr="00BB3B7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BB3B7E">
        <w:rPr>
          <w:b w:val="0"/>
          <w:color w:val="000000"/>
          <w:sz w:val="28"/>
          <w:szCs w:val="28"/>
          <w:shd w:val="clear" w:color="auto" w:fill="FFFFFF"/>
        </w:rPr>
        <w:t xml:space="preserve">по коду ведомства </w:t>
      </w:r>
      <w:r w:rsidR="002D651B">
        <w:rPr>
          <w:b w:val="0"/>
          <w:color w:val="000000"/>
          <w:sz w:val="28"/>
          <w:szCs w:val="28"/>
          <w:shd w:val="clear" w:color="auto" w:fill="FFFFFF"/>
        </w:rPr>
        <w:t>50</w:t>
      </w:r>
      <w:r w:rsidR="00E8206F">
        <w:rPr>
          <w:b w:val="0"/>
          <w:color w:val="000000"/>
          <w:sz w:val="28"/>
          <w:szCs w:val="28"/>
          <w:shd w:val="clear" w:color="auto" w:fill="FFFFFF"/>
        </w:rPr>
        <w:t>6</w:t>
      </w:r>
      <w:r w:rsidR="002D651B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A33B12" w:rsidRDefault="002D651B" w:rsidP="00005449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 ведомственном подчинении </w:t>
      </w:r>
      <w:r w:rsidR="00715F21">
        <w:rPr>
          <w:b w:val="0"/>
          <w:sz w:val="28"/>
          <w:szCs w:val="28"/>
        </w:rPr>
        <w:t xml:space="preserve">Отдела образования по состоянию на 01.01.2021г </w:t>
      </w:r>
      <w:r>
        <w:rPr>
          <w:b w:val="0"/>
          <w:sz w:val="28"/>
          <w:szCs w:val="28"/>
        </w:rPr>
        <w:t xml:space="preserve">находятся </w:t>
      </w:r>
      <w:r w:rsidR="00E63D76">
        <w:rPr>
          <w:b w:val="0"/>
          <w:sz w:val="28"/>
          <w:szCs w:val="28"/>
        </w:rPr>
        <w:t>36</w:t>
      </w:r>
      <w:r>
        <w:rPr>
          <w:b w:val="0"/>
          <w:sz w:val="28"/>
          <w:szCs w:val="28"/>
        </w:rPr>
        <w:t xml:space="preserve"> казенн</w:t>
      </w:r>
      <w:r w:rsidR="00715F21">
        <w:rPr>
          <w:b w:val="0"/>
          <w:sz w:val="28"/>
          <w:szCs w:val="28"/>
        </w:rPr>
        <w:t>ых</w:t>
      </w:r>
      <w:r>
        <w:rPr>
          <w:b w:val="0"/>
          <w:sz w:val="28"/>
          <w:szCs w:val="28"/>
        </w:rPr>
        <w:t xml:space="preserve">  учреждени</w:t>
      </w:r>
      <w:r w:rsidR="00005449">
        <w:rPr>
          <w:b w:val="0"/>
          <w:sz w:val="28"/>
          <w:szCs w:val="28"/>
        </w:rPr>
        <w:t xml:space="preserve">й </w:t>
      </w:r>
      <w:r>
        <w:rPr>
          <w:b w:val="0"/>
          <w:sz w:val="28"/>
          <w:szCs w:val="28"/>
        </w:rPr>
        <w:t xml:space="preserve"> и </w:t>
      </w:r>
      <w:r w:rsidR="0000544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</w:t>
      </w:r>
      <w:r w:rsidR="00005449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юджетн</w:t>
      </w:r>
      <w:r w:rsidR="00005449">
        <w:rPr>
          <w:b w:val="0"/>
          <w:sz w:val="28"/>
          <w:szCs w:val="28"/>
        </w:rPr>
        <w:t xml:space="preserve">ое </w:t>
      </w:r>
      <w:r>
        <w:rPr>
          <w:b w:val="0"/>
          <w:sz w:val="28"/>
          <w:szCs w:val="28"/>
        </w:rPr>
        <w:t xml:space="preserve"> учреждени</w:t>
      </w:r>
      <w:r w:rsidR="00005449">
        <w:rPr>
          <w:b w:val="0"/>
          <w:sz w:val="28"/>
          <w:szCs w:val="28"/>
        </w:rPr>
        <w:t>е - м</w:t>
      </w:r>
      <w:r w:rsidR="002A7EEE" w:rsidRPr="002A7EEE">
        <w:rPr>
          <w:b w:val="0"/>
          <w:sz w:val="28"/>
          <w:szCs w:val="28"/>
        </w:rPr>
        <w:t>униципальное бюджетное</w:t>
      </w:r>
      <w:r w:rsidR="00005449">
        <w:rPr>
          <w:b w:val="0"/>
          <w:sz w:val="28"/>
          <w:szCs w:val="28"/>
        </w:rPr>
        <w:t xml:space="preserve"> общеобразовательное </w:t>
      </w:r>
      <w:r w:rsidR="002A7EEE" w:rsidRPr="002A7EEE">
        <w:rPr>
          <w:b w:val="0"/>
          <w:sz w:val="28"/>
          <w:szCs w:val="28"/>
        </w:rPr>
        <w:t xml:space="preserve"> учреждение  «С</w:t>
      </w:r>
      <w:r w:rsidR="00005449">
        <w:rPr>
          <w:b w:val="0"/>
          <w:sz w:val="28"/>
          <w:szCs w:val="28"/>
        </w:rPr>
        <w:t>редняя общеобразовательная школа  № 2  с.Дивное».</w:t>
      </w:r>
    </w:p>
    <w:p w:rsidR="00A33B12" w:rsidRDefault="002D651B">
      <w:pPr>
        <w:widowControl w:val="0"/>
        <w:ind w:right="-1" w:firstLine="567"/>
        <w:jc w:val="both"/>
      </w:pPr>
      <w:r>
        <w:rPr>
          <w:b w:val="0"/>
          <w:sz w:val="28"/>
          <w:szCs w:val="28"/>
        </w:rPr>
        <w:t xml:space="preserve">Все </w:t>
      </w:r>
      <w:r w:rsidR="00005449">
        <w:rPr>
          <w:b w:val="0"/>
          <w:sz w:val="28"/>
          <w:szCs w:val="28"/>
        </w:rPr>
        <w:t xml:space="preserve"> подведомственные </w:t>
      </w:r>
      <w:r>
        <w:rPr>
          <w:b w:val="0"/>
          <w:sz w:val="28"/>
          <w:szCs w:val="28"/>
        </w:rPr>
        <w:t>учреждения являются юридическими лицами, имеют самостоятельные балансы, лицевые счета в Управлении Федерального казначейства.</w:t>
      </w:r>
    </w:p>
    <w:p w:rsidR="00A33B12" w:rsidRDefault="002D651B">
      <w:pPr>
        <w:pStyle w:val="Default"/>
        <w:ind w:firstLine="567"/>
        <w:jc w:val="both"/>
      </w:pPr>
      <w:r>
        <w:rPr>
          <w:color w:val="00000A"/>
          <w:sz w:val="28"/>
          <w:szCs w:val="28"/>
        </w:rPr>
        <w:t>За</w:t>
      </w:r>
      <w:r w:rsidR="007F1905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20</w:t>
      </w:r>
      <w:r w:rsidR="00280CF2">
        <w:rPr>
          <w:color w:val="00000A"/>
          <w:sz w:val="28"/>
          <w:szCs w:val="28"/>
        </w:rPr>
        <w:t>20</w:t>
      </w:r>
      <w:r>
        <w:rPr>
          <w:color w:val="00000A"/>
          <w:sz w:val="28"/>
          <w:szCs w:val="28"/>
        </w:rPr>
        <w:t xml:space="preserve"> год</w:t>
      </w:r>
      <w:r w:rsidR="007F1905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проверка бюджетной отчетности </w:t>
      </w:r>
      <w:r>
        <w:rPr>
          <w:sz w:val="28"/>
          <w:szCs w:val="28"/>
        </w:rPr>
        <w:t xml:space="preserve">Отдела </w:t>
      </w:r>
      <w:r w:rsidR="0000544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проведена  камеральным методом на основе данных Главной книги и других регистров бюджетного учета.</w:t>
      </w:r>
    </w:p>
    <w:p w:rsidR="008912AA" w:rsidRDefault="008912AA" w:rsidP="008912AA">
      <w:pPr>
        <w:ind w:firstLine="709"/>
        <w:jc w:val="both"/>
        <w:rPr>
          <w:rFonts w:eastAsia="Times New Roman"/>
          <w:b w:val="0"/>
          <w:sz w:val="28"/>
          <w:szCs w:val="28"/>
        </w:rPr>
      </w:pPr>
      <w:r w:rsidRPr="007F21EB">
        <w:rPr>
          <w:b w:val="0"/>
          <w:sz w:val="28"/>
          <w:szCs w:val="28"/>
        </w:rPr>
        <w:t xml:space="preserve">Бюджетная отчетность </w:t>
      </w:r>
      <w:r w:rsidR="00005449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тдела </w:t>
      </w:r>
      <w:r w:rsidR="00005449">
        <w:rPr>
          <w:b w:val="0"/>
          <w:sz w:val="28"/>
          <w:szCs w:val="28"/>
        </w:rPr>
        <w:t xml:space="preserve">образования </w:t>
      </w:r>
      <w:r>
        <w:rPr>
          <w:b w:val="0"/>
          <w:sz w:val="28"/>
          <w:szCs w:val="28"/>
        </w:rPr>
        <w:t xml:space="preserve"> </w:t>
      </w:r>
      <w:r w:rsidRPr="007F21EB">
        <w:rPr>
          <w:b w:val="0"/>
          <w:sz w:val="28"/>
          <w:szCs w:val="28"/>
        </w:rPr>
        <w:t xml:space="preserve">в Контрольно-счетную палату представлена </w:t>
      </w:r>
      <w:r>
        <w:rPr>
          <w:b w:val="0"/>
          <w:sz w:val="28"/>
          <w:szCs w:val="28"/>
        </w:rPr>
        <w:t>01</w:t>
      </w:r>
      <w:r w:rsidRPr="007F21EB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3</w:t>
      </w:r>
      <w:r w:rsidRPr="007F21EB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1</w:t>
      </w:r>
      <w:r w:rsidRPr="007F21EB">
        <w:rPr>
          <w:b w:val="0"/>
          <w:sz w:val="28"/>
          <w:szCs w:val="28"/>
        </w:rPr>
        <w:t xml:space="preserve"> г.,</w:t>
      </w:r>
      <w:r w:rsidRPr="007F21EB">
        <w:rPr>
          <w:rFonts w:eastAsia="Times New Roman"/>
          <w:b w:val="0"/>
          <w:sz w:val="28"/>
          <w:szCs w:val="28"/>
        </w:rPr>
        <w:t xml:space="preserve"> то есть в срок, установленный пунктом </w:t>
      </w:r>
      <w:r>
        <w:rPr>
          <w:rFonts w:eastAsia="Times New Roman"/>
          <w:b w:val="0"/>
          <w:sz w:val="28"/>
          <w:szCs w:val="28"/>
        </w:rPr>
        <w:t xml:space="preserve"> </w:t>
      </w:r>
      <w:r w:rsidRPr="007F21EB">
        <w:rPr>
          <w:rFonts w:eastAsia="Times New Roman"/>
          <w:b w:val="0"/>
          <w:sz w:val="28"/>
          <w:szCs w:val="28"/>
        </w:rPr>
        <w:t xml:space="preserve">1 статьи </w:t>
      </w:r>
      <w:r>
        <w:rPr>
          <w:rFonts w:eastAsia="Times New Roman"/>
          <w:b w:val="0"/>
          <w:sz w:val="28"/>
          <w:szCs w:val="28"/>
        </w:rPr>
        <w:t>31</w:t>
      </w:r>
      <w:r w:rsidRPr="007F21EB">
        <w:rPr>
          <w:rFonts w:eastAsia="Times New Roman"/>
          <w:b w:val="0"/>
          <w:sz w:val="28"/>
          <w:szCs w:val="28"/>
        </w:rPr>
        <w:t xml:space="preserve">  Положения о бюджетном процессе,</w:t>
      </w:r>
      <w:r w:rsidRPr="000E6D56">
        <w:rPr>
          <w:b w:val="0"/>
          <w:sz w:val="28"/>
          <w:szCs w:val="28"/>
        </w:rPr>
        <w:t xml:space="preserve"> </w:t>
      </w:r>
      <w:r w:rsidRPr="007F21EB">
        <w:rPr>
          <w:b w:val="0"/>
          <w:sz w:val="28"/>
          <w:szCs w:val="28"/>
        </w:rPr>
        <w:t xml:space="preserve">утвержденного решением </w:t>
      </w:r>
      <w:r>
        <w:rPr>
          <w:b w:val="0"/>
          <w:sz w:val="28"/>
          <w:szCs w:val="28"/>
        </w:rPr>
        <w:t>С</w:t>
      </w:r>
      <w:r w:rsidRPr="007F21EB">
        <w:rPr>
          <w:b w:val="0"/>
          <w:sz w:val="28"/>
          <w:szCs w:val="28"/>
        </w:rPr>
        <w:t xml:space="preserve">овета Апанасенковского муниципального </w:t>
      </w:r>
      <w:r>
        <w:rPr>
          <w:b w:val="0"/>
          <w:sz w:val="28"/>
          <w:szCs w:val="28"/>
        </w:rPr>
        <w:t>округа</w:t>
      </w:r>
      <w:r w:rsidRPr="007F21EB">
        <w:rPr>
          <w:b w:val="0"/>
          <w:sz w:val="28"/>
          <w:szCs w:val="28"/>
        </w:rPr>
        <w:t xml:space="preserve"> Ставропольского края от </w:t>
      </w:r>
      <w:r w:rsidRPr="007F21EB">
        <w:rPr>
          <w:sz w:val="28"/>
          <w:szCs w:val="28"/>
        </w:rPr>
        <w:t xml:space="preserve"> </w:t>
      </w:r>
      <w:r w:rsidRPr="000518B8">
        <w:rPr>
          <w:b w:val="0"/>
          <w:sz w:val="28"/>
          <w:szCs w:val="28"/>
        </w:rPr>
        <w:t>01.10</w:t>
      </w:r>
      <w:r w:rsidRPr="007F21EB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</w:t>
      </w:r>
      <w:r w:rsidRPr="007F21EB">
        <w:rPr>
          <w:b w:val="0"/>
          <w:sz w:val="28"/>
          <w:szCs w:val="28"/>
        </w:rPr>
        <w:t>г. № 18</w:t>
      </w:r>
      <w:r>
        <w:rPr>
          <w:b w:val="0"/>
          <w:sz w:val="28"/>
          <w:szCs w:val="28"/>
        </w:rPr>
        <w:t>,</w:t>
      </w:r>
      <w:r w:rsidRPr="007F21EB">
        <w:rPr>
          <w:rFonts w:eastAsia="Times New Roman"/>
          <w:b w:val="0"/>
          <w:sz w:val="28"/>
          <w:szCs w:val="28"/>
        </w:rPr>
        <w:t xml:space="preserve"> </w:t>
      </w:r>
      <w:r w:rsidRPr="007F21EB">
        <w:rPr>
          <w:rFonts w:eastAsia="Times New Roman"/>
          <w:b w:val="0"/>
          <w:color w:val="000000"/>
          <w:sz w:val="28"/>
          <w:szCs w:val="28"/>
        </w:rPr>
        <w:t>в составе, определенном ст.264.1 Бюджетного кодекса  РФ</w:t>
      </w:r>
      <w:r w:rsidRPr="007F21EB">
        <w:rPr>
          <w:rFonts w:eastAsia="Times New Roman"/>
          <w:b w:val="0"/>
          <w:sz w:val="28"/>
          <w:szCs w:val="28"/>
        </w:rPr>
        <w:t>.</w:t>
      </w:r>
    </w:p>
    <w:p w:rsidR="008912AA" w:rsidRDefault="008912AA" w:rsidP="008912AA">
      <w:pPr>
        <w:ind w:firstLine="567"/>
        <w:jc w:val="both"/>
        <w:rPr>
          <w:b w:val="0"/>
          <w:sz w:val="28"/>
          <w:szCs w:val="28"/>
        </w:rPr>
      </w:pPr>
      <w:r w:rsidRPr="007F21EB">
        <w:rPr>
          <w:rFonts w:eastAsia="Times New Roman"/>
          <w:b w:val="0"/>
          <w:sz w:val="28"/>
          <w:szCs w:val="28"/>
        </w:rPr>
        <w:t>Годовая отчетность за 20</w:t>
      </w:r>
      <w:r>
        <w:rPr>
          <w:rFonts w:eastAsia="Times New Roman"/>
          <w:b w:val="0"/>
          <w:sz w:val="28"/>
          <w:szCs w:val="28"/>
        </w:rPr>
        <w:t>20</w:t>
      </w:r>
      <w:r w:rsidRPr="007F21EB">
        <w:rPr>
          <w:rFonts w:eastAsia="Times New Roman"/>
          <w:b w:val="0"/>
          <w:sz w:val="28"/>
          <w:szCs w:val="28"/>
        </w:rPr>
        <w:t xml:space="preserve"> год </w:t>
      </w:r>
      <w:r>
        <w:rPr>
          <w:b w:val="0"/>
          <w:sz w:val="28"/>
          <w:szCs w:val="28"/>
        </w:rPr>
        <w:t xml:space="preserve"> Отделом </w:t>
      </w:r>
      <w:r w:rsidR="00005449">
        <w:rPr>
          <w:b w:val="0"/>
          <w:sz w:val="28"/>
          <w:szCs w:val="28"/>
        </w:rPr>
        <w:t xml:space="preserve">образования </w:t>
      </w:r>
      <w:r>
        <w:rPr>
          <w:b w:val="0"/>
          <w:sz w:val="28"/>
          <w:szCs w:val="28"/>
        </w:rPr>
        <w:t xml:space="preserve"> </w:t>
      </w:r>
      <w:r w:rsidRPr="007F21EB">
        <w:rPr>
          <w:rFonts w:eastAsia="Times New Roman"/>
          <w:b w:val="0"/>
          <w:sz w:val="28"/>
          <w:szCs w:val="28"/>
        </w:rPr>
        <w:t xml:space="preserve">представлена </w:t>
      </w:r>
      <w:r w:rsidRPr="007F21EB">
        <w:rPr>
          <w:b w:val="0"/>
          <w:sz w:val="28"/>
          <w:szCs w:val="28"/>
        </w:rPr>
        <w:t xml:space="preserve"> на бумажных носителях, в сброшюрованном и пронумерованном виде, с оглавлением</w:t>
      </w:r>
      <w:r>
        <w:rPr>
          <w:b w:val="0"/>
          <w:sz w:val="28"/>
          <w:szCs w:val="28"/>
        </w:rPr>
        <w:t>.</w:t>
      </w:r>
    </w:p>
    <w:p w:rsidR="008912AA" w:rsidRPr="005960F4" w:rsidRDefault="00272E5A" w:rsidP="00891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0F4">
        <w:rPr>
          <w:rFonts w:ascii="Times New Roman" w:hAnsi="Times New Roman" w:cs="Times New Roman"/>
          <w:sz w:val="28"/>
          <w:szCs w:val="28"/>
        </w:rPr>
        <w:t>Отделом</w:t>
      </w:r>
      <w:r w:rsidR="00005449" w:rsidRPr="005960F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912AA" w:rsidRPr="005960F4">
        <w:rPr>
          <w:rFonts w:ascii="Times New Roman" w:hAnsi="Times New Roman" w:cs="Times New Roman"/>
          <w:sz w:val="28"/>
          <w:szCs w:val="28"/>
        </w:rPr>
        <w:t>, в нарушение п. 4 Инструкции  № 191н</w:t>
      </w:r>
      <w:r w:rsidR="001F4CC0" w:rsidRPr="005960F4">
        <w:rPr>
          <w:rFonts w:ascii="Times New Roman" w:hAnsi="Times New Roman" w:cs="Times New Roman"/>
          <w:sz w:val="28"/>
          <w:szCs w:val="28"/>
        </w:rPr>
        <w:t>,</w:t>
      </w:r>
      <w:r w:rsidR="008912AA" w:rsidRPr="005960F4">
        <w:rPr>
          <w:rFonts w:ascii="Times New Roman" w:hAnsi="Times New Roman" w:cs="Times New Roman"/>
          <w:sz w:val="28"/>
          <w:szCs w:val="28"/>
        </w:rPr>
        <w:t xml:space="preserve"> отчетность об исполнении бюджета за 2020 год представлена в Контрольно-счетную палату  без сопроводительного письма.</w:t>
      </w:r>
    </w:p>
    <w:p w:rsidR="00A33B12" w:rsidRDefault="002D651B" w:rsidP="00523996">
      <w:pPr>
        <w:pStyle w:val="afb"/>
        <w:tabs>
          <w:tab w:val="left" w:pos="709"/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6D3295">
        <w:rPr>
          <w:b w:val="0"/>
          <w:sz w:val="28"/>
          <w:szCs w:val="28"/>
        </w:rPr>
        <w:t xml:space="preserve">Контрольно-счетную  палату Отделом </w:t>
      </w:r>
      <w:r w:rsidR="00543053">
        <w:rPr>
          <w:b w:val="0"/>
          <w:sz w:val="28"/>
          <w:szCs w:val="28"/>
        </w:rPr>
        <w:t>образования</w:t>
      </w:r>
      <w:r w:rsidR="006D3295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представлена бюджетная отчетность по следующим формам:</w:t>
      </w:r>
    </w:p>
    <w:p w:rsidR="00A33B12" w:rsidRDefault="002D651B">
      <w:pPr>
        <w:pStyle w:val="afb"/>
        <w:tabs>
          <w:tab w:val="left" w:pos="709"/>
          <w:tab w:val="left" w:pos="851"/>
        </w:tabs>
        <w:ind w:left="0" w:firstLine="567"/>
        <w:jc w:val="right"/>
        <w:rPr>
          <w:b w:val="0"/>
        </w:rPr>
      </w:pPr>
      <w:r>
        <w:rPr>
          <w:b w:val="0"/>
        </w:rPr>
        <w:t>Таблица 1</w:t>
      </w: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94"/>
        <w:gridCol w:w="6883"/>
        <w:gridCol w:w="2093"/>
      </w:tblGrid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Формы бюджетной отчетности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Форма по ОКУД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</w:pPr>
            <w:r>
              <w:rPr>
                <w:b w:val="0"/>
                <w:color w:val="000000"/>
                <w:sz w:val="28"/>
                <w:szCs w:val="28"/>
              </w:rPr>
              <w:t>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>
              <w:rPr>
                <w:rStyle w:val="ad"/>
                <w:b w:val="0"/>
                <w:color w:val="000000"/>
                <w:sz w:val="28"/>
                <w:szCs w:val="28"/>
              </w:rPr>
              <w:footnoteReference w:id="3"/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E63D76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ф.0503130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Справка по консолидируемым расчетам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E63D76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ф.0503125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E63D76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ф.0503110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Отчет о финансовых результатах деятельности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E63D76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ф.0503121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Отчет об исполнении бюджета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E63D76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ф.0503127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Отчет о принятых бюджетных обязательствах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E63D76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ф.0503128</w:t>
            </w:r>
          </w:p>
        </w:tc>
      </w:tr>
      <w:tr w:rsidR="006C6731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Default="006C6731" w:rsidP="009A68B2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Pr="006C6731" w:rsidRDefault="006C6731" w:rsidP="009A68B2">
            <w:pPr>
              <w:rPr>
                <w:b w:val="0"/>
                <w:sz w:val="28"/>
                <w:szCs w:val="28"/>
              </w:rPr>
            </w:pPr>
            <w:r w:rsidRPr="006C6731">
              <w:rPr>
                <w:b w:val="0"/>
                <w:sz w:val="28"/>
                <w:szCs w:val="28"/>
              </w:rPr>
              <w:t>Отчет о движении денежных средств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Pr="00E63D76" w:rsidRDefault="006C6731" w:rsidP="009A68B2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ф.0503123</w:t>
            </w:r>
          </w:p>
        </w:tc>
      </w:tr>
      <w:tr w:rsidR="006C6731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Default="006C6731" w:rsidP="009A68B2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Default="006C6731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Пояснительная записка</w:t>
            </w:r>
            <w:r w:rsidR="009E7339">
              <w:rPr>
                <w:b w:val="0"/>
                <w:color w:val="000000"/>
                <w:sz w:val="28"/>
                <w:szCs w:val="28"/>
              </w:rPr>
              <w:t xml:space="preserve"> с таблицами № 1,№</w:t>
            </w:r>
            <w:r w:rsidR="00891A49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9E7339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Pr="00E63D76" w:rsidRDefault="006C6731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ф.0503160</w:t>
            </w:r>
          </w:p>
        </w:tc>
      </w:tr>
      <w:tr w:rsidR="002C5648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Default="002C5648" w:rsidP="009A68B2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Default="002C5648" w:rsidP="00EC7517">
            <w:pPr>
              <w:rPr>
                <w:b w:val="0"/>
                <w:color w:val="000000"/>
                <w:sz w:val="28"/>
                <w:szCs w:val="28"/>
              </w:rPr>
            </w:pPr>
            <w:r w:rsidRPr="00623A9C">
              <w:rPr>
                <w:b w:val="0"/>
                <w:color w:val="000000"/>
                <w:sz w:val="28"/>
                <w:szCs w:val="28"/>
              </w:rPr>
              <w:t>Сведения о движении нефинансовых активов</w:t>
            </w:r>
          </w:p>
          <w:p w:rsidR="00151F0B" w:rsidRPr="00623A9C" w:rsidRDefault="00151F0B" w:rsidP="00EC7517">
            <w:pPr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E63D76" w:rsidRDefault="002C5648" w:rsidP="00EC7517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ф.0503168</w:t>
            </w:r>
          </w:p>
        </w:tc>
      </w:tr>
      <w:tr w:rsidR="002C5648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Default="002C5648" w:rsidP="009E7339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623A9C" w:rsidRDefault="002C5648" w:rsidP="00EC7517">
            <w:pPr>
              <w:rPr>
                <w:b w:val="0"/>
                <w:color w:val="000000"/>
                <w:sz w:val="28"/>
                <w:szCs w:val="28"/>
              </w:rPr>
            </w:pPr>
            <w:r w:rsidRPr="00623A9C">
              <w:rPr>
                <w:b w:val="0"/>
                <w:color w:val="000000"/>
                <w:sz w:val="28"/>
                <w:szCs w:val="28"/>
              </w:rPr>
              <w:t>Сведения по дебиторской и кредиторской задолженности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623A9C" w:rsidRDefault="002C5648" w:rsidP="00EC7517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23A9C">
              <w:rPr>
                <w:b w:val="0"/>
                <w:color w:val="000000"/>
                <w:sz w:val="28"/>
                <w:szCs w:val="28"/>
              </w:rPr>
              <w:t>ф.0503169</w:t>
            </w:r>
          </w:p>
        </w:tc>
      </w:tr>
      <w:tr w:rsidR="002C5648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Default="002C5648" w:rsidP="009E7339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302D7A" w:rsidRDefault="002C5648" w:rsidP="00EC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8"/>
                <w:szCs w:val="28"/>
              </w:rPr>
            </w:pPr>
            <w:r w:rsidRPr="00302D7A">
              <w:rPr>
                <w:rFonts w:eastAsia="Times New Roman"/>
                <w:b w:val="0"/>
                <w:sz w:val="28"/>
                <w:szCs w:val="28"/>
              </w:rPr>
              <w:t>Сведения о финансовых вложениях получателя бюджетных средств,     администратора источников финансирования дефицита бюджета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601407" w:rsidRDefault="002C5648" w:rsidP="00EC7517">
            <w:pPr>
              <w:spacing w:line="312" w:lineRule="auto"/>
              <w:jc w:val="both"/>
              <w:rPr>
                <w:rFonts w:eastAsia="Times New Roman"/>
                <w:b w:val="0"/>
                <w:sz w:val="28"/>
                <w:szCs w:val="28"/>
              </w:rPr>
            </w:pPr>
            <w:r w:rsidRPr="00601407">
              <w:rPr>
                <w:rFonts w:eastAsia="Times New Roman"/>
                <w:b w:val="0"/>
                <w:sz w:val="28"/>
                <w:szCs w:val="28"/>
              </w:rPr>
              <w:t>ф. 050317</w:t>
            </w:r>
            <w:r>
              <w:rPr>
                <w:rFonts w:eastAsia="Times New Roman"/>
                <w:b w:val="0"/>
                <w:sz w:val="28"/>
                <w:szCs w:val="28"/>
              </w:rPr>
              <w:t>1</w:t>
            </w:r>
          </w:p>
          <w:p w:rsidR="002C5648" w:rsidRPr="00601407" w:rsidRDefault="002C5648" w:rsidP="00EC7517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2C5648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Default="002C5648" w:rsidP="009E7339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302D7A" w:rsidRDefault="002C5648" w:rsidP="00EC7517">
            <w:pPr>
              <w:suppressAutoHyphens w:val="0"/>
              <w:rPr>
                <w:rFonts w:ascii="Verdana" w:eastAsia="Times New Roman" w:hAnsi="Verdana"/>
                <w:b w:val="0"/>
                <w:sz w:val="28"/>
                <w:szCs w:val="28"/>
              </w:rPr>
            </w:pPr>
            <w:r w:rsidRPr="00302D7A">
              <w:rPr>
                <w:rFonts w:eastAsia="Times New Roman"/>
                <w:b w:val="0"/>
                <w:sz w:val="28"/>
                <w:szCs w:val="28"/>
              </w:rPr>
              <w:t xml:space="preserve">Сведения об изменении остатков валюты баланса </w:t>
            </w:r>
          </w:p>
          <w:p w:rsidR="002C5648" w:rsidRPr="00302D7A" w:rsidRDefault="002C5648" w:rsidP="00EC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601407" w:rsidRDefault="002C5648" w:rsidP="00EC7517">
            <w:pPr>
              <w:spacing w:line="312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01407">
              <w:rPr>
                <w:rFonts w:eastAsia="Times New Roman"/>
                <w:b w:val="0"/>
                <w:sz w:val="28"/>
                <w:szCs w:val="28"/>
              </w:rPr>
              <w:t>ф. 050317</w:t>
            </w:r>
            <w:r>
              <w:rPr>
                <w:rFonts w:eastAsia="Times New Roman"/>
                <w:b w:val="0"/>
                <w:sz w:val="28"/>
                <w:szCs w:val="28"/>
              </w:rPr>
              <w:t>3</w:t>
            </w:r>
          </w:p>
        </w:tc>
      </w:tr>
      <w:tr w:rsidR="002C5648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Default="002C5648" w:rsidP="009A68B2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302D7A" w:rsidRDefault="002C5648" w:rsidP="00EC7517">
            <w:pPr>
              <w:suppressAutoHyphens w:val="0"/>
              <w:rPr>
                <w:rFonts w:eastAsia="Times New Roman"/>
                <w:b w:val="0"/>
                <w:sz w:val="28"/>
                <w:szCs w:val="28"/>
              </w:rPr>
            </w:pPr>
            <w:r w:rsidRPr="00302D7A">
              <w:rPr>
                <w:rFonts w:eastAsia="Times New Roman"/>
                <w:b w:val="0"/>
                <w:sz w:val="28"/>
                <w:szCs w:val="28"/>
              </w:rPr>
              <w:t>Сведения об остатках денежных средств на счетах получателя бюджетных средств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601407" w:rsidRDefault="002C5648" w:rsidP="00EC7517">
            <w:pPr>
              <w:spacing w:line="312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01407">
              <w:rPr>
                <w:rFonts w:eastAsia="Times New Roman"/>
                <w:b w:val="0"/>
                <w:sz w:val="28"/>
                <w:szCs w:val="28"/>
              </w:rPr>
              <w:t>ф. 050317</w:t>
            </w:r>
            <w:r>
              <w:rPr>
                <w:rFonts w:eastAsia="Times New Roman"/>
                <w:b w:val="0"/>
                <w:sz w:val="28"/>
                <w:szCs w:val="28"/>
              </w:rPr>
              <w:t>8</w:t>
            </w:r>
          </w:p>
        </w:tc>
      </w:tr>
      <w:tr w:rsidR="002C5648" w:rsidTr="00302D7A">
        <w:trPr>
          <w:trHeight w:val="347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Default="002C5648" w:rsidP="009A68B2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302D7A" w:rsidRDefault="002C5648" w:rsidP="00EC7517">
            <w:pPr>
              <w:suppressAutoHyphens w:val="0"/>
              <w:rPr>
                <w:rFonts w:eastAsia="Times New Roman"/>
                <w:b w:val="0"/>
                <w:sz w:val="28"/>
                <w:szCs w:val="28"/>
              </w:rPr>
            </w:pPr>
            <w:r w:rsidRPr="00302D7A">
              <w:rPr>
                <w:rFonts w:eastAsia="Times New Roman"/>
                <w:b w:val="0"/>
                <w:sz w:val="28"/>
                <w:szCs w:val="28"/>
              </w:rPr>
              <w:t>Сведения о вложениях в объекты недвижимого имущества, объектах незавершенного строительства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601407" w:rsidRDefault="002C5648" w:rsidP="00EC7517">
            <w:pPr>
              <w:spacing w:line="312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01407">
              <w:rPr>
                <w:rFonts w:eastAsia="Times New Roman"/>
                <w:b w:val="0"/>
                <w:sz w:val="28"/>
                <w:szCs w:val="28"/>
              </w:rPr>
              <w:t>ф. 05031</w:t>
            </w:r>
            <w:r>
              <w:rPr>
                <w:rFonts w:eastAsia="Times New Roman"/>
                <w:b w:val="0"/>
                <w:sz w:val="28"/>
                <w:szCs w:val="28"/>
              </w:rPr>
              <w:t>90</w:t>
            </w:r>
          </w:p>
        </w:tc>
      </w:tr>
    </w:tbl>
    <w:p w:rsidR="006C6731" w:rsidRDefault="006C6731">
      <w:pPr>
        <w:pStyle w:val="afb"/>
        <w:ind w:left="0" w:firstLine="567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 xml:space="preserve"> </w:t>
      </w:r>
    </w:p>
    <w:p w:rsidR="0020151C" w:rsidRPr="007F21EB" w:rsidRDefault="0020151C" w:rsidP="0020151C">
      <w:pPr>
        <w:pStyle w:val="afb"/>
        <w:ind w:left="0" w:firstLine="567"/>
        <w:jc w:val="both"/>
        <w:rPr>
          <w:b w:val="0"/>
          <w:sz w:val="28"/>
          <w:szCs w:val="28"/>
        </w:rPr>
      </w:pPr>
      <w:r w:rsidRPr="007F21EB">
        <w:rPr>
          <w:b w:val="0"/>
          <w:sz w:val="28"/>
          <w:szCs w:val="28"/>
        </w:rPr>
        <w:t xml:space="preserve">На основании пункта 10 Инструкции  № 191н,  проведено сопоставление форм отчетности </w:t>
      </w:r>
      <w:r>
        <w:rPr>
          <w:b w:val="0"/>
          <w:sz w:val="28"/>
          <w:szCs w:val="28"/>
        </w:rPr>
        <w:t>Отдела</w:t>
      </w:r>
      <w:r w:rsidR="001F4CC0">
        <w:rPr>
          <w:b w:val="0"/>
          <w:sz w:val="28"/>
          <w:szCs w:val="28"/>
        </w:rPr>
        <w:t xml:space="preserve"> образования</w:t>
      </w:r>
      <w:r w:rsidR="00AB14ED">
        <w:rPr>
          <w:b w:val="0"/>
          <w:sz w:val="28"/>
          <w:szCs w:val="28"/>
        </w:rPr>
        <w:t xml:space="preserve"> </w:t>
      </w:r>
      <w:r w:rsidR="00077133">
        <w:rPr>
          <w:b w:val="0"/>
          <w:sz w:val="28"/>
          <w:szCs w:val="28"/>
        </w:rPr>
        <w:t xml:space="preserve"> </w:t>
      </w:r>
      <w:r w:rsidRPr="007F21EB">
        <w:rPr>
          <w:b w:val="0"/>
          <w:sz w:val="28"/>
          <w:szCs w:val="28"/>
        </w:rPr>
        <w:t>за 20</w:t>
      </w:r>
      <w:r>
        <w:rPr>
          <w:b w:val="0"/>
          <w:sz w:val="28"/>
          <w:szCs w:val="28"/>
        </w:rPr>
        <w:t>20</w:t>
      </w:r>
      <w:r w:rsidRPr="007F21EB">
        <w:rPr>
          <w:b w:val="0"/>
          <w:sz w:val="28"/>
          <w:szCs w:val="28"/>
        </w:rPr>
        <w:t xml:space="preserve"> год путем сверки показателей представленной отчетности по установленным контрольным соотношениям.</w:t>
      </w:r>
      <w:r>
        <w:rPr>
          <w:b w:val="0"/>
          <w:sz w:val="28"/>
          <w:szCs w:val="28"/>
        </w:rPr>
        <w:t xml:space="preserve"> </w:t>
      </w:r>
      <w:r w:rsidRPr="007F21EB">
        <w:rPr>
          <w:b w:val="0"/>
          <w:sz w:val="28"/>
          <w:szCs w:val="28"/>
        </w:rPr>
        <w:t xml:space="preserve">Проверкой контрольных соотношений между показателями форм бюджетной отчетности  </w:t>
      </w:r>
      <w:r w:rsidR="00077133">
        <w:rPr>
          <w:b w:val="0"/>
          <w:sz w:val="28"/>
          <w:szCs w:val="28"/>
        </w:rPr>
        <w:t xml:space="preserve">Отдела </w:t>
      </w:r>
      <w:r w:rsidR="00AB14ED">
        <w:rPr>
          <w:b w:val="0"/>
          <w:sz w:val="28"/>
          <w:szCs w:val="28"/>
        </w:rPr>
        <w:t>образования</w:t>
      </w:r>
      <w:r>
        <w:rPr>
          <w:b w:val="0"/>
          <w:sz w:val="28"/>
          <w:szCs w:val="28"/>
        </w:rPr>
        <w:t>,</w:t>
      </w:r>
      <w:r w:rsidRPr="007F21EB">
        <w:rPr>
          <w:b w:val="0"/>
          <w:sz w:val="28"/>
          <w:szCs w:val="28"/>
        </w:rPr>
        <w:t xml:space="preserve"> расхождений не установлено.</w:t>
      </w:r>
    </w:p>
    <w:p w:rsidR="006C6731" w:rsidRPr="005960F4" w:rsidRDefault="006C6731" w:rsidP="006C6731">
      <w:pPr>
        <w:pStyle w:val="ConsPlusNormal"/>
        <w:ind w:firstLine="709"/>
        <w:jc w:val="both"/>
        <w:rPr>
          <w:b/>
          <w:sz w:val="28"/>
          <w:szCs w:val="28"/>
        </w:rPr>
      </w:pPr>
      <w:r w:rsidRPr="006D3295">
        <w:rPr>
          <w:rFonts w:ascii="Times New Roman" w:hAnsi="Times New Roman" w:cs="Times New Roman"/>
          <w:sz w:val="28"/>
          <w:szCs w:val="28"/>
        </w:rPr>
        <w:t>Оценк</w:t>
      </w:r>
      <w:r w:rsidR="001F4CC0">
        <w:rPr>
          <w:rFonts w:ascii="Times New Roman" w:hAnsi="Times New Roman" w:cs="Times New Roman"/>
          <w:sz w:val="28"/>
          <w:szCs w:val="28"/>
        </w:rPr>
        <w:t>а</w:t>
      </w:r>
      <w:r w:rsidRPr="006D3295">
        <w:rPr>
          <w:rFonts w:ascii="Times New Roman" w:hAnsi="Times New Roman" w:cs="Times New Roman"/>
          <w:sz w:val="28"/>
          <w:szCs w:val="28"/>
        </w:rPr>
        <w:t xml:space="preserve"> полноты данных годовой бюджетной отчетности, представленных к внешней проверке, показала, что бюджетная отчетность за 20</w:t>
      </w:r>
      <w:r w:rsidR="0020151C">
        <w:rPr>
          <w:rFonts w:ascii="Times New Roman" w:hAnsi="Times New Roman" w:cs="Times New Roman"/>
          <w:sz w:val="28"/>
          <w:szCs w:val="28"/>
        </w:rPr>
        <w:t>20</w:t>
      </w:r>
      <w:r w:rsidRPr="006D3295">
        <w:rPr>
          <w:rFonts w:ascii="Times New Roman" w:hAnsi="Times New Roman" w:cs="Times New Roman"/>
          <w:sz w:val="28"/>
          <w:szCs w:val="28"/>
        </w:rPr>
        <w:t xml:space="preserve"> год, представлена Отделом </w:t>
      </w:r>
      <w:r w:rsidR="00AB14ED">
        <w:rPr>
          <w:rFonts w:ascii="Times New Roman" w:hAnsi="Times New Roman" w:cs="Times New Roman"/>
          <w:sz w:val="28"/>
          <w:szCs w:val="28"/>
        </w:rPr>
        <w:t>образования</w:t>
      </w:r>
      <w:r w:rsidRPr="006D3295">
        <w:rPr>
          <w:rFonts w:ascii="Times New Roman" w:hAnsi="Times New Roman" w:cs="Times New Roman"/>
          <w:sz w:val="28"/>
          <w:szCs w:val="28"/>
        </w:rPr>
        <w:t xml:space="preserve"> </w:t>
      </w:r>
      <w:r w:rsidRPr="00C13BD2">
        <w:rPr>
          <w:rFonts w:ascii="Times New Roman" w:hAnsi="Times New Roman" w:cs="Times New Roman"/>
          <w:sz w:val="28"/>
          <w:szCs w:val="28"/>
          <w:u w:val="single"/>
        </w:rPr>
        <w:t xml:space="preserve">в нарушение  п.11.1 Инструкции </w:t>
      </w:r>
      <w:r w:rsidRPr="005960F4">
        <w:rPr>
          <w:rFonts w:ascii="Times New Roman" w:hAnsi="Times New Roman" w:cs="Times New Roman"/>
          <w:sz w:val="28"/>
          <w:szCs w:val="28"/>
        </w:rPr>
        <w:t>№</w:t>
      </w:r>
      <w:r w:rsidR="005525A7" w:rsidRPr="005960F4">
        <w:rPr>
          <w:rFonts w:ascii="Times New Roman" w:hAnsi="Times New Roman" w:cs="Times New Roman"/>
          <w:sz w:val="28"/>
          <w:szCs w:val="28"/>
        </w:rPr>
        <w:t xml:space="preserve"> </w:t>
      </w:r>
      <w:r w:rsidRPr="005960F4">
        <w:rPr>
          <w:rFonts w:ascii="Times New Roman" w:hAnsi="Times New Roman" w:cs="Times New Roman"/>
          <w:sz w:val="28"/>
          <w:szCs w:val="28"/>
        </w:rPr>
        <w:t xml:space="preserve">191н, не в полном </w:t>
      </w:r>
      <w:r w:rsidR="005B1428" w:rsidRPr="005960F4">
        <w:rPr>
          <w:rFonts w:ascii="Times New Roman" w:hAnsi="Times New Roman" w:cs="Times New Roman"/>
          <w:sz w:val="28"/>
          <w:szCs w:val="28"/>
        </w:rPr>
        <w:t>объеме</w:t>
      </w:r>
      <w:r w:rsidR="00F454CA" w:rsidRPr="005960F4">
        <w:rPr>
          <w:rFonts w:ascii="Times New Roman" w:hAnsi="Times New Roman" w:cs="Times New Roman"/>
          <w:sz w:val="28"/>
          <w:szCs w:val="28"/>
        </w:rPr>
        <w:t>, а именно:</w:t>
      </w:r>
    </w:p>
    <w:p w:rsidR="00077133" w:rsidRPr="005960F4" w:rsidRDefault="00691CCB" w:rsidP="00691CCB">
      <w:pPr>
        <w:jc w:val="both"/>
        <w:rPr>
          <w:rFonts w:eastAsia="Times New Roman"/>
          <w:b w:val="0"/>
          <w:color w:val="000000"/>
          <w:sz w:val="28"/>
          <w:szCs w:val="28"/>
        </w:rPr>
      </w:pPr>
      <w:r w:rsidRPr="005960F4">
        <w:rPr>
          <w:b w:val="0"/>
          <w:color w:val="000000"/>
          <w:spacing w:val="1"/>
          <w:sz w:val="28"/>
          <w:szCs w:val="28"/>
        </w:rPr>
        <w:t xml:space="preserve">- </w:t>
      </w:r>
      <w:r w:rsidR="006C6731" w:rsidRPr="005960F4">
        <w:rPr>
          <w:b w:val="0"/>
          <w:color w:val="000000"/>
          <w:spacing w:val="1"/>
          <w:sz w:val="28"/>
          <w:szCs w:val="28"/>
        </w:rPr>
        <w:t xml:space="preserve"> </w:t>
      </w:r>
      <w:r w:rsidR="00F454CA" w:rsidRPr="005960F4">
        <w:rPr>
          <w:rFonts w:eastAsia="Times New Roman"/>
          <w:b w:val="0"/>
          <w:sz w:val="28"/>
          <w:szCs w:val="28"/>
        </w:rPr>
        <w:t xml:space="preserve"> </w:t>
      </w:r>
      <w:r w:rsidR="00077133" w:rsidRPr="005960F4">
        <w:rPr>
          <w:rFonts w:eastAsia="Times New Roman"/>
          <w:b w:val="0"/>
          <w:color w:val="000000"/>
          <w:sz w:val="28"/>
          <w:szCs w:val="28"/>
        </w:rPr>
        <w:t xml:space="preserve"> в нарушение п.8, п.152 Инструкции № 191н не представлены в составе годовой отчетности</w:t>
      </w:r>
      <w:r w:rsidR="002C5648" w:rsidRPr="005960F4">
        <w:rPr>
          <w:rFonts w:eastAsia="Times New Roman"/>
          <w:b w:val="0"/>
          <w:color w:val="000000"/>
          <w:sz w:val="28"/>
          <w:szCs w:val="28"/>
        </w:rPr>
        <w:t>, (</w:t>
      </w:r>
      <w:r w:rsidR="00077133" w:rsidRPr="005960F4">
        <w:rPr>
          <w:rFonts w:eastAsia="Times New Roman"/>
          <w:b w:val="0"/>
          <w:color w:val="000000"/>
          <w:sz w:val="28"/>
          <w:szCs w:val="28"/>
        </w:rPr>
        <w:t>и</w:t>
      </w:r>
      <w:r w:rsidR="002C5648" w:rsidRPr="005960F4">
        <w:rPr>
          <w:rFonts w:eastAsia="Times New Roman"/>
          <w:b w:val="0"/>
          <w:color w:val="000000"/>
          <w:sz w:val="28"/>
          <w:szCs w:val="28"/>
        </w:rPr>
        <w:t>ли</w:t>
      </w:r>
      <w:r w:rsidR="00077133" w:rsidRPr="005960F4">
        <w:rPr>
          <w:rFonts w:eastAsia="Times New Roman"/>
          <w:b w:val="0"/>
          <w:color w:val="000000"/>
          <w:sz w:val="28"/>
          <w:szCs w:val="28"/>
        </w:rPr>
        <w:t xml:space="preserve"> не отражены в пояснительной записке, как формы с нулевыми значениями</w:t>
      </w:r>
      <w:r w:rsidR="002C5648" w:rsidRPr="005960F4">
        <w:rPr>
          <w:rFonts w:eastAsia="Times New Roman"/>
          <w:b w:val="0"/>
          <w:color w:val="000000"/>
          <w:sz w:val="28"/>
          <w:szCs w:val="28"/>
        </w:rPr>
        <w:t>),</w:t>
      </w:r>
      <w:r w:rsidR="00077133" w:rsidRPr="005960F4">
        <w:rPr>
          <w:rFonts w:eastAsia="Times New Roman"/>
          <w:b w:val="0"/>
          <w:color w:val="000000"/>
          <w:sz w:val="28"/>
          <w:szCs w:val="28"/>
        </w:rPr>
        <w:t xml:space="preserve"> следующие формы отчетности:</w:t>
      </w:r>
    </w:p>
    <w:p w:rsidR="005525A7" w:rsidRPr="005960F4" w:rsidRDefault="00077133" w:rsidP="00D84AC6">
      <w:pPr>
        <w:pStyle w:val="afb"/>
        <w:numPr>
          <w:ilvl w:val="0"/>
          <w:numId w:val="12"/>
        </w:numPr>
        <w:jc w:val="both"/>
        <w:rPr>
          <w:rFonts w:eastAsia="Times New Roman"/>
          <w:b w:val="0"/>
          <w:color w:val="000000"/>
          <w:sz w:val="28"/>
          <w:szCs w:val="28"/>
        </w:rPr>
      </w:pPr>
      <w:r w:rsidRPr="005960F4">
        <w:rPr>
          <w:rFonts w:eastAsia="Times New Roman"/>
          <w:b w:val="0"/>
          <w:sz w:val="28"/>
          <w:szCs w:val="28"/>
        </w:rPr>
        <w:t xml:space="preserve"> таблица №  3 «Сведения об исполнении текстовых статей закона (решения) о бюджете»</w:t>
      </w:r>
      <w:r w:rsidR="00151F0B" w:rsidRPr="005960F4">
        <w:rPr>
          <w:rFonts w:eastAsia="Times New Roman"/>
          <w:b w:val="0"/>
          <w:sz w:val="28"/>
          <w:szCs w:val="28"/>
        </w:rPr>
        <w:t>;</w:t>
      </w:r>
    </w:p>
    <w:p w:rsidR="00D84AC6" w:rsidRPr="005960F4" w:rsidRDefault="005525A7" w:rsidP="00D84AC6">
      <w:pPr>
        <w:pStyle w:val="afb"/>
        <w:numPr>
          <w:ilvl w:val="0"/>
          <w:numId w:val="12"/>
        </w:numPr>
        <w:jc w:val="both"/>
        <w:rPr>
          <w:rFonts w:eastAsia="Times New Roman"/>
          <w:b w:val="0"/>
          <w:color w:val="000000"/>
          <w:sz w:val="28"/>
          <w:szCs w:val="28"/>
        </w:rPr>
      </w:pPr>
      <w:r w:rsidRPr="005960F4">
        <w:rPr>
          <w:b w:val="0"/>
          <w:sz w:val="28"/>
          <w:szCs w:val="28"/>
        </w:rPr>
        <w:t>форма 0503175 «Сведения о принятых и неисполненных обязательствах получателя бюджетных средств»</w:t>
      </w:r>
      <w:r w:rsidR="002C5648" w:rsidRPr="005960F4">
        <w:rPr>
          <w:b w:val="0"/>
          <w:sz w:val="28"/>
          <w:szCs w:val="28"/>
        </w:rPr>
        <w:t>;</w:t>
      </w:r>
    </w:p>
    <w:p w:rsidR="002C5648" w:rsidRPr="005960F4" w:rsidRDefault="002C5648" w:rsidP="00D84AC6">
      <w:pPr>
        <w:pStyle w:val="afb"/>
        <w:numPr>
          <w:ilvl w:val="0"/>
          <w:numId w:val="12"/>
        </w:numPr>
        <w:jc w:val="both"/>
        <w:rPr>
          <w:rFonts w:eastAsia="Times New Roman"/>
          <w:b w:val="0"/>
          <w:color w:val="000000"/>
          <w:sz w:val="28"/>
          <w:szCs w:val="28"/>
        </w:rPr>
      </w:pPr>
      <w:r w:rsidRPr="005960F4">
        <w:rPr>
          <w:b w:val="0"/>
          <w:color w:val="000000"/>
          <w:sz w:val="28"/>
          <w:szCs w:val="28"/>
        </w:rPr>
        <w:t>форма 0503164 «Сведения об исполнении бюджета»</w:t>
      </w:r>
      <w:r w:rsidR="005811C4" w:rsidRPr="005960F4">
        <w:rPr>
          <w:b w:val="0"/>
          <w:color w:val="000000"/>
          <w:sz w:val="28"/>
          <w:szCs w:val="28"/>
        </w:rPr>
        <w:t>;</w:t>
      </w:r>
    </w:p>
    <w:p w:rsidR="00A26850" w:rsidRPr="005960F4" w:rsidRDefault="004B7B95" w:rsidP="00D84AC6">
      <w:pPr>
        <w:pStyle w:val="afb"/>
        <w:numPr>
          <w:ilvl w:val="0"/>
          <w:numId w:val="12"/>
        </w:numPr>
        <w:jc w:val="both"/>
        <w:rPr>
          <w:rFonts w:eastAsia="Times New Roman"/>
          <w:b w:val="0"/>
          <w:color w:val="000000"/>
          <w:sz w:val="28"/>
          <w:szCs w:val="28"/>
        </w:rPr>
      </w:pPr>
      <w:r w:rsidRPr="005960F4">
        <w:rPr>
          <w:b w:val="0"/>
          <w:sz w:val="28"/>
          <w:szCs w:val="28"/>
        </w:rPr>
        <w:lastRenderedPageBreak/>
        <w:t>В соответствии с пояснительной запиской, по результатам проведенной инвентаризации основных средств</w:t>
      </w:r>
      <w:r w:rsidR="00A26850" w:rsidRPr="005960F4">
        <w:rPr>
          <w:b w:val="0"/>
          <w:sz w:val="28"/>
          <w:szCs w:val="28"/>
        </w:rPr>
        <w:t>,</w:t>
      </w:r>
      <w:r w:rsidRPr="005960F4">
        <w:rPr>
          <w:b w:val="0"/>
          <w:sz w:val="28"/>
          <w:szCs w:val="28"/>
        </w:rPr>
        <w:t xml:space="preserve"> излишек и недостач не установлено. </w:t>
      </w:r>
      <w:r w:rsidR="00A26850" w:rsidRPr="005960F4">
        <w:rPr>
          <w:b w:val="0"/>
          <w:sz w:val="28"/>
          <w:szCs w:val="28"/>
        </w:rPr>
        <w:t xml:space="preserve">В нарушение п.158 Инструкции № 191н  Отделом образования представлена </w:t>
      </w:r>
      <w:r w:rsidR="00A26850" w:rsidRPr="005960F4">
        <w:rPr>
          <w:b w:val="0"/>
          <w:color w:val="000000"/>
          <w:sz w:val="28"/>
          <w:szCs w:val="28"/>
        </w:rPr>
        <w:t xml:space="preserve">таблица № 6 «Сведения о поведении инвентаризации», которая не представляется, при отсутствии расхождений по результатам </w:t>
      </w:r>
      <w:r w:rsidR="00A26850" w:rsidRPr="005960F4">
        <w:rPr>
          <w:rFonts w:eastAsia="Times New Roman"/>
          <w:b w:val="0"/>
          <w:sz w:val="28"/>
          <w:szCs w:val="28"/>
        </w:rPr>
        <w:t>инвентаризации, проведенной в целях подтверждения показателей годовой бюджетной отчетности.</w:t>
      </w:r>
    </w:p>
    <w:p w:rsidR="00891A49" w:rsidRPr="005960F4" w:rsidRDefault="00891A49" w:rsidP="00BE2B05">
      <w:pPr>
        <w:pStyle w:val="afb"/>
        <w:numPr>
          <w:ilvl w:val="0"/>
          <w:numId w:val="12"/>
        </w:numPr>
        <w:jc w:val="both"/>
        <w:rPr>
          <w:rFonts w:eastAsia="Times New Roman"/>
          <w:b w:val="0"/>
          <w:color w:val="000000"/>
          <w:sz w:val="28"/>
          <w:szCs w:val="28"/>
        </w:rPr>
      </w:pPr>
      <w:r w:rsidRPr="005960F4">
        <w:rPr>
          <w:b w:val="0"/>
          <w:sz w:val="28"/>
          <w:szCs w:val="28"/>
        </w:rPr>
        <w:t>В соответствии с п.153 Инструкции № 191н в составе сводной Пояснительной записки (ф.0503160) таблица №1 «</w:t>
      </w:r>
      <w:r w:rsidR="00BE2B05" w:rsidRPr="005960F4">
        <w:rPr>
          <w:b w:val="0"/>
          <w:sz w:val="28"/>
          <w:szCs w:val="28"/>
        </w:rPr>
        <w:t>Сведения о направлениях деятельности»</w:t>
      </w:r>
      <w:r w:rsidRPr="005960F4">
        <w:rPr>
          <w:b w:val="0"/>
          <w:sz w:val="28"/>
          <w:szCs w:val="28"/>
        </w:rPr>
        <w:t xml:space="preserve"> </w:t>
      </w:r>
      <w:r w:rsidR="00BE2B05" w:rsidRPr="005960F4">
        <w:rPr>
          <w:b w:val="0"/>
          <w:sz w:val="28"/>
          <w:szCs w:val="28"/>
        </w:rPr>
        <w:t xml:space="preserve">главным администратором доходов </w:t>
      </w:r>
      <w:r w:rsidRPr="005960F4">
        <w:rPr>
          <w:b w:val="0"/>
          <w:sz w:val="28"/>
          <w:szCs w:val="28"/>
        </w:rPr>
        <w:t>не составляется и не представляется.</w:t>
      </w:r>
    </w:p>
    <w:p w:rsidR="00A33B12" w:rsidRDefault="002D651B" w:rsidP="00E63D76">
      <w:pPr>
        <w:pStyle w:val="afb"/>
        <w:ind w:left="0" w:firstLine="567"/>
        <w:jc w:val="both"/>
        <w:rPr>
          <w:rFonts w:eastAsia="Times New Roman"/>
          <w:b w:val="0"/>
          <w:color w:val="000000"/>
          <w:sz w:val="28"/>
          <w:szCs w:val="28"/>
        </w:rPr>
      </w:pPr>
      <w:r w:rsidRPr="00D84AC6">
        <w:rPr>
          <w:rFonts w:eastAsia="Times New Roman"/>
          <w:b w:val="0"/>
          <w:color w:val="000000"/>
          <w:sz w:val="28"/>
          <w:szCs w:val="28"/>
        </w:rPr>
        <w:t>В</w:t>
      </w:r>
      <w:r>
        <w:rPr>
          <w:rFonts w:eastAsia="Times New Roman"/>
          <w:b w:val="0"/>
          <w:color w:val="000000"/>
          <w:sz w:val="28"/>
          <w:szCs w:val="28"/>
        </w:rPr>
        <w:t xml:space="preserve">изуальной проверкой  правильности заполнения форм  бюджетной отчетности   Отдела </w:t>
      </w:r>
      <w:r w:rsidR="003C49CB">
        <w:rPr>
          <w:rFonts w:eastAsia="Times New Roman"/>
          <w:b w:val="0"/>
          <w:color w:val="000000"/>
          <w:sz w:val="28"/>
          <w:szCs w:val="28"/>
        </w:rPr>
        <w:t>образования</w:t>
      </w:r>
      <w:r w:rsidR="00A26850">
        <w:rPr>
          <w:rFonts w:eastAsia="Times New Roman"/>
          <w:b w:val="0"/>
          <w:color w:val="000000"/>
          <w:sz w:val="28"/>
          <w:szCs w:val="28"/>
        </w:rPr>
        <w:t>,</w:t>
      </w:r>
      <w:r w:rsidR="003C49CB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="002839C3">
        <w:rPr>
          <w:rFonts w:eastAsia="Times New Roman"/>
          <w:b w:val="0"/>
          <w:color w:val="000000"/>
          <w:sz w:val="28"/>
          <w:szCs w:val="28"/>
        </w:rPr>
        <w:t>за 20</w:t>
      </w:r>
      <w:r w:rsidR="00AB0C56">
        <w:rPr>
          <w:rFonts w:eastAsia="Times New Roman"/>
          <w:b w:val="0"/>
          <w:color w:val="000000"/>
          <w:sz w:val="28"/>
          <w:szCs w:val="28"/>
        </w:rPr>
        <w:t>20</w:t>
      </w:r>
      <w:r w:rsidR="002839C3">
        <w:rPr>
          <w:rFonts w:eastAsia="Times New Roman"/>
          <w:b w:val="0"/>
          <w:color w:val="000000"/>
          <w:sz w:val="28"/>
          <w:szCs w:val="28"/>
        </w:rPr>
        <w:t>г.</w:t>
      </w:r>
      <w:r>
        <w:rPr>
          <w:rFonts w:eastAsia="Times New Roman"/>
          <w:b w:val="0"/>
          <w:color w:val="000000"/>
          <w:sz w:val="28"/>
          <w:szCs w:val="28"/>
        </w:rPr>
        <w:t xml:space="preserve">  установлено следующее:</w:t>
      </w:r>
    </w:p>
    <w:p w:rsidR="00B5216C" w:rsidRPr="005960F4" w:rsidRDefault="00E1714A" w:rsidP="00E63D76">
      <w:pPr>
        <w:pStyle w:val="afb"/>
        <w:numPr>
          <w:ilvl w:val="0"/>
          <w:numId w:val="15"/>
        </w:numPr>
        <w:ind w:hanging="644"/>
        <w:jc w:val="both"/>
        <w:rPr>
          <w:rFonts w:eastAsia="Times New Roman"/>
          <w:b w:val="0"/>
          <w:sz w:val="28"/>
          <w:szCs w:val="28"/>
        </w:rPr>
      </w:pPr>
      <w:r w:rsidRPr="005960F4">
        <w:rPr>
          <w:b w:val="0"/>
          <w:color w:val="000000"/>
          <w:sz w:val="28"/>
          <w:szCs w:val="28"/>
        </w:rPr>
        <w:t xml:space="preserve">В нарушение п.152 Инструкции № 191н </w:t>
      </w:r>
      <w:r w:rsidR="001F4CC0" w:rsidRPr="005960F4">
        <w:rPr>
          <w:b w:val="0"/>
          <w:color w:val="000000"/>
          <w:sz w:val="28"/>
          <w:szCs w:val="28"/>
        </w:rPr>
        <w:t>р</w:t>
      </w:r>
      <w:r w:rsidR="00B5216C" w:rsidRPr="005960F4">
        <w:rPr>
          <w:b w:val="0"/>
          <w:color w:val="000000"/>
          <w:sz w:val="28"/>
          <w:szCs w:val="28"/>
        </w:rPr>
        <w:t>аздел 1 «</w:t>
      </w:r>
      <w:r w:rsidR="00B5216C" w:rsidRPr="005960F4">
        <w:rPr>
          <w:rFonts w:eastAsia="Times New Roman"/>
          <w:b w:val="0"/>
          <w:sz w:val="28"/>
          <w:szCs w:val="28"/>
        </w:rPr>
        <w:t>Организационная структура субъекта бюджетной отчетности»</w:t>
      </w:r>
      <w:r w:rsidR="001F4CC0" w:rsidRPr="005960F4">
        <w:rPr>
          <w:rFonts w:eastAsia="Times New Roman"/>
          <w:b w:val="0"/>
          <w:sz w:val="28"/>
          <w:szCs w:val="28"/>
        </w:rPr>
        <w:t xml:space="preserve"> пояснительной записки (ф.0503160)</w:t>
      </w:r>
      <w:r w:rsidR="00B5216C" w:rsidRPr="005960F4">
        <w:rPr>
          <w:rFonts w:eastAsia="Times New Roman"/>
          <w:b w:val="0"/>
          <w:sz w:val="28"/>
          <w:szCs w:val="28"/>
        </w:rPr>
        <w:t xml:space="preserve"> не содержит информации о  муниципальных казенных предприятиях и изменениях в их количестве, произошедших за отчетный период;</w:t>
      </w:r>
    </w:p>
    <w:p w:rsidR="002C5648" w:rsidRPr="005960F4" w:rsidRDefault="00B5216C" w:rsidP="00E63D76">
      <w:pPr>
        <w:pStyle w:val="afb"/>
        <w:numPr>
          <w:ilvl w:val="0"/>
          <w:numId w:val="15"/>
        </w:numPr>
        <w:tabs>
          <w:tab w:val="left" w:pos="1276"/>
        </w:tabs>
        <w:ind w:hanging="644"/>
        <w:jc w:val="both"/>
        <w:rPr>
          <w:rFonts w:eastAsia="Times New Roman"/>
          <w:b w:val="0"/>
          <w:sz w:val="28"/>
          <w:szCs w:val="28"/>
        </w:rPr>
      </w:pPr>
      <w:r w:rsidRPr="005960F4">
        <w:rPr>
          <w:rFonts w:eastAsia="Times New Roman"/>
          <w:b w:val="0"/>
          <w:sz w:val="28"/>
          <w:szCs w:val="28"/>
        </w:rPr>
        <w:t>В р</w:t>
      </w:r>
      <w:r w:rsidR="002A3AD0" w:rsidRPr="005960F4">
        <w:rPr>
          <w:b w:val="0"/>
          <w:color w:val="000000"/>
          <w:sz w:val="28"/>
          <w:szCs w:val="28"/>
        </w:rPr>
        <w:t>аздел</w:t>
      </w:r>
      <w:r w:rsidRPr="005960F4">
        <w:rPr>
          <w:b w:val="0"/>
          <w:color w:val="000000"/>
          <w:sz w:val="28"/>
          <w:szCs w:val="28"/>
        </w:rPr>
        <w:t xml:space="preserve">е </w:t>
      </w:r>
      <w:r w:rsidR="002A3AD0" w:rsidRPr="005960F4">
        <w:rPr>
          <w:b w:val="0"/>
          <w:color w:val="000000"/>
          <w:sz w:val="28"/>
          <w:szCs w:val="28"/>
        </w:rPr>
        <w:t xml:space="preserve"> 2 «Результаты деятельности субъекта бюджетной отчетности»</w:t>
      </w:r>
      <w:r w:rsidR="001F4CC0" w:rsidRPr="005960F4">
        <w:rPr>
          <w:b w:val="0"/>
          <w:color w:val="000000"/>
          <w:sz w:val="28"/>
          <w:szCs w:val="28"/>
        </w:rPr>
        <w:t xml:space="preserve"> </w:t>
      </w:r>
      <w:r w:rsidR="001F4CC0" w:rsidRPr="005960F4">
        <w:rPr>
          <w:rFonts w:eastAsia="Times New Roman"/>
          <w:b w:val="0"/>
          <w:sz w:val="28"/>
          <w:szCs w:val="28"/>
        </w:rPr>
        <w:t>пояснительной записки (ф.0503160)</w:t>
      </w:r>
      <w:r w:rsidR="002A3AD0" w:rsidRPr="005960F4">
        <w:rPr>
          <w:b w:val="0"/>
          <w:color w:val="000000"/>
          <w:sz w:val="28"/>
          <w:szCs w:val="28"/>
        </w:rPr>
        <w:t xml:space="preserve"> </w:t>
      </w:r>
      <w:r w:rsidRPr="005960F4">
        <w:rPr>
          <w:b w:val="0"/>
          <w:color w:val="000000"/>
          <w:sz w:val="28"/>
          <w:szCs w:val="28"/>
        </w:rPr>
        <w:t xml:space="preserve">отсутствуют сведения </w:t>
      </w:r>
      <w:r w:rsidRPr="005960F4">
        <w:rPr>
          <w:rFonts w:eastAsia="Times New Roman"/>
          <w:b w:val="0"/>
          <w:sz w:val="28"/>
          <w:szCs w:val="28"/>
        </w:rPr>
        <w:t>о техническом состоянии, эффективности использования, обеспеченности субъекта бюджетной отчетности и его структурных подразделений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</w:t>
      </w:r>
      <w:r w:rsidR="002C5648" w:rsidRPr="005960F4">
        <w:rPr>
          <w:rFonts w:eastAsia="Times New Roman"/>
          <w:b w:val="0"/>
          <w:sz w:val="28"/>
          <w:szCs w:val="28"/>
        </w:rPr>
        <w:t>;</w:t>
      </w:r>
    </w:p>
    <w:p w:rsidR="00787997" w:rsidRPr="005960F4" w:rsidRDefault="00787997" w:rsidP="00E63D76">
      <w:pPr>
        <w:pStyle w:val="afb"/>
        <w:numPr>
          <w:ilvl w:val="0"/>
          <w:numId w:val="15"/>
        </w:numPr>
        <w:ind w:hanging="644"/>
        <w:jc w:val="both"/>
        <w:rPr>
          <w:rFonts w:ascii="Verdana" w:eastAsia="Times New Roman" w:hAnsi="Verdana"/>
          <w:b w:val="0"/>
          <w:sz w:val="28"/>
          <w:szCs w:val="28"/>
        </w:rPr>
      </w:pPr>
      <w:r w:rsidRPr="005960F4">
        <w:rPr>
          <w:rFonts w:eastAsia="Times New Roman"/>
          <w:b w:val="0"/>
          <w:sz w:val="28"/>
          <w:szCs w:val="28"/>
        </w:rPr>
        <w:t>В нарушение п. 55 Приказа Минфина России от 27.02.2018 № 32н «Об утверждении федерального стандарта бухгалтерского учета для организаций государственного сектора «Доходы» в пояснительной записке к годовой бухгалтерской (финансовой) отчетности  не раскрыта следующая информация:</w:t>
      </w:r>
    </w:p>
    <w:p w:rsidR="00787997" w:rsidRPr="005960F4" w:rsidRDefault="00787997" w:rsidP="002533BA">
      <w:pPr>
        <w:pStyle w:val="afb"/>
        <w:numPr>
          <w:ilvl w:val="0"/>
          <w:numId w:val="19"/>
        </w:numPr>
        <w:shd w:val="clear" w:color="auto" w:fill="FFFFFF"/>
        <w:suppressAutoHyphens w:val="0"/>
        <w:spacing w:after="255" w:line="270" w:lineRule="atLeast"/>
        <w:ind w:left="928" w:hanging="426"/>
        <w:jc w:val="both"/>
        <w:rPr>
          <w:rFonts w:eastAsia="Times New Roman"/>
          <w:b w:val="0"/>
          <w:color w:val="333333"/>
          <w:sz w:val="28"/>
          <w:szCs w:val="28"/>
        </w:rPr>
      </w:pPr>
      <w:r w:rsidRPr="005960F4">
        <w:rPr>
          <w:rFonts w:eastAsia="Times New Roman"/>
          <w:b w:val="0"/>
          <w:color w:val="333333"/>
          <w:sz w:val="28"/>
          <w:szCs w:val="28"/>
        </w:rPr>
        <w:t>о положениях учетной политики, устанавливающих особенности признания доходов субъектом учета;</w:t>
      </w:r>
    </w:p>
    <w:p w:rsidR="00787997" w:rsidRPr="005960F4" w:rsidRDefault="00787997" w:rsidP="002533BA">
      <w:pPr>
        <w:pStyle w:val="afb"/>
        <w:numPr>
          <w:ilvl w:val="0"/>
          <w:numId w:val="19"/>
        </w:numPr>
        <w:shd w:val="clear" w:color="auto" w:fill="FFFFFF"/>
        <w:suppressAutoHyphens w:val="0"/>
        <w:spacing w:after="255" w:line="270" w:lineRule="atLeast"/>
        <w:ind w:left="928" w:hanging="426"/>
        <w:jc w:val="both"/>
        <w:rPr>
          <w:rFonts w:eastAsia="Times New Roman"/>
          <w:b w:val="0"/>
          <w:color w:val="333333"/>
          <w:sz w:val="28"/>
          <w:szCs w:val="28"/>
        </w:rPr>
      </w:pPr>
      <w:r w:rsidRPr="005960F4">
        <w:rPr>
          <w:rFonts w:eastAsia="Times New Roman"/>
          <w:b w:val="0"/>
          <w:color w:val="333333"/>
          <w:sz w:val="28"/>
          <w:szCs w:val="28"/>
        </w:rPr>
        <w:t xml:space="preserve"> о доходах от подарков, пожертвований и других  безвозмездно полученных ценностей, признанных в текущем отчетном периоде, и характер указанных ценностей;</w:t>
      </w:r>
    </w:p>
    <w:p w:rsidR="00787997" w:rsidRPr="005960F4" w:rsidRDefault="00787997" w:rsidP="002533BA">
      <w:pPr>
        <w:pStyle w:val="afb"/>
        <w:numPr>
          <w:ilvl w:val="0"/>
          <w:numId w:val="19"/>
        </w:numPr>
        <w:shd w:val="clear" w:color="auto" w:fill="FFFFFF"/>
        <w:suppressAutoHyphens w:val="0"/>
        <w:spacing w:after="255" w:line="270" w:lineRule="atLeast"/>
        <w:ind w:left="928" w:hanging="426"/>
        <w:jc w:val="both"/>
        <w:rPr>
          <w:rFonts w:eastAsia="Times New Roman"/>
          <w:b w:val="0"/>
          <w:color w:val="333333"/>
          <w:sz w:val="28"/>
          <w:szCs w:val="28"/>
        </w:rPr>
      </w:pPr>
      <w:r w:rsidRPr="005960F4">
        <w:rPr>
          <w:rFonts w:eastAsia="Times New Roman"/>
          <w:b w:val="0"/>
          <w:color w:val="333333"/>
          <w:sz w:val="28"/>
          <w:szCs w:val="28"/>
        </w:rPr>
        <w:t xml:space="preserve"> о суммах изменений доходов будущих периодов по видам доходов.</w:t>
      </w:r>
    </w:p>
    <w:p w:rsidR="00411B65" w:rsidRPr="005960F4" w:rsidRDefault="002C5648" w:rsidP="00E63D76">
      <w:pPr>
        <w:pStyle w:val="afb"/>
        <w:numPr>
          <w:ilvl w:val="0"/>
          <w:numId w:val="15"/>
        </w:numPr>
        <w:tabs>
          <w:tab w:val="left" w:pos="1276"/>
        </w:tabs>
        <w:suppressAutoHyphens w:val="0"/>
        <w:ind w:hanging="644"/>
        <w:jc w:val="both"/>
        <w:rPr>
          <w:rFonts w:ascii="Verdana" w:eastAsia="Times New Roman" w:hAnsi="Verdana"/>
          <w:b w:val="0"/>
          <w:sz w:val="28"/>
          <w:szCs w:val="28"/>
        </w:rPr>
      </w:pPr>
      <w:r w:rsidRPr="005960F4">
        <w:rPr>
          <w:rFonts w:eastAsia="Times New Roman"/>
          <w:b w:val="0"/>
          <w:sz w:val="28"/>
          <w:szCs w:val="28"/>
        </w:rPr>
        <w:t>В р</w:t>
      </w:r>
      <w:r w:rsidRPr="005960F4">
        <w:rPr>
          <w:b w:val="0"/>
          <w:sz w:val="28"/>
          <w:szCs w:val="28"/>
        </w:rPr>
        <w:t xml:space="preserve">азделе 3 «Анализ </w:t>
      </w:r>
      <w:r w:rsidRPr="005960F4">
        <w:rPr>
          <w:rFonts w:eastAsia="Times New Roman"/>
          <w:b w:val="0"/>
          <w:sz w:val="28"/>
          <w:szCs w:val="28"/>
        </w:rPr>
        <w:t>отчета об исполнении бюджета субъектом бюджетной отчетности»</w:t>
      </w:r>
      <w:r w:rsidR="00C72E2E" w:rsidRPr="005960F4">
        <w:rPr>
          <w:rFonts w:eastAsia="Times New Roman"/>
          <w:b w:val="0"/>
          <w:sz w:val="28"/>
          <w:szCs w:val="28"/>
        </w:rPr>
        <w:t xml:space="preserve"> </w:t>
      </w:r>
      <w:r w:rsidR="00411B65" w:rsidRPr="005960F4">
        <w:rPr>
          <w:rFonts w:eastAsia="Times New Roman"/>
          <w:b w:val="0"/>
          <w:sz w:val="28"/>
          <w:szCs w:val="28"/>
        </w:rPr>
        <w:t>отсутствует информация, характеризующая результаты анализа исполнения текстовых статей закона (решения) о бюджете, касающихся приоритетных национальных проектов.</w:t>
      </w:r>
    </w:p>
    <w:p w:rsidR="002533BA" w:rsidRPr="005960F4" w:rsidRDefault="00411B65" w:rsidP="00E63D76">
      <w:pPr>
        <w:pStyle w:val="afb"/>
        <w:numPr>
          <w:ilvl w:val="0"/>
          <w:numId w:val="15"/>
        </w:numPr>
        <w:tabs>
          <w:tab w:val="left" w:pos="993"/>
        </w:tabs>
        <w:suppressAutoHyphens w:val="0"/>
        <w:ind w:hanging="644"/>
        <w:jc w:val="both"/>
        <w:rPr>
          <w:rFonts w:eastAsia="Times New Roman"/>
          <w:b w:val="0"/>
          <w:color w:val="000000"/>
          <w:sz w:val="28"/>
          <w:szCs w:val="28"/>
        </w:rPr>
      </w:pPr>
      <w:r w:rsidRPr="005960F4">
        <w:rPr>
          <w:rFonts w:eastAsia="Times New Roman"/>
          <w:b w:val="0"/>
          <w:sz w:val="28"/>
          <w:szCs w:val="28"/>
        </w:rPr>
        <w:t xml:space="preserve"> </w:t>
      </w:r>
      <w:r w:rsidR="00611F74" w:rsidRPr="005960F4">
        <w:rPr>
          <w:rFonts w:eastAsia="Times New Roman"/>
          <w:b w:val="0"/>
          <w:sz w:val="28"/>
          <w:szCs w:val="28"/>
        </w:rPr>
        <w:t xml:space="preserve">В нарушение </w:t>
      </w:r>
      <w:r w:rsidR="00C72E2E" w:rsidRPr="005960F4">
        <w:rPr>
          <w:rFonts w:eastAsia="Times New Roman"/>
          <w:b w:val="0"/>
          <w:sz w:val="28"/>
          <w:szCs w:val="28"/>
        </w:rPr>
        <w:t xml:space="preserve"> </w:t>
      </w:r>
      <w:r w:rsidR="001F3E2B" w:rsidRPr="005960F4">
        <w:rPr>
          <w:rFonts w:eastAsia="Times New Roman"/>
          <w:b w:val="0"/>
          <w:sz w:val="28"/>
          <w:szCs w:val="28"/>
        </w:rPr>
        <w:t xml:space="preserve">ст.13 Федерального закона от 06.12.2011г. № 402-ФЗ «О бухгалтерском учете» </w:t>
      </w:r>
      <w:r w:rsidR="002533BA" w:rsidRPr="005960F4">
        <w:rPr>
          <w:rFonts w:eastAsia="Times New Roman"/>
          <w:b w:val="0"/>
          <w:sz w:val="28"/>
          <w:szCs w:val="28"/>
        </w:rPr>
        <w:t xml:space="preserve"> пояснительная записка (ф.0503160) и форма </w:t>
      </w:r>
      <w:r w:rsidR="002533BA" w:rsidRPr="005960F4">
        <w:rPr>
          <w:rFonts w:eastAsia="Times New Roman"/>
          <w:b w:val="0"/>
          <w:sz w:val="28"/>
          <w:szCs w:val="28"/>
        </w:rPr>
        <w:lastRenderedPageBreak/>
        <w:t>0503190 «Сведения о вложениях в объекты недвижимого имущества, объектах незавершенного строительства» не подписана должностными лицами объекта о</w:t>
      </w:r>
      <w:r w:rsidR="002533BA" w:rsidRPr="005960F4">
        <w:rPr>
          <w:b w:val="0"/>
          <w:color w:val="333333"/>
          <w:sz w:val="28"/>
          <w:szCs w:val="28"/>
          <w:shd w:val="clear" w:color="auto" w:fill="FFFFFF"/>
        </w:rPr>
        <w:t>тчетности.</w:t>
      </w:r>
    </w:p>
    <w:p w:rsidR="00CB6B8C" w:rsidRPr="00CB6B8C" w:rsidRDefault="002533BA" w:rsidP="00CB6B8C">
      <w:pPr>
        <w:ind w:firstLine="540"/>
        <w:jc w:val="both"/>
        <w:rPr>
          <w:rFonts w:ascii="Verdana" w:eastAsia="Times New Roman" w:hAnsi="Verdana"/>
          <w:b w:val="0"/>
          <w:sz w:val="28"/>
          <w:szCs w:val="28"/>
        </w:rPr>
      </w:pPr>
      <w:r w:rsidRPr="002533BA">
        <w:rPr>
          <w:b w:val="0"/>
          <w:color w:val="333333"/>
          <w:sz w:val="28"/>
          <w:szCs w:val="28"/>
          <w:shd w:val="clear" w:color="auto" w:fill="FFFFFF"/>
        </w:rPr>
        <w:t>Ан</w:t>
      </w:r>
      <w:r w:rsidR="00944914" w:rsidRPr="002533BA">
        <w:rPr>
          <w:b w:val="0"/>
          <w:color w:val="333333"/>
          <w:sz w:val="28"/>
          <w:szCs w:val="28"/>
          <w:shd w:val="clear" w:color="auto" w:fill="FFFFFF"/>
        </w:rPr>
        <w:t xml:space="preserve">ализом показателей годовой отчетности </w:t>
      </w:r>
      <w:r w:rsidR="00657887" w:rsidRPr="002533BA">
        <w:rPr>
          <w:b w:val="0"/>
          <w:color w:val="333333"/>
          <w:sz w:val="28"/>
          <w:szCs w:val="28"/>
          <w:shd w:val="clear" w:color="auto" w:fill="FFFFFF"/>
        </w:rPr>
        <w:t xml:space="preserve">Отдела </w:t>
      </w:r>
      <w:r>
        <w:rPr>
          <w:b w:val="0"/>
          <w:color w:val="333333"/>
          <w:sz w:val="28"/>
          <w:szCs w:val="28"/>
          <w:shd w:val="clear" w:color="auto" w:fill="FFFFFF"/>
        </w:rPr>
        <w:t xml:space="preserve">образования </w:t>
      </w:r>
      <w:r w:rsidR="00944914" w:rsidRPr="002533BA">
        <w:rPr>
          <w:b w:val="0"/>
          <w:color w:val="333333"/>
          <w:sz w:val="28"/>
          <w:szCs w:val="28"/>
          <w:shd w:val="clear" w:color="auto" w:fill="FFFFFF"/>
        </w:rPr>
        <w:t xml:space="preserve"> установлен</w:t>
      </w:r>
      <w:r>
        <w:rPr>
          <w:b w:val="0"/>
          <w:color w:val="333333"/>
          <w:sz w:val="28"/>
          <w:szCs w:val="28"/>
          <w:shd w:val="clear" w:color="auto" w:fill="FFFFFF"/>
        </w:rPr>
        <w:t xml:space="preserve">ы изменения </w:t>
      </w:r>
      <w:r w:rsidR="00CB6B8C">
        <w:rPr>
          <w:b w:val="0"/>
          <w:color w:val="333333"/>
          <w:sz w:val="28"/>
          <w:szCs w:val="28"/>
          <w:shd w:val="clear" w:color="auto" w:fill="FFFFFF"/>
        </w:rPr>
        <w:t xml:space="preserve">начальных </w:t>
      </w:r>
      <w:r>
        <w:rPr>
          <w:b w:val="0"/>
          <w:color w:val="333333"/>
          <w:sz w:val="28"/>
          <w:szCs w:val="28"/>
          <w:shd w:val="clear" w:color="auto" w:fill="FFFFFF"/>
        </w:rPr>
        <w:t>остатков валюты баланса н</w:t>
      </w:r>
      <w:r w:rsidR="00CB6B8C">
        <w:rPr>
          <w:b w:val="0"/>
          <w:color w:val="333333"/>
          <w:sz w:val="28"/>
          <w:szCs w:val="28"/>
          <w:shd w:val="clear" w:color="auto" w:fill="FFFFFF"/>
        </w:rPr>
        <w:t xml:space="preserve">а общую сумму 43,30 тыс.рублей, по коду причины </w:t>
      </w:r>
      <w:r w:rsidR="00CB6B8C" w:rsidRPr="00CB6B8C">
        <w:rPr>
          <w:b w:val="0"/>
          <w:color w:val="333333"/>
          <w:sz w:val="28"/>
          <w:szCs w:val="28"/>
          <w:shd w:val="clear" w:color="auto" w:fill="FFFFFF"/>
        </w:rPr>
        <w:t>03 (</w:t>
      </w:r>
      <w:r w:rsidR="00CB6B8C" w:rsidRPr="00CB6B8C">
        <w:rPr>
          <w:rFonts w:eastAsia="Times New Roman"/>
          <w:b w:val="0"/>
          <w:sz w:val="28"/>
          <w:szCs w:val="28"/>
        </w:rPr>
        <w:t>исправление ошибок прошлых лет).</w:t>
      </w:r>
    </w:p>
    <w:p w:rsidR="00944914" w:rsidRDefault="00944914" w:rsidP="00CB6B8C">
      <w:pPr>
        <w:ind w:firstLine="567"/>
        <w:jc w:val="both"/>
        <w:rPr>
          <w:rFonts w:eastAsia="Times New Roman"/>
          <w:b w:val="0"/>
          <w:color w:val="000000"/>
          <w:sz w:val="28"/>
          <w:szCs w:val="28"/>
        </w:rPr>
      </w:pPr>
      <w:r w:rsidRPr="00E64E1F">
        <w:rPr>
          <w:rFonts w:eastAsia="Times New Roman"/>
          <w:b w:val="0"/>
          <w:color w:val="000000"/>
          <w:sz w:val="28"/>
          <w:szCs w:val="28"/>
        </w:rPr>
        <w:t>Согласно  предоставленного баланса</w:t>
      </w:r>
      <w:r w:rsidR="00E1714A" w:rsidRPr="00E1714A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="00E1714A" w:rsidRPr="00E64E1F">
        <w:rPr>
          <w:rFonts w:eastAsia="Times New Roman"/>
          <w:b w:val="0"/>
          <w:color w:val="000000"/>
          <w:sz w:val="28"/>
          <w:szCs w:val="28"/>
        </w:rPr>
        <w:t>главного распорядителя</w:t>
      </w:r>
      <w:r w:rsidRPr="00E64E1F">
        <w:rPr>
          <w:rFonts w:eastAsia="Times New Roman"/>
          <w:b w:val="0"/>
          <w:color w:val="000000"/>
          <w:sz w:val="28"/>
          <w:szCs w:val="28"/>
        </w:rPr>
        <w:t xml:space="preserve"> (ф.0503130) валюта баланса за отчетный год </w:t>
      </w:r>
      <w:r w:rsidR="00CB6B8C">
        <w:rPr>
          <w:rFonts w:eastAsia="Times New Roman"/>
          <w:b w:val="0"/>
          <w:color w:val="000000"/>
          <w:sz w:val="28"/>
          <w:szCs w:val="28"/>
        </w:rPr>
        <w:t xml:space="preserve">сократилась </w:t>
      </w:r>
      <w:r w:rsidR="009B5B79">
        <w:rPr>
          <w:rFonts w:eastAsia="Times New Roman"/>
          <w:b w:val="0"/>
          <w:color w:val="000000"/>
          <w:sz w:val="28"/>
          <w:szCs w:val="28"/>
        </w:rPr>
        <w:t xml:space="preserve"> на </w:t>
      </w:r>
      <w:r w:rsidR="00CB6B8C">
        <w:rPr>
          <w:rFonts w:eastAsia="Times New Roman"/>
          <w:b w:val="0"/>
          <w:color w:val="000000"/>
          <w:sz w:val="28"/>
          <w:szCs w:val="28"/>
        </w:rPr>
        <w:t>821492,39</w:t>
      </w:r>
      <w:r w:rsidRPr="00E64E1F">
        <w:rPr>
          <w:rFonts w:eastAsia="Times New Roman"/>
          <w:b w:val="0"/>
          <w:color w:val="000000"/>
          <w:sz w:val="28"/>
          <w:szCs w:val="28"/>
        </w:rPr>
        <w:t xml:space="preserve"> тыс. рублей  вследствие </w:t>
      </w:r>
      <w:r w:rsidR="00CB6B8C">
        <w:rPr>
          <w:rFonts w:eastAsia="Times New Roman"/>
          <w:b w:val="0"/>
          <w:color w:val="000000"/>
          <w:sz w:val="28"/>
          <w:szCs w:val="28"/>
        </w:rPr>
        <w:t>уменьшения стоимости непроизведенных активов (земельных участков), сокращения дебиторской задолженности по доходам и доходов будущих  периодов.</w:t>
      </w:r>
    </w:p>
    <w:p w:rsidR="009B5B79" w:rsidRDefault="009B5B79" w:rsidP="009B5B79">
      <w:pPr>
        <w:ind w:firstLine="708"/>
        <w:jc w:val="both"/>
        <w:rPr>
          <w:b w:val="0"/>
          <w:color w:val="000000"/>
          <w:sz w:val="28"/>
          <w:szCs w:val="28"/>
        </w:rPr>
      </w:pPr>
      <w:r w:rsidRPr="003C688E">
        <w:rPr>
          <w:b w:val="0"/>
          <w:color w:val="000000"/>
          <w:sz w:val="28"/>
          <w:szCs w:val="28"/>
        </w:rPr>
        <w:t xml:space="preserve">Данные раздела </w:t>
      </w:r>
      <w:r w:rsidRPr="003C688E">
        <w:rPr>
          <w:b w:val="0"/>
          <w:color w:val="000000"/>
          <w:sz w:val="28"/>
          <w:szCs w:val="28"/>
          <w:lang w:val="en-US"/>
        </w:rPr>
        <w:t>I</w:t>
      </w:r>
      <w:r w:rsidRPr="003C688E">
        <w:rPr>
          <w:b w:val="0"/>
          <w:color w:val="000000"/>
          <w:sz w:val="28"/>
          <w:szCs w:val="28"/>
        </w:rPr>
        <w:t xml:space="preserve"> «Нефинансовые активы» баланса главного распорядителя бюджетных средств подтверждены показателями формы 0503168 «</w:t>
      </w:r>
      <w:r w:rsidRPr="003C688E">
        <w:rPr>
          <w:b w:val="0"/>
          <w:sz w:val="28"/>
          <w:szCs w:val="28"/>
        </w:rPr>
        <w:t>Сведения о движении нефинансовых активов».</w:t>
      </w:r>
      <w:r w:rsidRPr="003C688E">
        <w:rPr>
          <w:b w:val="0"/>
          <w:color w:val="000000"/>
          <w:sz w:val="28"/>
          <w:szCs w:val="28"/>
        </w:rPr>
        <w:t xml:space="preserve"> Согласно предоставленной отчетности, по сравнению с началом года</w:t>
      </w:r>
      <w:r>
        <w:rPr>
          <w:b w:val="0"/>
          <w:color w:val="000000"/>
          <w:sz w:val="28"/>
          <w:szCs w:val="28"/>
        </w:rPr>
        <w:t>,</w:t>
      </w:r>
      <w:r w:rsidRPr="003C688E">
        <w:rPr>
          <w:b w:val="0"/>
          <w:color w:val="000000"/>
          <w:sz w:val="28"/>
          <w:szCs w:val="28"/>
        </w:rPr>
        <w:t xml:space="preserve"> нефинансовые активы </w:t>
      </w:r>
      <w:r w:rsidR="00A10EED">
        <w:rPr>
          <w:b w:val="0"/>
          <w:color w:val="000000"/>
          <w:sz w:val="28"/>
          <w:szCs w:val="28"/>
        </w:rPr>
        <w:t xml:space="preserve">Отдела </w:t>
      </w:r>
      <w:r w:rsidR="00CB6B8C">
        <w:rPr>
          <w:b w:val="0"/>
          <w:color w:val="000000"/>
          <w:sz w:val="28"/>
          <w:szCs w:val="28"/>
        </w:rPr>
        <w:t>образования с</w:t>
      </w:r>
      <w:r w:rsidR="007D72C4">
        <w:rPr>
          <w:b w:val="0"/>
          <w:color w:val="000000"/>
          <w:sz w:val="28"/>
          <w:szCs w:val="28"/>
        </w:rPr>
        <w:t xml:space="preserve">окращены </w:t>
      </w:r>
      <w:r w:rsidRPr="003C688E">
        <w:rPr>
          <w:b w:val="0"/>
          <w:color w:val="000000"/>
          <w:sz w:val="28"/>
          <w:szCs w:val="28"/>
        </w:rPr>
        <w:t xml:space="preserve">на </w:t>
      </w:r>
      <w:r w:rsidR="00CB6B8C">
        <w:rPr>
          <w:b w:val="0"/>
          <w:color w:val="000000"/>
          <w:sz w:val="28"/>
          <w:szCs w:val="28"/>
        </w:rPr>
        <w:t xml:space="preserve">36129,98 </w:t>
      </w:r>
      <w:r>
        <w:rPr>
          <w:b w:val="0"/>
          <w:color w:val="000000"/>
          <w:sz w:val="28"/>
          <w:szCs w:val="28"/>
        </w:rPr>
        <w:t>тыс.</w:t>
      </w:r>
      <w:r w:rsidRPr="003C688E">
        <w:rPr>
          <w:b w:val="0"/>
          <w:color w:val="000000"/>
          <w:sz w:val="28"/>
          <w:szCs w:val="28"/>
        </w:rPr>
        <w:t>рублей</w:t>
      </w:r>
      <w:r>
        <w:rPr>
          <w:b w:val="0"/>
          <w:color w:val="000000"/>
          <w:sz w:val="28"/>
          <w:szCs w:val="28"/>
        </w:rPr>
        <w:t xml:space="preserve"> за счет </w:t>
      </w:r>
      <w:r w:rsidR="00CB6B8C">
        <w:rPr>
          <w:b w:val="0"/>
          <w:color w:val="000000"/>
          <w:sz w:val="28"/>
          <w:szCs w:val="28"/>
        </w:rPr>
        <w:t>переоценки стоимости земельных участков.</w:t>
      </w:r>
    </w:p>
    <w:p w:rsidR="009B5B79" w:rsidRPr="009B5B79" w:rsidRDefault="009A38F7" w:rsidP="009B5B79">
      <w:pPr>
        <w:ind w:firstLine="567"/>
        <w:jc w:val="both"/>
        <w:rPr>
          <w:highlight w:val="yellow"/>
        </w:rPr>
      </w:pPr>
      <w:r w:rsidRPr="009A38F7">
        <w:rPr>
          <w:b w:val="0"/>
          <w:color w:val="000000"/>
          <w:spacing w:val="1"/>
          <w:sz w:val="28"/>
          <w:szCs w:val="28"/>
        </w:rPr>
        <w:t>С</w:t>
      </w:r>
      <w:r w:rsidR="009B5B79" w:rsidRPr="009A38F7">
        <w:rPr>
          <w:b w:val="0"/>
          <w:color w:val="000000"/>
          <w:spacing w:val="1"/>
          <w:sz w:val="28"/>
          <w:szCs w:val="28"/>
        </w:rPr>
        <w:t xml:space="preserve">огласно раздела </w:t>
      </w:r>
      <w:r w:rsidR="009B5B79" w:rsidRPr="009A38F7">
        <w:rPr>
          <w:b w:val="0"/>
          <w:color w:val="000000"/>
          <w:spacing w:val="1"/>
          <w:sz w:val="28"/>
          <w:szCs w:val="28"/>
          <w:lang w:val="en-US"/>
        </w:rPr>
        <w:t>II</w:t>
      </w:r>
      <w:r w:rsidR="009B5B79" w:rsidRPr="009A38F7">
        <w:rPr>
          <w:b w:val="0"/>
          <w:color w:val="000000"/>
          <w:spacing w:val="1"/>
          <w:sz w:val="28"/>
          <w:szCs w:val="28"/>
        </w:rPr>
        <w:t xml:space="preserve"> Баланса, </w:t>
      </w:r>
      <w:r w:rsidRPr="009A38F7">
        <w:rPr>
          <w:b w:val="0"/>
          <w:color w:val="000000"/>
          <w:spacing w:val="1"/>
          <w:sz w:val="28"/>
          <w:szCs w:val="28"/>
        </w:rPr>
        <w:t xml:space="preserve">финансовые активы Отдела </w:t>
      </w:r>
      <w:r w:rsidR="00EC7517">
        <w:rPr>
          <w:b w:val="0"/>
          <w:color w:val="000000"/>
          <w:spacing w:val="1"/>
          <w:sz w:val="28"/>
          <w:szCs w:val="28"/>
        </w:rPr>
        <w:t>образования</w:t>
      </w:r>
      <w:r w:rsidRPr="009A38F7">
        <w:rPr>
          <w:b w:val="0"/>
          <w:color w:val="000000"/>
          <w:spacing w:val="1"/>
          <w:sz w:val="28"/>
          <w:szCs w:val="28"/>
        </w:rPr>
        <w:t xml:space="preserve"> </w:t>
      </w:r>
      <w:r w:rsidR="009B5B79" w:rsidRPr="009A38F7">
        <w:rPr>
          <w:b w:val="0"/>
          <w:color w:val="000000"/>
          <w:spacing w:val="1"/>
          <w:sz w:val="28"/>
          <w:szCs w:val="28"/>
        </w:rPr>
        <w:t xml:space="preserve">за отчетный год </w:t>
      </w:r>
      <w:r w:rsidR="00EC7517">
        <w:rPr>
          <w:b w:val="0"/>
          <w:color w:val="000000"/>
          <w:spacing w:val="1"/>
          <w:sz w:val="28"/>
          <w:szCs w:val="28"/>
        </w:rPr>
        <w:t>сокращены</w:t>
      </w:r>
      <w:r w:rsidRPr="009A38F7">
        <w:rPr>
          <w:b w:val="0"/>
          <w:color w:val="000000"/>
          <w:spacing w:val="1"/>
          <w:sz w:val="28"/>
          <w:szCs w:val="28"/>
        </w:rPr>
        <w:t>,</w:t>
      </w:r>
      <w:r w:rsidR="009B5B79" w:rsidRPr="009A38F7">
        <w:rPr>
          <w:b w:val="0"/>
          <w:color w:val="000000"/>
          <w:spacing w:val="1"/>
          <w:sz w:val="28"/>
          <w:szCs w:val="28"/>
        </w:rPr>
        <w:t xml:space="preserve"> в том числе  за счет </w:t>
      </w:r>
      <w:r w:rsidR="00EC7517">
        <w:rPr>
          <w:b w:val="0"/>
          <w:color w:val="000000"/>
          <w:spacing w:val="1"/>
          <w:sz w:val="28"/>
          <w:szCs w:val="28"/>
        </w:rPr>
        <w:t xml:space="preserve">уменьшения финансовых вложений, дебиторской задолженности </w:t>
      </w:r>
      <w:r w:rsidR="00612B2C">
        <w:rPr>
          <w:b w:val="0"/>
          <w:color w:val="000000"/>
          <w:spacing w:val="1"/>
          <w:sz w:val="28"/>
          <w:szCs w:val="28"/>
        </w:rPr>
        <w:t xml:space="preserve"> </w:t>
      </w:r>
      <w:r w:rsidR="00EC7517">
        <w:rPr>
          <w:b w:val="0"/>
          <w:color w:val="000000"/>
          <w:spacing w:val="1"/>
          <w:sz w:val="28"/>
          <w:szCs w:val="28"/>
        </w:rPr>
        <w:t>по доходам и выплатам.</w:t>
      </w:r>
      <w:r w:rsidR="00612B2C">
        <w:rPr>
          <w:b w:val="0"/>
          <w:color w:val="000000"/>
          <w:spacing w:val="1"/>
          <w:sz w:val="28"/>
          <w:szCs w:val="28"/>
        </w:rPr>
        <w:t xml:space="preserve"> </w:t>
      </w:r>
    </w:p>
    <w:p w:rsidR="00944914" w:rsidRPr="009B5B79" w:rsidRDefault="00944914" w:rsidP="00D009C3">
      <w:pPr>
        <w:ind w:firstLine="567"/>
        <w:jc w:val="both"/>
        <w:rPr>
          <w:rFonts w:eastAsia="Times New Roman"/>
          <w:b w:val="0"/>
          <w:sz w:val="28"/>
          <w:szCs w:val="28"/>
          <w:highlight w:val="yellow"/>
        </w:rPr>
      </w:pPr>
      <w:r w:rsidRPr="009A38F7">
        <w:rPr>
          <w:rFonts w:eastAsia="Times New Roman"/>
          <w:b w:val="0"/>
          <w:color w:val="000000"/>
          <w:sz w:val="28"/>
          <w:szCs w:val="28"/>
        </w:rPr>
        <w:t>Финансовый результат экономического субъекта по Балансу соответствует данным бюджетной отчетности по форме 0503110 «Справка по заключению счетов бюджетного учета отчетного финансового года</w:t>
      </w:r>
    </w:p>
    <w:p w:rsidR="00AA60AA" w:rsidRDefault="00E64E1F" w:rsidP="00E64E1F">
      <w:pPr>
        <w:ind w:firstLine="567"/>
        <w:jc w:val="both"/>
        <w:rPr>
          <w:b w:val="0"/>
          <w:color w:val="000000"/>
          <w:spacing w:val="1"/>
          <w:sz w:val="28"/>
          <w:szCs w:val="28"/>
        </w:rPr>
      </w:pPr>
      <w:r w:rsidRPr="001A5852">
        <w:rPr>
          <w:b w:val="0"/>
          <w:color w:val="000000"/>
          <w:spacing w:val="1"/>
          <w:sz w:val="28"/>
          <w:szCs w:val="28"/>
        </w:rPr>
        <w:t xml:space="preserve">Итоговые показатели по разделу </w:t>
      </w:r>
      <w:r w:rsidRPr="001A5852">
        <w:rPr>
          <w:b w:val="0"/>
          <w:color w:val="000000"/>
          <w:spacing w:val="1"/>
          <w:sz w:val="28"/>
          <w:szCs w:val="28"/>
          <w:lang w:val="en-US"/>
        </w:rPr>
        <w:t>III</w:t>
      </w:r>
      <w:r w:rsidRPr="001A5852">
        <w:rPr>
          <w:b w:val="0"/>
          <w:color w:val="000000"/>
          <w:spacing w:val="1"/>
          <w:sz w:val="28"/>
          <w:szCs w:val="28"/>
        </w:rPr>
        <w:t xml:space="preserve"> «Обязательства» Баланса изменились  со значения  </w:t>
      </w:r>
      <w:r w:rsidR="00EC7517">
        <w:rPr>
          <w:b w:val="0"/>
          <w:color w:val="000000"/>
          <w:spacing w:val="1"/>
          <w:sz w:val="28"/>
          <w:szCs w:val="28"/>
        </w:rPr>
        <w:t xml:space="preserve">831350,94 </w:t>
      </w:r>
      <w:r w:rsidRPr="001A5852">
        <w:rPr>
          <w:b w:val="0"/>
          <w:color w:val="000000"/>
          <w:spacing w:val="1"/>
          <w:sz w:val="28"/>
          <w:szCs w:val="28"/>
        </w:rPr>
        <w:t xml:space="preserve">тыс. рублей до </w:t>
      </w:r>
      <w:r w:rsidR="00EC7517">
        <w:rPr>
          <w:b w:val="0"/>
          <w:color w:val="000000"/>
          <w:spacing w:val="1"/>
          <w:sz w:val="28"/>
          <w:szCs w:val="28"/>
        </w:rPr>
        <w:t xml:space="preserve">71679,64 </w:t>
      </w:r>
      <w:r w:rsidRPr="001A5852">
        <w:rPr>
          <w:b w:val="0"/>
          <w:color w:val="000000"/>
          <w:spacing w:val="1"/>
          <w:sz w:val="28"/>
          <w:szCs w:val="28"/>
        </w:rPr>
        <w:t>тыс.рублей</w:t>
      </w:r>
      <w:r w:rsidR="004C3AC5" w:rsidRPr="001A5852">
        <w:rPr>
          <w:b w:val="0"/>
          <w:color w:val="000000"/>
          <w:spacing w:val="1"/>
          <w:sz w:val="28"/>
          <w:szCs w:val="28"/>
        </w:rPr>
        <w:t xml:space="preserve">, вследствии </w:t>
      </w:r>
      <w:r w:rsidR="00612B2C">
        <w:rPr>
          <w:b w:val="0"/>
          <w:color w:val="000000"/>
          <w:spacing w:val="1"/>
          <w:sz w:val="28"/>
          <w:szCs w:val="28"/>
        </w:rPr>
        <w:t xml:space="preserve"> отсутс</w:t>
      </w:r>
      <w:r w:rsidR="00623A9C">
        <w:rPr>
          <w:b w:val="0"/>
          <w:color w:val="000000"/>
          <w:spacing w:val="1"/>
          <w:sz w:val="28"/>
          <w:szCs w:val="28"/>
        </w:rPr>
        <w:t>т</w:t>
      </w:r>
      <w:r w:rsidR="00612B2C">
        <w:rPr>
          <w:b w:val="0"/>
          <w:color w:val="000000"/>
          <w:spacing w:val="1"/>
          <w:sz w:val="28"/>
          <w:szCs w:val="28"/>
        </w:rPr>
        <w:t xml:space="preserve">вия </w:t>
      </w:r>
      <w:r w:rsidR="004C3AC5" w:rsidRPr="001A5852">
        <w:rPr>
          <w:b w:val="0"/>
          <w:color w:val="000000"/>
          <w:spacing w:val="1"/>
          <w:sz w:val="28"/>
          <w:szCs w:val="28"/>
        </w:rPr>
        <w:t>начисления</w:t>
      </w:r>
      <w:r w:rsidR="002C296D">
        <w:rPr>
          <w:b w:val="0"/>
          <w:color w:val="000000"/>
          <w:spacing w:val="1"/>
          <w:sz w:val="28"/>
          <w:szCs w:val="28"/>
        </w:rPr>
        <w:t xml:space="preserve"> доходов будущих периодов</w:t>
      </w:r>
      <w:r w:rsidR="00612B2C">
        <w:rPr>
          <w:b w:val="0"/>
          <w:color w:val="000000"/>
          <w:spacing w:val="1"/>
          <w:sz w:val="28"/>
          <w:szCs w:val="28"/>
        </w:rPr>
        <w:t xml:space="preserve"> (перенесены на доходы будущих периодов Отдела </w:t>
      </w:r>
      <w:r w:rsidR="00EC7517">
        <w:rPr>
          <w:b w:val="0"/>
          <w:color w:val="000000"/>
          <w:spacing w:val="1"/>
          <w:sz w:val="28"/>
          <w:szCs w:val="28"/>
        </w:rPr>
        <w:t>образования</w:t>
      </w:r>
      <w:r w:rsidR="00612B2C">
        <w:rPr>
          <w:b w:val="0"/>
          <w:color w:val="000000"/>
          <w:spacing w:val="1"/>
          <w:sz w:val="28"/>
          <w:szCs w:val="28"/>
        </w:rPr>
        <w:t xml:space="preserve"> округа)</w:t>
      </w:r>
      <w:r w:rsidR="002C296D">
        <w:rPr>
          <w:b w:val="0"/>
          <w:color w:val="000000"/>
          <w:spacing w:val="1"/>
          <w:sz w:val="28"/>
          <w:szCs w:val="28"/>
        </w:rPr>
        <w:t>.</w:t>
      </w:r>
      <w:r w:rsidR="004C3AC5" w:rsidRPr="001A5852">
        <w:rPr>
          <w:b w:val="0"/>
          <w:color w:val="000000"/>
          <w:spacing w:val="1"/>
          <w:sz w:val="28"/>
          <w:szCs w:val="28"/>
        </w:rPr>
        <w:t xml:space="preserve"> </w:t>
      </w:r>
      <w:r w:rsidRPr="001A5852">
        <w:rPr>
          <w:b w:val="0"/>
          <w:color w:val="000000"/>
          <w:spacing w:val="1"/>
          <w:sz w:val="28"/>
          <w:szCs w:val="28"/>
        </w:rPr>
        <w:t xml:space="preserve"> </w:t>
      </w:r>
    </w:p>
    <w:p w:rsidR="00F8060B" w:rsidRPr="00782A2B" w:rsidRDefault="00F8060B" w:rsidP="00F8060B">
      <w:pPr>
        <w:autoSpaceDE w:val="0"/>
        <w:autoSpaceDN w:val="0"/>
        <w:adjustRightInd w:val="0"/>
        <w:ind w:firstLine="567"/>
        <w:jc w:val="both"/>
        <w:rPr>
          <w:b w:val="0"/>
          <w:color w:val="000000"/>
          <w:sz w:val="28"/>
          <w:szCs w:val="28"/>
        </w:rPr>
      </w:pPr>
      <w:r w:rsidRPr="00782A2B">
        <w:rPr>
          <w:b w:val="0"/>
          <w:sz w:val="28"/>
          <w:szCs w:val="28"/>
        </w:rPr>
        <w:t>В соответствии с формой 0503169 «</w:t>
      </w:r>
      <w:r w:rsidRPr="00782A2B">
        <w:rPr>
          <w:b w:val="0"/>
          <w:color w:val="000000"/>
          <w:sz w:val="28"/>
          <w:szCs w:val="28"/>
        </w:rPr>
        <w:t xml:space="preserve">Сведения по дебиторской и кредиторской задолженности»  текущая кредиторская задолженность за 2020 год </w:t>
      </w:r>
      <w:r w:rsidR="002B72F5">
        <w:rPr>
          <w:b w:val="0"/>
          <w:color w:val="000000"/>
          <w:sz w:val="28"/>
          <w:szCs w:val="28"/>
        </w:rPr>
        <w:t>сокращена</w:t>
      </w:r>
      <w:r w:rsidRPr="00782A2B">
        <w:rPr>
          <w:b w:val="0"/>
          <w:color w:val="000000"/>
          <w:sz w:val="28"/>
          <w:szCs w:val="28"/>
        </w:rPr>
        <w:t xml:space="preserve"> в 2,</w:t>
      </w:r>
      <w:r w:rsidR="00782A2B" w:rsidRPr="00782A2B">
        <w:rPr>
          <w:b w:val="0"/>
          <w:color w:val="000000"/>
          <w:sz w:val="28"/>
          <w:szCs w:val="28"/>
        </w:rPr>
        <w:t>2</w:t>
      </w:r>
      <w:r w:rsidRPr="00782A2B">
        <w:rPr>
          <w:b w:val="0"/>
          <w:color w:val="000000"/>
          <w:sz w:val="28"/>
          <w:szCs w:val="28"/>
        </w:rPr>
        <w:t xml:space="preserve"> раза, с </w:t>
      </w:r>
      <w:r w:rsidR="00782A2B" w:rsidRPr="00782A2B">
        <w:rPr>
          <w:b w:val="0"/>
          <w:color w:val="000000"/>
          <w:sz w:val="28"/>
          <w:szCs w:val="28"/>
        </w:rPr>
        <w:t xml:space="preserve">20568,17 </w:t>
      </w:r>
      <w:r w:rsidRPr="00782A2B">
        <w:rPr>
          <w:b w:val="0"/>
          <w:color w:val="000000"/>
          <w:sz w:val="28"/>
          <w:szCs w:val="28"/>
        </w:rPr>
        <w:t xml:space="preserve">тыс.рублей до </w:t>
      </w:r>
      <w:r w:rsidR="00782A2B" w:rsidRPr="00782A2B">
        <w:rPr>
          <w:b w:val="0"/>
          <w:color w:val="000000"/>
          <w:sz w:val="28"/>
          <w:szCs w:val="28"/>
        </w:rPr>
        <w:t>9386</w:t>
      </w:r>
      <w:r w:rsidRPr="00782A2B">
        <w:rPr>
          <w:b w:val="0"/>
          <w:color w:val="000000"/>
          <w:sz w:val="28"/>
          <w:szCs w:val="28"/>
        </w:rPr>
        <w:t>,</w:t>
      </w:r>
      <w:r w:rsidR="00782A2B" w:rsidRPr="00782A2B">
        <w:rPr>
          <w:b w:val="0"/>
          <w:color w:val="000000"/>
          <w:sz w:val="28"/>
          <w:szCs w:val="28"/>
        </w:rPr>
        <w:t>10</w:t>
      </w:r>
      <w:r w:rsidRPr="00782A2B">
        <w:rPr>
          <w:b w:val="0"/>
          <w:color w:val="000000"/>
          <w:sz w:val="28"/>
          <w:szCs w:val="28"/>
        </w:rPr>
        <w:t xml:space="preserve"> тыс.рублей</w:t>
      </w:r>
      <w:r w:rsidR="002B72F5">
        <w:rPr>
          <w:b w:val="0"/>
          <w:color w:val="000000"/>
          <w:sz w:val="28"/>
          <w:szCs w:val="28"/>
        </w:rPr>
        <w:t>, в основном за счет кредиторской задолженности по доходам</w:t>
      </w:r>
      <w:r w:rsidRPr="00782A2B">
        <w:rPr>
          <w:b w:val="0"/>
          <w:color w:val="000000"/>
          <w:sz w:val="28"/>
          <w:szCs w:val="28"/>
        </w:rPr>
        <w:t>.</w:t>
      </w:r>
    </w:p>
    <w:p w:rsidR="00F8060B" w:rsidRPr="00782A2B" w:rsidRDefault="002B72F5" w:rsidP="00F8060B">
      <w:pPr>
        <w:autoSpaceDE w:val="0"/>
        <w:autoSpaceDN w:val="0"/>
        <w:adjustRightInd w:val="0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Сокращение </w:t>
      </w:r>
      <w:r w:rsidR="00F8060B" w:rsidRPr="00782A2B">
        <w:rPr>
          <w:b w:val="0"/>
          <w:color w:val="000000"/>
          <w:sz w:val="28"/>
          <w:szCs w:val="28"/>
        </w:rPr>
        <w:t xml:space="preserve"> кредиторской задолженности установлен</w:t>
      </w:r>
      <w:r>
        <w:rPr>
          <w:b w:val="0"/>
          <w:color w:val="000000"/>
          <w:sz w:val="28"/>
          <w:szCs w:val="28"/>
        </w:rPr>
        <w:t>о</w:t>
      </w:r>
      <w:r w:rsidR="00F8060B" w:rsidRPr="00782A2B">
        <w:rPr>
          <w:b w:val="0"/>
          <w:color w:val="000000"/>
          <w:sz w:val="28"/>
          <w:szCs w:val="28"/>
        </w:rPr>
        <w:t xml:space="preserve"> по следующим счетам бюджетного учета:</w:t>
      </w:r>
    </w:p>
    <w:p w:rsidR="00F8060B" w:rsidRPr="00782A2B" w:rsidRDefault="00F8060B" w:rsidP="00F8060B">
      <w:pPr>
        <w:ind w:firstLine="540"/>
        <w:jc w:val="both"/>
        <w:rPr>
          <w:rFonts w:eastAsia="Times New Roman"/>
          <w:b w:val="0"/>
          <w:sz w:val="28"/>
          <w:szCs w:val="28"/>
        </w:rPr>
      </w:pPr>
      <w:r w:rsidRPr="00782A2B">
        <w:rPr>
          <w:b w:val="0"/>
          <w:color w:val="000000"/>
          <w:sz w:val="28"/>
          <w:szCs w:val="28"/>
        </w:rPr>
        <w:t>- 1 205 51 000 «</w:t>
      </w:r>
      <w:r w:rsidRPr="00782A2B">
        <w:rPr>
          <w:rFonts w:eastAsia="Times New Roman"/>
          <w:b w:val="0"/>
          <w:sz w:val="28"/>
          <w:szCs w:val="28"/>
        </w:rPr>
        <w:t xml:space="preserve">Расчеты по безвозмездным поступлениям от других бюджетов бюджетной системы Российской Федерации», кредиторская задолженность </w:t>
      </w:r>
      <w:r w:rsidR="00D009C3">
        <w:rPr>
          <w:rFonts w:eastAsia="Times New Roman"/>
          <w:b w:val="0"/>
          <w:sz w:val="28"/>
          <w:szCs w:val="28"/>
        </w:rPr>
        <w:t>сокращена</w:t>
      </w:r>
      <w:r w:rsidRPr="00782A2B">
        <w:rPr>
          <w:rFonts w:eastAsia="Times New Roman"/>
          <w:b w:val="0"/>
          <w:sz w:val="28"/>
          <w:szCs w:val="28"/>
        </w:rPr>
        <w:t xml:space="preserve"> с  </w:t>
      </w:r>
      <w:r w:rsidR="00782A2B" w:rsidRPr="00782A2B">
        <w:rPr>
          <w:rFonts w:eastAsia="Times New Roman"/>
          <w:b w:val="0"/>
          <w:sz w:val="28"/>
          <w:szCs w:val="28"/>
        </w:rPr>
        <w:t xml:space="preserve">10507,13 </w:t>
      </w:r>
      <w:r w:rsidRPr="00782A2B">
        <w:rPr>
          <w:rFonts w:eastAsia="Times New Roman"/>
          <w:b w:val="0"/>
          <w:sz w:val="28"/>
          <w:szCs w:val="28"/>
        </w:rPr>
        <w:t xml:space="preserve">тыс.рублей до </w:t>
      </w:r>
      <w:r w:rsidR="00782A2B" w:rsidRPr="00782A2B">
        <w:rPr>
          <w:rFonts w:eastAsia="Times New Roman"/>
          <w:b w:val="0"/>
          <w:sz w:val="28"/>
          <w:szCs w:val="28"/>
        </w:rPr>
        <w:t xml:space="preserve">65,59 </w:t>
      </w:r>
      <w:r w:rsidRPr="00782A2B">
        <w:rPr>
          <w:rFonts w:eastAsia="Times New Roman"/>
          <w:b w:val="0"/>
          <w:sz w:val="28"/>
          <w:szCs w:val="28"/>
        </w:rPr>
        <w:t>тыс.рублей;</w:t>
      </w:r>
    </w:p>
    <w:p w:rsidR="00F8060B" w:rsidRPr="002B72F5" w:rsidRDefault="002B72F5" w:rsidP="002B72F5">
      <w:pPr>
        <w:ind w:firstLine="567"/>
        <w:jc w:val="both"/>
        <w:rPr>
          <w:b w:val="0"/>
          <w:sz w:val="28"/>
          <w:szCs w:val="28"/>
        </w:rPr>
      </w:pPr>
      <w:r w:rsidRPr="002B72F5">
        <w:rPr>
          <w:b w:val="0"/>
          <w:sz w:val="28"/>
          <w:szCs w:val="28"/>
        </w:rPr>
        <w:t xml:space="preserve">-  </w:t>
      </w:r>
      <w:r w:rsidR="00F8060B" w:rsidRPr="002B72F5">
        <w:rPr>
          <w:b w:val="0"/>
          <w:sz w:val="28"/>
          <w:szCs w:val="28"/>
        </w:rPr>
        <w:t xml:space="preserve">1 208 00 000 «Расчеты с подотчетными лицами»  кредиторская задолженность </w:t>
      </w:r>
      <w:r w:rsidRPr="002B72F5">
        <w:rPr>
          <w:b w:val="0"/>
          <w:sz w:val="28"/>
          <w:szCs w:val="28"/>
        </w:rPr>
        <w:t xml:space="preserve">сокращена </w:t>
      </w:r>
      <w:r w:rsidR="00F8060B" w:rsidRPr="002B72F5">
        <w:rPr>
          <w:b w:val="0"/>
          <w:sz w:val="28"/>
          <w:szCs w:val="28"/>
        </w:rPr>
        <w:t xml:space="preserve"> на 1</w:t>
      </w:r>
      <w:r w:rsidRPr="002B72F5">
        <w:rPr>
          <w:b w:val="0"/>
          <w:sz w:val="28"/>
          <w:szCs w:val="28"/>
        </w:rPr>
        <w:t>61</w:t>
      </w:r>
      <w:r w:rsidR="00F8060B" w:rsidRPr="002B72F5">
        <w:rPr>
          <w:b w:val="0"/>
          <w:sz w:val="28"/>
          <w:szCs w:val="28"/>
        </w:rPr>
        <w:t>,</w:t>
      </w:r>
      <w:r w:rsidRPr="002B72F5">
        <w:rPr>
          <w:b w:val="0"/>
          <w:sz w:val="28"/>
          <w:szCs w:val="28"/>
        </w:rPr>
        <w:t>54</w:t>
      </w:r>
      <w:r w:rsidR="00F8060B" w:rsidRPr="002B72F5">
        <w:rPr>
          <w:b w:val="0"/>
          <w:sz w:val="28"/>
          <w:szCs w:val="28"/>
        </w:rPr>
        <w:t xml:space="preserve">  тыс.рублей, с </w:t>
      </w:r>
      <w:r w:rsidRPr="002B72F5">
        <w:rPr>
          <w:b w:val="0"/>
          <w:sz w:val="28"/>
          <w:szCs w:val="28"/>
        </w:rPr>
        <w:t xml:space="preserve"> </w:t>
      </w:r>
      <w:r w:rsidR="00782A2B" w:rsidRPr="002B72F5">
        <w:rPr>
          <w:rFonts w:eastAsia="Times New Roman"/>
          <w:b w:val="0"/>
          <w:color w:val="000000"/>
          <w:sz w:val="28"/>
          <w:szCs w:val="28"/>
        </w:rPr>
        <w:t xml:space="preserve">348,11  </w:t>
      </w:r>
      <w:r w:rsidR="00F8060B" w:rsidRPr="002B72F5">
        <w:rPr>
          <w:b w:val="0"/>
          <w:sz w:val="28"/>
          <w:szCs w:val="28"/>
        </w:rPr>
        <w:t xml:space="preserve">тыс.рублей до </w:t>
      </w:r>
      <w:r w:rsidR="00782A2B" w:rsidRPr="002B72F5">
        <w:rPr>
          <w:rFonts w:eastAsia="Times New Roman"/>
          <w:b w:val="0"/>
          <w:color w:val="000000"/>
          <w:sz w:val="28"/>
          <w:szCs w:val="28"/>
        </w:rPr>
        <w:t>186,57</w:t>
      </w:r>
      <w:r w:rsidR="00782A2B" w:rsidRPr="002B72F5">
        <w:rPr>
          <w:rFonts w:ascii="Arial" w:eastAsia="Times New Roman" w:hAnsi="Arial" w:cs="Arial"/>
          <w:b w:val="0"/>
          <w:color w:val="000000"/>
          <w:sz w:val="16"/>
          <w:szCs w:val="16"/>
        </w:rPr>
        <w:t xml:space="preserve"> </w:t>
      </w:r>
      <w:r w:rsidR="00D009C3">
        <w:rPr>
          <w:rFonts w:ascii="Arial" w:eastAsia="Times New Roman" w:hAnsi="Arial" w:cs="Arial"/>
          <w:b w:val="0"/>
          <w:color w:val="000000"/>
          <w:sz w:val="16"/>
          <w:szCs w:val="16"/>
        </w:rPr>
        <w:t xml:space="preserve"> </w:t>
      </w:r>
      <w:r w:rsidR="00027917">
        <w:rPr>
          <w:b w:val="0"/>
          <w:sz w:val="28"/>
          <w:szCs w:val="28"/>
        </w:rPr>
        <w:t>тыс.рублей</w:t>
      </w:r>
      <w:r w:rsidR="00F8060B" w:rsidRPr="002B72F5">
        <w:rPr>
          <w:b w:val="0"/>
          <w:sz w:val="28"/>
          <w:szCs w:val="28"/>
        </w:rPr>
        <w:t>;</w:t>
      </w:r>
    </w:p>
    <w:p w:rsidR="00F8060B" w:rsidRDefault="00027917" w:rsidP="00027917">
      <w:pPr>
        <w:ind w:firstLine="567"/>
        <w:jc w:val="both"/>
        <w:rPr>
          <w:b w:val="0"/>
          <w:sz w:val="28"/>
          <w:szCs w:val="28"/>
        </w:rPr>
      </w:pPr>
      <w:r w:rsidRPr="00027917">
        <w:rPr>
          <w:b w:val="0"/>
          <w:sz w:val="28"/>
          <w:szCs w:val="28"/>
        </w:rPr>
        <w:t xml:space="preserve">- </w:t>
      </w:r>
      <w:r w:rsidR="00F8060B" w:rsidRPr="00027917">
        <w:rPr>
          <w:rFonts w:eastAsia="Times New Roman"/>
          <w:b w:val="0"/>
          <w:sz w:val="28"/>
          <w:szCs w:val="28"/>
        </w:rPr>
        <w:t xml:space="preserve"> </w:t>
      </w:r>
      <w:r w:rsidR="00F8060B" w:rsidRPr="00027917">
        <w:rPr>
          <w:b w:val="0"/>
          <w:sz w:val="28"/>
          <w:szCs w:val="28"/>
        </w:rPr>
        <w:t xml:space="preserve">1  302 00 000  « Расчеты по принятым обязательствам»  с  </w:t>
      </w:r>
      <w:r w:rsidR="002B72F5" w:rsidRPr="00027917">
        <w:rPr>
          <w:b w:val="0"/>
          <w:sz w:val="28"/>
          <w:szCs w:val="28"/>
        </w:rPr>
        <w:t xml:space="preserve">7191,26 </w:t>
      </w:r>
      <w:r w:rsidR="00F8060B" w:rsidRPr="00027917">
        <w:rPr>
          <w:b w:val="0"/>
          <w:sz w:val="28"/>
          <w:szCs w:val="28"/>
        </w:rPr>
        <w:t xml:space="preserve">тыс. рублей  до  </w:t>
      </w:r>
      <w:r w:rsidR="002B72F5" w:rsidRPr="00027917">
        <w:rPr>
          <w:rFonts w:eastAsia="Times New Roman"/>
          <w:b w:val="0"/>
          <w:color w:val="000000"/>
          <w:sz w:val="28"/>
          <w:szCs w:val="28"/>
        </w:rPr>
        <w:t>5 676,06</w:t>
      </w:r>
      <w:r w:rsidR="002B72F5" w:rsidRPr="00027917">
        <w:rPr>
          <w:rFonts w:ascii="Arial" w:eastAsia="Times New Roman" w:hAnsi="Arial" w:cs="Arial"/>
          <w:b w:val="0"/>
          <w:color w:val="000000"/>
          <w:sz w:val="16"/>
          <w:szCs w:val="16"/>
        </w:rPr>
        <w:t xml:space="preserve"> </w:t>
      </w:r>
      <w:r w:rsidR="00F8060B" w:rsidRPr="00027917">
        <w:rPr>
          <w:b w:val="0"/>
          <w:sz w:val="28"/>
          <w:szCs w:val="28"/>
        </w:rPr>
        <w:t>тыс.рублей (</w:t>
      </w:r>
      <w:r w:rsidR="002B72F5" w:rsidRPr="00027917">
        <w:rPr>
          <w:b w:val="0"/>
          <w:sz w:val="28"/>
          <w:szCs w:val="28"/>
        </w:rPr>
        <w:t xml:space="preserve">- </w:t>
      </w:r>
      <w:r w:rsidR="00F8060B" w:rsidRPr="00027917">
        <w:rPr>
          <w:b w:val="0"/>
          <w:sz w:val="28"/>
          <w:szCs w:val="28"/>
        </w:rPr>
        <w:t>1</w:t>
      </w:r>
      <w:r w:rsidRPr="00027917">
        <w:rPr>
          <w:b w:val="0"/>
          <w:sz w:val="28"/>
          <w:szCs w:val="28"/>
        </w:rPr>
        <w:t>515</w:t>
      </w:r>
      <w:r w:rsidR="00F8060B" w:rsidRPr="00027917">
        <w:rPr>
          <w:b w:val="0"/>
          <w:sz w:val="28"/>
          <w:szCs w:val="28"/>
        </w:rPr>
        <w:t>,</w:t>
      </w:r>
      <w:r w:rsidRPr="00027917">
        <w:rPr>
          <w:b w:val="0"/>
          <w:sz w:val="28"/>
          <w:szCs w:val="28"/>
        </w:rPr>
        <w:t>20</w:t>
      </w:r>
      <w:r w:rsidR="00F8060B" w:rsidRPr="00027917">
        <w:rPr>
          <w:b w:val="0"/>
          <w:sz w:val="28"/>
          <w:szCs w:val="28"/>
        </w:rPr>
        <w:t xml:space="preserve"> </w:t>
      </w:r>
      <w:r w:rsidRPr="00027917">
        <w:rPr>
          <w:b w:val="0"/>
          <w:sz w:val="28"/>
          <w:szCs w:val="28"/>
        </w:rPr>
        <w:t>тыс.рублей)</w:t>
      </w:r>
      <w:r>
        <w:rPr>
          <w:b w:val="0"/>
          <w:sz w:val="28"/>
          <w:szCs w:val="28"/>
        </w:rPr>
        <w:t>.</w:t>
      </w:r>
    </w:p>
    <w:p w:rsidR="00F8060B" w:rsidRDefault="00027917" w:rsidP="00027917">
      <w:pPr>
        <w:ind w:firstLine="567"/>
        <w:jc w:val="both"/>
        <w:rPr>
          <w:b w:val="0"/>
          <w:color w:val="212121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 По счету </w:t>
      </w:r>
      <w:r w:rsidRPr="00027917">
        <w:rPr>
          <w:b w:val="0"/>
          <w:sz w:val="28"/>
          <w:szCs w:val="28"/>
        </w:rPr>
        <w:t xml:space="preserve">1 303 00 000 </w:t>
      </w:r>
      <w:r w:rsidRPr="00027917">
        <w:rPr>
          <w:b w:val="0"/>
          <w:color w:val="212121"/>
          <w:sz w:val="28"/>
          <w:szCs w:val="28"/>
          <w:shd w:val="clear" w:color="auto" w:fill="FFFFFF"/>
        </w:rPr>
        <w:t>«Расчеты по платежам в бюджет»</w:t>
      </w:r>
      <w:r>
        <w:rPr>
          <w:b w:val="0"/>
          <w:color w:val="212121"/>
          <w:sz w:val="28"/>
          <w:szCs w:val="28"/>
          <w:shd w:val="clear" w:color="auto" w:fill="FFFFFF"/>
        </w:rPr>
        <w:t xml:space="preserve"> установлен р</w:t>
      </w:r>
      <w:r>
        <w:rPr>
          <w:b w:val="0"/>
          <w:sz w:val="28"/>
          <w:szCs w:val="28"/>
        </w:rPr>
        <w:t>ост кредиторской задолженности на 936,18 тыс.рублей</w:t>
      </w:r>
      <w:r w:rsidRPr="0094251B">
        <w:rPr>
          <w:b w:val="0"/>
          <w:sz w:val="28"/>
          <w:szCs w:val="28"/>
        </w:rPr>
        <w:t>,</w:t>
      </w:r>
      <w:r w:rsidR="00F8060B" w:rsidRPr="0094251B">
        <w:rPr>
          <w:b w:val="0"/>
          <w:color w:val="000000"/>
          <w:sz w:val="28"/>
          <w:szCs w:val="28"/>
          <w:shd w:val="clear" w:color="auto" w:fill="FFFFFF"/>
        </w:rPr>
        <w:t xml:space="preserve">  с </w:t>
      </w:r>
      <w:r w:rsidRPr="0094251B">
        <w:rPr>
          <w:b w:val="0"/>
          <w:color w:val="000000"/>
          <w:sz w:val="28"/>
          <w:szCs w:val="28"/>
          <w:shd w:val="clear" w:color="auto" w:fill="FFFFFF"/>
        </w:rPr>
        <w:t xml:space="preserve">2521,69 </w:t>
      </w:r>
      <w:r w:rsidR="00F8060B" w:rsidRPr="0094251B">
        <w:rPr>
          <w:b w:val="0"/>
          <w:color w:val="000000"/>
          <w:sz w:val="28"/>
          <w:szCs w:val="28"/>
          <w:shd w:val="clear" w:color="auto" w:fill="FFFFFF"/>
        </w:rPr>
        <w:t xml:space="preserve">тыс.рублей до </w:t>
      </w:r>
      <w:r w:rsidRPr="0094251B"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3457,87 </w:t>
      </w:r>
      <w:r w:rsidR="00F8060B" w:rsidRPr="0094251B">
        <w:rPr>
          <w:b w:val="0"/>
          <w:color w:val="000000"/>
          <w:sz w:val="28"/>
          <w:szCs w:val="28"/>
          <w:shd w:val="clear" w:color="auto" w:fill="FFFFFF"/>
        </w:rPr>
        <w:t xml:space="preserve">тыс.рублей, </w:t>
      </w:r>
      <w:r w:rsidR="00F8060B" w:rsidRPr="0094251B">
        <w:rPr>
          <w:b w:val="0"/>
          <w:color w:val="212121"/>
          <w:sz w:val="28"/>
          <w:szCs w:val="28"/>
          <w:shd w:val="clear" w:color="auto" w:fill="FFFFFF"/>
        </w:rPr>
        <w:t xml:space="preserve"> в том числе за счет роста кредиторской  задолженности  по</w:t>
      </w:r>
      <w:r w:rsidR="0094251B" w:rsidRPr="0094251B">
        <w:rPr>
          <w:b w:val="0"/>
          <w:color w:val="212121"/>
          <w:sz w:val="28"/>
          <w:szCs w:val="28"/>
          <w:shd w:val="clear" w:color="auto" w:fill="FFFFFF"/>
        </w:rPr>
        <w:t xml:space="preserve"> счету </w:t>
      </w:r>
      <w:r w:rsidR="0094251B">
        <w:rPr>
          <w:b w:val="0"/>
          <w:color w:val="212121"/>
          <w:sz w:val="28"/>
          <w:szCs w:val="28"/>
          <w:shd w:val="clear" w:color="auto" w:fill="FFFFFF"/>
        </w:rPr>
        <w:t>1</w:t>
      </w:r>
      <w:r w:rsidR="00276807">
        <w:rPr>
          <w:b w:val="0"/>
          <w:color w:val="212121"/>
          <w:sz w:val="28"/>
          <w:szCs w:val="28"/>
          <w:shd w:val="clear" w:color="auto" w:fill="FFFFFF"/>
        </w:rPr>
        <w:t> </w:t>
      </w:r>
      <w:r w:rsidR="0094251B" w:rsidRPr="0094251B">
        <w:rPr>
          <w:b w:val="0"/>
          <w:color w:val="000000"/>
          <w:sz w:val="28"/>
          <w:szCs w:val="28"/>
          <w:shd w:val="clear" w:color="auto" w:fill="FFFFFF"/>
        </w:rPr>
        <w:t>303</w:t>
      </w:r>
      <w:r w:rsidR="0027680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4251B" w:rsidRPr="0094251B">
        <w:rPr>
          <w:b w:val="0"/>
          <w:color w:val="000000"/>
          <w:sz w:val="28"/>
          <w:szCs w:val="28"/>
          <w:shd w:val="clear" w:color="auto" w:fill="FFFFFF"/>
        </w:rPr>
        <w:t>05</w:t>
      </w:r>
      <w:r w:rsidR="0027680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4251B">
        <w:rPr>
          <w:b w:val="0"/>
          <w:color w:val="000000"/>
          <w:sz w:val="28"/>
          <w:szCs w:val="28"/>
          <w:shd w:val="clear" w:color="auto" w:fill="FFFFFF"/>
        </w:rPr>
        <w:t>000</w:t>
      </w:r>
      <w:r w:rsidR="0094251B" w:rsidRPr="0094251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587C77">
        <w:rPr>
          <w:b w:val="0"/>
          <w:color w:val="000000"/>
          <w:sz w:val="28"/>
          <w:szCs w:val="28"/>
          <w:shd w:val="clear" w:color="auto" w:fill="FFFFFF"/>
        </w:rPr>
        <w:t>«</w:t>
      </w:r>
      <w:r w:rsidR="0094251B" w:rsidRPr="0094251B">
        <w:rPr>
          <w:b w:val="0"/>
          <w:color w:val="000000"/>
          <w:sz w:val="28"/>
          <w:szCs w:val="28"/>
          <w:shd w:val="clear" w:color="auto" w:fill="FFFFFF"/>
        </w:rPr>
        <w:t>Расчеты по прочим платежам в бюджет</w:t>
      </w:r>
      <w:r w:rsidR="00276807">
        <w:rPr>
          <w:b w:val="0"/>
          <w:color w:val="000000"/>
          <w:sz w:val="28"/>
          <w:szCs w:val="28"/>
          <w:shd w:val="clear" w:color="auto" w:fill="FFFFFF"/>
        </w:rPr>
        <w:t xml:space="preserve">». </w:t>
      </w:r>
      <w:r w:rsidR="00EE4804">
        <w:rPr>
          <w:b w:val="0"/>
          <w:color w:val="000000"/>
          <w:sz w:val="28"/>
          <w:szCs w:val="28"/>
          <w:shd w:val="clear" w:color="auto" w:fill="FFFFFF"/>
        </w:rPr>
        <w:t xml:space="preserve"> По состоянию на 01.01.2021 года  на счете расчетов по прочим платежам в бюджет сумма  </w:t>
      </w:r>
      <w:r w:rsidR="00EE4804" w:rsidRPr="00EE4804">
        <w:rPr>
          <w:b w:val="0"/>
          <w:sz w:val="28"/>
          <w:szCs w:val="28"/>
          <w:shd w:val="clear" w:color="auto" w:fill="FFFFFF"/>
        </w:rPr>
        <w:t xml:space="preserve">возврата прочих остатков субсидий, субвенций и иных межбюджетных трансфертов, имеющих целевое назначение, прошлых лет </w:t>
      </w:r>
      <w:r w:rsidR="00276807">
        <w:rPr>
          <w:b w:val="0"/>
          <w:color w:val="212121"/>
          <w:sz w:val="28"/>
          <w:szCs w:val="28"/>
          <w:shd w:val="clear" w:color="auto" w:fill="FFFFFF"/>
        </w:rPr>
        <w:t xml:space="preserve">составила </w:t>
      </w:r>
      <w:r w:rsidR="00276807" w:rsidRPr="00276807">
        <w:rPr>
          <w:b w:val="0"/>
          <w:color w:val="212121"/>
          <w:sz w:val="28"/>
          <w:szCs w:val="28"/>
          <w:shd w:val="clear" w:color="auto" w:fill="FFFFFF"/>
        </w:rPr>
        <w:t>1</w:t>
      </w:r>
      <w:r w:rsidR="00EE4804">
        <w:rPr>
          <w:b w:val="0"/>
          <w:color w:val="212121"/>
          <w:sz w:val="28"/>
          <w:szCs w:val="28"/>
          <w:shd w:val="clear" w:color="auto" w:fill="FFFFFF"/>
        </w:rPr>
        <w:t>692,21</w:t>
      </w:r>
      <w:r w:rsidR="00276807">
        <w:rPr>
          <w:b w:val="0"/>
          <w:color w:val="212121"/>
          <w:sz w:val="28"/>
          <w:szCs w:val="28"/>
          <w:shd w:val="clear" w:color="auto" w:fill="FFFFFF"/>
        </w:rPr>
        <w:t xml:space="preserve"> тыс.рублей</w:t>
      </w:r>
      <w:r w:rsidR="00EE4804">
        <w:rPr>
          <w:b w:val="0"/>
          <w:color w:val="212121"/>
          <w:sz w:val="28"/>
          <w:szCs w:val="28"/>
          <w:shd w:val="clear" w:color="auto" w:fill="FFFFFF"/>
        </w:rPr>
        <w:t>.</w:t>
      </w:r>
    </w:p>
    <w:p w:rsidR="00BE417F" w:rsidRDefault="00B0210E" w:rsidP="00E64E1F">
      <w:pPr>
        <w:ind w:firstLine="567"/>
        <w:jc w:val="both"/>
        <w:rPr>
          <w:b w:val="0"/>
          <w:color w:val="000000"/>
          <w:sz w:val="28"/>
          <w:szCs w:val="28"/>
        </w:rPr>
      </w:pPr>
      <w:r w:rsidRPr="003E5175">
        <w:rPr>
          <w:b w:val="0"/>
          <w:spacing w:val="1"/>
          <w:sz w:val="28"/>
          <w:szCs w:val="28"/>
        </w:rPr>
        <w:t xml:space="preserve">Кроме текущей задолженности, имеется </w:t>
      </w:r>
      <w:r w:rsidR="002C296D" w:rsidRPr="003E5175">
        <w:rPr>
          <w:b w:val="0"/>
          <w:spacing w:val="1"/>
          <w:sz w:val="28"/>
          <w:szCs w:val="28"/>
        </w:rPr>
        <w:t xml:space="preserve"> </w:t>
      </w:r>
      <w:r w:rsidR="002C296D" w:rsidRPr="003E5175">
        <w:rPr>
          <w:rFonts w:ascii="Arial" w:hAnsi="Arial" w:cs="Arial"/>
          <w:b w:val="0"/>
          <w:color w:val="3C4043"/>
          <w:sz w:val="21"/>
          <w:szCs w:val="21"/>
          <w:shd w:val="clear" w:color="auto" w:fill="FFFFFF"/>
        </w:rPr>
        <w:t xml:space="preserve"> </w:t>
      </w:r>
      <w:r w:rsidR="00A61C2A" w:rsidRPr="00BE417F">
        <w:rPr>
          <w:b w:val="0"/>
          <w:spacing w:val="1"/>
          <w:sz w:val="28"/>
          <w:szCs w:val="28"/>
        </w:rPr>
        <w:t xml:space="preserve">задолженность по счету 1 </w:t>
      </w:r>
      <w:r w:rsidR="00A61C2A" w:rsidRPr="00BE417F">
        <w:rPr>
          <w:rFonts w:eastAsia="Times New Roman"/>
          <w:b w:val="0"/>
          <w:sz w:val="28"/>
          <w:szCs w:val="28"/>
        </w:rPr>
        <w:t xml:space="preserve">401 60 000 «Резервы предстоящих расходов» в сумме  </w:t>
      </w:r>
      <w:r w:rsidRPr="00B0210E">
        <w:rPr>
          <w:rFonts w:eastAsia="Times New Roman"/>
          <w:b w:val="0"/>
          <w:sz w:val="28"/>
          <w:szCs w:val="28"/>
        </w:rPr>
        <w:t>62293</w:t>
      </w:r>
      <w:r>
        <w:rPr>
          <w:rFonts w:eastAsia="Times New Roman"/>
          <w:b w:val="0"/>
          <w:sz w:val="28"/>
          <w:szCs w:val="28"/>
        </w:rPr>
        <w:t>,</w:t>
      </w:r>
      <w:r w:rsidRPr="00B0210E">
        <w:rPr>
          <w:rFonts w:eastAsia="Times New Roman"/>
          <w:b w:val="0"/>
          <w:sz w:val="28"/>
          <w:szCs w:val="28"/>
        </w:rPr>
        <w:t>54</w:t>
      </w:r>
      <w:r>
        <w:rPr>
          <w:rFonts w:eastAsia="Times New Roman"/>
          <w:b w:val="0"/>
          <w:sz w:val="28"/>
          <w:szCs w:val="28"/>
        </w:rPr>
        <w:t xml:space="preserve"> </w:t>
      </w:r>
      <w:r w:rsidR="00A61C2A" w:rsidRPr="00BE417F">
        <w:rPr>
          <w:rFonts w:eastAsia="Times New Roman"/>
          <w:b w:val="0"/>
          <w:sz w:val="28"/>
          <w:szCs w:val="28"/>
        </w:rPr>
        <w:t xml:space="preserve">тыс.рублей. Кредиторская задолженность начислена на </w:t>
      </w:r>
      <w:r w:rsidR="00305F21" w:rsidRPr="00BE417F">
        <w:rPr>
          <w:rFonts w:eastAsia="Times New Roman"/>
          <w:b w:val="0"/>
          <w:sz w:val="28"/>
          <w:szCs w:val="28"/>
        </w:rPr>
        <w:t xml:space="preserve"> резерв </w:t>
      </w:r>
      <w:r w:rsidR="00305F21" w:rsidRPr="00BE417F">
        <w:rPr>
          <w:rFonts w:eastAsia="Times New Roman"/>
          <w:b w:val="0"/>
          <w:color w:val="000000"/>
          <w:sz w:val="28"/>
          <w:szCs w:val="28"/>
          <w:shd w:val="clear" w:color="auto" w:fill="FFFFFF"/>
        </w:rPr>
        <w:t xml:space="preserve">оплаты отпусков по выплатам работникам </w:t>
      </w:r>
      <w:r w:rsidR="00305F21" w:rsidRPr="00BE417F">
        <w:rPr>
          <w:rFonts w:eastAsia="Times New Roman"/>
          <w:b w:val="0"/>
          <w:sz w:val="28"/>
          <w:szCs w:val="28"/>
        </w:rPr>
        <w:t xml:space="preserve"> и</w:t>
      </w:r>
      <w:r w:rsidR="00D400B6" w:rsidRPr="00BE417F">
        <w:rPr>
          <w:rFonts w:eastAsia="Times New Roman"/>
          <w:b w:val="0"/>
          <w:sz w:val="28"/>
          <w:szCs w:val="28"/>
        </w:rPr>
        <w:t xml:space="preserve"> резерв</w:t>
      </w:r>
      <w:r w:rsidR="00305F21" w:rsidRPr="00BE417F">
        <w:rPr>
          <w:rFonts w:eastAsia="Times New Roman"/>
          <w:b w:val="0"/>
          <w:sz w:val="28"/>
          <w:szCs w:val="28"/>
        </w:rPr>
        <w:t xml:space="preserve"> начислений </w:t>
      </w:r>
      <w:r w:rsidR="00305F21" w:rsidRPr="00BE417F">
        <w:rPr>
          <w:b w:val="0"/>
          <w:color w:val="000000"/>
          <w:sz w:val="28"/>
          <w:szCs w:val="28"/>
        </w:rPr>
        <w:t>на оплату страховых взносов</w:t>
      </w:r>
      <w:r w:rsidR="00A61C2A" w:rsidRPr="00BE417F">
        <w:rPr>
          <w:b w:val="0"/>
          <w:color w:val="000000"/>
          <w:sz w:val="28"/>
          <w:szCs w:val="28"/>
        </w:rPr>
        <w:t xml:space="preserve"> в соответствии с ФСБУ «Резервы.</w:t>
      </w:r>
      <w:r w:rsidR="00BE417F">
        <w:rPr>
          <w:b w:val="0"/>
          <w:color w:val="000000"/>
          <w:sz w:val="28"/>
          <w:szCs w:val="28"/>
        </w:rPr>
        <w:t xml:space="preserve"> </w:t>
      </w:r>
      <w:r w:rsidR="00A61C2A" w:rsidRPr="00BE417F">
        <w:rPr>
          <w:b w:val="0"/>
          <w:color w:val="000000"/>
          <w:sz w:val="28"/>
          <w:szCs w:val="28"/>
        </w:rPr>
        <w:t>Раскрытие информации об условных обязательствах и условных активах</w:t>
      </w:r>
      <w:r w:rsidR="00BE417F" w:rsidRPr="00BE417F">
        <w:rPr>
          <w:b w:val="0"/>
          <w:color w:val="000000"/>
          <w:sz w:val="28"/>
          <w:szCs w:val="28"/>
        </w:rPr>
        <w:t>».</w:t>
      </w:r>
    </w:p>
    <w:p w:rsidR="003E5175" w:rsidRDefault="003E5175" w:rsidP="003E5175">
      <w:pPr>
        <w:autoSpaceDE w:val="0"/>
        <w:autoSpaceDN w:val="0"/>
        <w:adjustRightInd w:val="0"/>
        <w:ind w:firstLine="567"/>
        <w:jc w:val="both"/>
        <w:rPr>
          <w:b w:val="0"/>
          <w:color w:val="000000"/>
          <w:spacing w:val="1"/>
          <w:sz w:val="28"/>
          <w:szCs w:val="28"/>
        </w:rPr>
      </w:pPr>
      <w:r w:rsidRPr="003C688E">
        <w:rPr>
          <w:b w:val="0"/>
          <w:sz w:val="28"/>
          <w:szCs w:val="28"/>
        </w:rPr>
        <w:t xml:space="preserve">Показатели раздела </w:t>
      </w:r>
      <w:r w:rsidRPr="003C688E">
        <w:rPr>
          <w:b w:val="0"/>
          <w:sz w:val="28"/>
          <w:szCs w:val="28"/>
          <w:lang w:val="en-US"/>
        </w:rPr>
        <w:t>II</w:t>
      </w:r>
      <w:r w:rsidRPr="003C688E">
        <w:rPr>
          <w:b w:val="0"/>
          <w:sz w:val="28"/>
          <w:szCs w:val="28"/>
        </w:rPr>
        <w:t xml:space="preserve"> «Финансовые активы» и раздел </w:t>
      </w:r>
      <w:r w:rsidRPr="003C688E">
        <w:rPr>
          <w:b w:val="0"/>
          <w:sz w:val="28"/>
          <w:szCs w:val="28"/>
          <w:lang w:val="en-US"/>
        </w:rPr>
        <w:t>III</w:t>
      </w:r>
      <w:r w:rsidRPr="003C688E">
        <w:rPr>
          <w:b w:val="0"/>
          <w:sz w:val="28"/>
          <w:szCs w:val="28"/>
        </w:rPr>
        <w:t xml:space="preserve"> «Обязательства» подтверждены формой 0503169 «Сведения о дебиторской и кредиторской задолженности».</w:t>
      </w:r>
      <w:r w:rsidRPr="003C688E">
        <w:rPr>
          <w:b w:val="0"/>
          <w:color w:val="000000"/>
          <w:spacing w:val="1"/>
          <w:sz w:val="28"/>
          <w:szCs w:val="28"/>
        </w:rPr>
        <w:t xml:space="preserve"> </w:t>
      </w:r>
    </w:p>
    <w:p w:rsidR="003E5175" w:rsidRDefault="00D4416B" w:rsidP="00D4416B">
      <w:pPr>
        <w:autoSpaceDE w:val="0"/>
        <w:autoSpaceDN w:val="0"/>
        <w:adjustRightInd w:val="0"/>
        <w:ind w:firstLine="567"/>
        <w:jc w:val="both"/>
        <w:rPr>
          <w:b w:val="0"/>
          <w:color w:val="000000"/>
          <w:spacing w:val="1"/>
          <w:sz w:val="28"/>
          <w:szCs w:val="28"/>
        </w:rPr>
      </w:pPr>
      <w:r w:rsidRPr="003C688E">
        <w:rPr>
          <w:b w:val="0"/>
          <w:color w:val="000000"/>
          <w:spacing w:val="1"/>
          <w:sz w:val="28"/>
          <w:szCs w:val="28"/>
        </w:rPr>
        <w:t xml:space="preserve">Согласно данным формы 0503169  на конец  отчетного периода  дебиторская  задолженность </w:t>
      </w:r>
      <w:r>
        <w:rPr>
          <w:b w:val="0"/>
          <w:color w:val="000000"/>
          <w:spacing w:val="1"/>
          <w:sz w:val="28"/>
          <w:szCs w:val="28"/>
        </w:rPr>
        <w:t xml:space="preserve"> составила </w:t>
      </w:r>
      <w:r w:rsidR="00884195">
        <w:rPr>
          <w:b w:val="0"/>
          <w:sz w:val="28"/>
          <w:szCs w:val="28"/>
        </w:rPr>
        <w:t>1262,72</w:t>
      </w:r>
      <w:r>
        <w:rPr>
          <w:b w:val="0"/>
          <w:color w:val="000000"/>
          <w:spacing w:val="1"/>
          <w:sz w:val="28"/>
          <w:szCs w:val="28"/>
        </w:rPr>
        <w:t xml:space="preserve"> тыс.рублей, сокращение  задолженности составило 783121,37 тыс.рублей. Уменьшение дебиторской задолженности обусловлено переносом </w:t>
      </w:r>
      <w:r w:rsidR="003E5175">
        <w:rPr>
          <w:b w:val="0"/>
          <w:color w:val="000000"/>
          <w:spacing w:val="1"/>
          <w:sz w:val="28"/>
          <w:szCs w:val="28"/>
        </w:rPr>
        <w:t>дебиторской задолженности</w:t>
      </w:r>
      <w:r w:rsidR="004063D6">
        <w:rPr>
          <w:b w:val="0"/>
          <w:color w:val="000000"/>
          <w:spacing w:val="1"/>
          <w:sz w:val="28"/>
          <w:szCs w:val="28"/>
        </w:rPr>
        <w:t xml:space="preserve"> по доходам на счета учетов  доходов </w:t>
      </w:r>
      <w:r w:rsidR="00C93850">
        <w:rPr>
          <w:b w:val="0"/>
          <w:color w:val="000000"/>
          <w:spacing w:val="1"/>
          <w:sz w:val="28"/>
          <w:szCs w:val="28"/>
        </w:rPr>
        <w:t xml:space="preserve"> </w:t>
      </w:r>
      <w:r w:rsidR="004063D6">
        <w:rPr>
          <w:b w:val="0"/>
          <w:color w:val="000000"/>
          <w:spacing w:val="1"/>
          <w:sz w:val="28"/>
          <w:szCs w:val="28"/>
        </w:rPr>
        <w:t>Отдела  образования округа.</w:t>
      </w:r>
    </w:p>
    <w:p w:rsidR="004063D6" w:rsidRDefault="00E64E1F" w:rsidP="003B3DD9">
      <w:pPr>
        <w:ind w:firstLine="567"/>
        <w:jc w:val="both"/>
        <w:rPr>
          <w:b w:val="0"/>
          <w:sz w:val="28"/>
          <w:szCs w:val="28"/>
        </w:rPr>
      </w:pPr>
      <w:r w:rsidRPr="004063D6">
        <w:rPr>
          <w:b w:val="0"/>
          <w:sz w:val="28"/>
          <w:szCs w:val="28"/>
        </w:rPr>
        <w:t xml:space="preserve">  </w:t>
      </w:r>
      <w:r w:rsidR="004063D6" w:rsidRPr="004063D6">
        <w:rPr>
          <w:b w:val="0"/>
          <w:sz w:val="28"/>
          <w:szCs w:val="28"/>
        </w:rPr>
        <w:t>Т</w:t>
      </w:r>
      <w:r w:rsidR="00BE417F" w:rsidRPr="004063D6">
        <w:rPr>
          <w:b w:val="0"/>
          <w:sz w:val="28"/>
          <w:szCs w:val="28"/>
        </w:rPr>
        <w:t xml:space="preserve">екущая </w:t>
      </w:r>
      <w:r w:rsidRPr="004063D6">
        <w:rPr>
          <w:b w:val="0"/>
          <w:sz w:val="28"/>
          <w:szCs w:val="28"/>
        </w:rPr>
        <w:t>дебиторская задолженность по состоянию на 01.01.20</w:t>
      </w:r>
      <w:r w:rsidR="00BE417F" w:rsidRPr="004063D6">
        <w:rPr>
          <w:b w:val="0"/>
          <w:sz w:val="28"/>
          <w:szCs w:val="28"/>
        </w:rPr>
        <w:t>2</w:t>
      </w:r>
      <w:r w:rsidR="00612B2C" w:rsidRPr="004063D6">
        <w:rPr>
          <w:b w:val="0"/>
          <w:sz w:val="28"/>
          <w:szCs w:val="28"/>
        </w:rPr>
        <w:t>1</w:t>
      </w:r>
      <w:r w:rsidRPr="004063D6">
        <w:rPr>
          <w:b w:val="0"/>
          <w:sz w:val="28"/>
          <w:szCs w:val="28"/>
        </w:rPr>
        <w:t xml:space="preserve">  года </w:t>
      </w:r>
      <w:r w:rsidR="00612B2C" w:rsidRPr="004063D6">
        <w:rPr>
          <w:b w:val="0"/>
          <w:sz w:val="28"/>
          <w:szCs w:val="28"/>
        </w:rPr>
        <w:t xml:space="preserve"> составила </w:t>
      </w:r>
      <w:r w:rsidR="004063D6">
        <w:rPr>
          <w:b w:val="0"/>
          <w:sz w:val="28"/>
          <w:szCs w:val="28"/>
        </w:rPr>
        <w:t xml:space="preserve">1262,72 </w:t>
      </w:r>
      <w:r w:rsidR="00D400B6" w:rsidRPr="004063D6">
        <w:rPr>
          <w:b w:val="0"/>
          <w:sz w:val="28"/>
          <w:szCs w:val="28"/>
        </w:rPr>
        <w:t xml:space="preserve"> </w:t>
      </w:r>
      <w:r w:rsidRPr="004063D6">
        <w:rPr>
          <w:b w:val="0"/>
          <w:sz w:val="28"/>
          <w:szCs w:val="28"/>
        </w:rPr>
        <w:t>тыс. рублей</w:t>
      </w:r>
      <w:r w:rsidR="004063D6">
        <w:rPr>
          <w:b w:val="0"/>
          <w:sz w:val="28"/>
          <w:szCs w:val="28"/>
        </w:rPr>
        <w:t>, в т.ч. по следующим счетам учета;</w:t>
      </w:r>
    </w:p>
    <w:p w:rsidR="004063D6" w:rsidRPr="00884195" w:rsidRDefault="004063D6" w:rsidP="004063D6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- 1.205.00.000 «Расчеты по доходам» в сумме </w:t>
      </w:r>
      <w:r w:rsidR="00884195">
        <w:rPr>
          <w:b w:val="0"/>
          <w:sz w:val="28"/>
          <w:szCs w:val="28"/>
        </w:rPr>
        <w:t xml:space="preserve">188,81 </w:t>
      </w:r>
      <w:r>
        <w:rPr>
          <w:b w:val="0"/>
          <w:sz w:val="28"/>
          <w:szCs w:val="28"/>
        </w:rPr>
        <w:t xml:space="preserve">тыс.рублей, в том числе  дебиторская задолженность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884195">
        <w:rPr>
          <w:b w:val="0"/>
          <w:sz w:val="28"/>
          <w:szCs w:val="28"/>
          <w:shd w:val="clear" w:color="auto" w:fill="FFFFFF"/>
        </w:rPr>
        <w:t>по доходам от оказания пла</w:t>
      </w:r>
      <w:r w:rsidR="00884195">
        <w:rPr>
          <w:b w:val="0"/>
          <w:sz w:val="28"/>
          <w:szCs w:val="28"/>
          <w:shd w:val="clear" w:color="auto" w:fill="FFFFFF"/>
        </w:rPr>
        <w:t xml:space="preserve">тных услуг (родительская плата- 157,23 </w:t>
      </w:r>
      <w:r w:rsidR="00884195">
        <w:rPr>
          <w:b w:val="0"/>
          <w:sz w:val="28"/>
          <w:szCs w:val="28"/>
        </w:rPr>
        <w:t>тыс.рублей</w:t>
      </w:r>
      <w:r w:rsidRPr="00884195">
        <w:rPr>
          <w:b w:val="0"/>
          <w:sz w:val="28"/>
          <w:szCs w:val="28"/>
        </w:rPr>
        <w:t>;</w:t>
      </w:r>
    </w:p>
    <w:p w:rsidR="004063D6" w:rsidRDefault="00FA3219" w:rsidP="004063D6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3B3DD9" w:rsidRPr="004063D6">
        <w:rPr>
          <w:b w:val="0"/>
          <w:sz w:val="28"/>
          <w:szCs w:val="28"/>
        </w:rPr>
        <w:t xml:space="preserve"> </w:t>
      </w:r>
      <w:r w:rsidR="004063D6" w:rsidRPr="00FC39EB">
        <w:rPr>
          <w:b w:val="0"/>
          <w:sz w:val="28"/>
          <w:szCs w:val="28"/>
        </w:rPr>
        <w:t>1</w:t>
      </w:r>
      <w:r w:rsidR="004063D6">
        <w:rPr>
          <w:b w:val="0"/>
          <w:sz w:val="28"/>
          <w:szCs w:val="28"/>
        </w:rPr>
        <w:t>.</w:t>
      </w:r>
      <w:r w:rsidR="004063D6" w:rsidRPr="00FC39EB">
        <w:rPr>
          <w:b w:val="0"/>
          <w:sz w:val="28"/>
          <w:szCs w:val="28"/>
        </w:rPr>
        <w:t> 20</w:t>
      </w:r>
      <w:r w:rsidR="004063D6">
        <w:rPr>
          <w:b w:val="0"/>
          <w:sz w:val="28"/>
          <w:szCs w:val="28"/>
        </w:rPr>
        <w:t>6.</w:t>
      </w:r>
      <w:r w:rsidR="004063D6" w:rsidRPr="00FC39EB">
        <w:rPr>
          <w:b w:val="0"/>
          <w:sz w:val="28"/>
          <w:szCs w:val="28"/>
        </w:rPr>
        <w:t>00</w:t>
      </w:r>
      <w:r w:rsidR="004063D6">
        <w:rPr>
          <w:b w:val="0"/>
          <w:sz w:val="28"/>
          <w:szCs w:val="28"/>
        </w:rPr>
        <w:t xml:space="preserve">.000 </w:t>
      </w:r>
      <w:r w:rsidR="004063D6" w:rsidRPr="00FC39EB">
        <w:rPr>
          <w:b w:val="0"/>
          <w:sz w:val="28"/>
          <w:szCs w:val="28"/>
          <w:shd w:val="clear" w:color="auto" w:fill="FFFFFF"/>
        </w:rPr>
        <w:t>«Расчеты по выданным авансам»</w:t>
      </w:r>
      <w:r w:rsidR="004063D6">
        <w:rPr>
          <w:b w:val="0"/>
          <w:sz w:val="28"/>
          <w:szCs w:val="28"/>
          <w:shd w:val="clear" w:color="auto" w:fill="FFFFFF"/>
        </w:rPr>
        <w:t xml:space="preserve"> в </w:t>
      </w:r>
      <w:r w:rsidR="004063D6">
        <w:rPr>
          <w:b w:val="0"/>
          <w:sz w:val="28"/>
          <w:szCs w:val="28"/>
        </w:rPr>
        <w:t>сумме 473,17 тыс.рублей (сокращение  задолженности в 3,7 раза, с 1716,09 тыс.рублей до 473,17 тыс.рублей),  в т.ч.  дебиторская задолженность по услугам связи,  коммунальным платежам, задолженность по прочим работам, услугам</w:t>
      </w:r>
      <w:r w:rsidR="00556AD4">
        <w:rPr>
          <w:b w:val="0"/>
          <w:sz w:val="28"/>
          <w:szCs w:val="28"/>
        </w:rPr>
        <w:t>, по заработной плате, по прио</w:t>
      </w:r>
      <w:r>
        <w:rPr>
          <w:b w:val="0"/>
          <w:sz w:val="28"/>
          <w:szCs w:val="28"/>
        </w:rPr>
        <w:t>бретению основных средств и материалов</w:t>
      </w:r>
      <w:r w:rsidR="004063D6">
        <w:rPr>
          <w:b w:val="0"/>
          <w:sz w:val="28"/>
          <w:szCs w:val="28"/>
        </w:rPr>
        <w:t>;</w:t>
      </w:r>
    </w:p>
    <w:p w:rsidR="00FA3219" w:rsidRDefault="00FA3219" w:rsidP="00FA3219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- 1.208.00.000 «Расчеты с подотчетными лицами» в сумме 43,37 тыс.рублей;</w:t>
      </w:r>
    </w:p>
    <w:p w:rsidR="00FA3219" w:rsidRPr="00E30AEB" w:rsidRDefault="00FA3219" w:rsidP="00FA32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0AEB">
        <w:rPr>
          <w:b w:val="0"/>
          <w:sz w:val="28"/>
          <w:szCs w:val="28"/>
        </w:rPr>
        <w:t>-  1.209.36.000</w:t>
      </w:r>
      <w:r>
        <w:rPr>
          <w:b w:val="0"/>
          <w:sz w:val="28"/>
          <w:szCs w:val="28"/>
        </w:rPr>
        <w:t xml:space="preserve"> «</w:t>
      </w:r>
      <w:r w:rsidRPr="00E30AEB">
        <w:rPr>
          <w:b w:val="0"/>
          <w:color w:val="000000"/>
          <w:sz w:val="28"/>
          <w:szCs w:val="28"/>
          <w:shd w:val="clear" w:color="auto" w:fill="FFFFFF"/>
        </w:rPr>
        <w:t>Расчеты по доходам бюджета от возврата дебиторской задолженности прошлых лет</w:t>
      </w:r>
      <w:r>
        <w:rPr>
          <w:b w:val="0"/>
          <w:color w:val="000000"/>
          <w:sz w:val="28"/>
          <w:szCs w:val="28"/>
          <w:shd w:val="clear" w:color="auto" w:fill="FFFFFF"/>
        </w:rPr>
        <w:t>»</w:t>
      </w:r>
      <w:r w:rsidRPr="00E30AEB">
        <w:rPr>
          <w:b w:val="0"/>
          <w:color w:val="000000"/>
          <w:sz w:val="28"/>
          <w:szCs w:val="28"/>
          <w:shd w:val="clear" w:color="auto" w:fill="FFFFFF"/>
        </w:rPr>
        <w:t xml:space="preserve"> в сумме </w:t>
      </w:r>
      <w:r>
        <w:rPr>
          <w:b w:val="0"/>
          <w:color w:val="000000"/>
          <w:sz w:val="28"/>
          <w:szCs w:val="28"/>
          <w:shd w:val="clear" w:color="auto" w:fill="FFFFFF"/>
        </w:rPr>
        <w:t>7,9</w:t>
      </w:r>
      <w:r w:rsidRPr="00E30AEB">
        <w:rPr>
          <w:b w:val="0"/>
          <w:color w:val="000000"/>
          <w:sz w:val="28"/>
          <w:szCs w:val="28"/>
          <w:shd w:val="clear" w:color="auto" w:fill="FFFFFF"/>
        </w:rPr>
        <w:t xml:space="preserve"> тыс.рублей</w:t>
      </w:r>
      <w:r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FA3219" w:rsidRDefault="00FA3219" w:rsidP="00FA3219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C39EB">
        <w:rPr>
          <w:b w:val="0"/>
          <w:sz w:val="28"/>
          <w:szCs w:val="28"/>
          <w:shd w:val="clear" w:color="auto" w:fill="FFFFFF"/>
        </w:rPr>
        <w:t>1</w:t>
      </w:r>
      <w:r>
        <w:rPr>
          <w:b w:val="0"/>
          <w:sz w:val="28"/>
          <w:szCs w:val="28"/>
          <w:shd w:val="clear" w:color="auto" w:fill="FFFFFF"/>
        </w:rPr>
        <w:t>.</w:t>
      </w:r>
      <w:r w:rsidRPr="00FC39EB">
        <w:rPr>
          <w:b w:val="0"/>
          <w:sz w:val="28"/>
          <w:szCs w:val="28"/>
          <w:shd w:val="clear" w:color="auto" w:fill="FFFFFF"/>
        </w:rPr>
        <w:t>303</w:t>
      </w:r>
      <w:r>
        <w:rPr>
          <w:b w:val="0"/>
          <w:sz w:val="28"/>
          <w:szCs w:val="28"/>
          <w:shd w:val="clear" w:color="auto" w:fill="FFFFFF"/>
        </w:rPr>
        <w:t>.</w:t>
      </w:r>
      <w:r w:rsidRPr="00FC39EB">
        <w:rPr>
          <w:b w:val="0"/>
          <w:sz w:val="28"/>
          <w:szCs w:val="28"/>
          <w:shd w:val="clear" w:color="auto" w:fill="FFFFFF"/>
        </w:rPr>
        <w:t>00</w:t>
      </w:r>
      <w:r>
        <w:rPr>
          <w:b w:val="0"/>
          <w:sz w:val="28"/>
          <w:szCs w:val="28"/>
          <w:shd w:val="clear" w:color="auto" w:fill="FFFFFF"/>
        </w:rPr>
        <w:t>.000</w:t>
      </w:r>
      <w:r w:rsidRPr="00FC39EB">
        <w:rPr>
          <w:b w:val="0"/>
          <w:sz w:val="28"/>
          <w:szCs w:val="28"/>
          <w:shd w:val="clear" w:color="auto" w:fill="FFFFFF"/>
        </w:rPr>
        <w:t xml:space="preserve"> «Расчеты по платежам в бюджет»</w:t>
      </w:r>
      <w:r>
        <w:rPr>
          <w:b w:val="0"/>
          <w:sz w:val="28"/>
          <w:szCs w:val="28"/>
          <w:shd w:val="clear" w:color="auto" w:fill="FFFFFF"/>
        </w:rPr>
        <w:t xml:space="preserve">, задолженность уменьшена за отчетный период  в 3 раза, с 1643,79 тыс.рублей до 549,47 тыс.рублей. Основные суммы дебиторской задолженности по расчетам с бюджетом сформированы </w:t>
      </w:r>
      <w:r w:rsidR="00884195">
        <w:rPr>
          <w:b w:val="0"/>
          <w:sz w:val="28"/>
          <w:szCs w:val="28"/>
          <w:shd w:val="clear" w:color="auto" w:fill="FFFFFF"/>
        </w:rPr>
        <w:t xml:space="preserve">по земельному налогу и </w:t>
      </w:r>
      <w:r w:rsidR="00587C77">
        <w:rPr>
          <w:b w:val="0"/>
          <w:sz w:val="28"/>
          <w:szCs w:val="28"/>
          <w:shd w:val="clear" w:color="auto" w:fill="FFFFFF"/>
        </w:rPr>
        <w:t>по прочим платежам в бюджет.</w:t>
      </w:r>
    </w:p>
    <w:p w:rsidR="004063D6" w:rsidRDefault="00EE4804" w:rsidP="008C2A9C">
      <w:pPr>
        <w:ind w:firstLine="567"/>
        <w:jc w:val="both"/>
        <w:rPr>
          <w:rFonts w:eastAsia="Times New Roman"/>
          <w:b w:val="0"/>
          <w:sz w:val="28"/>
          <w:szCs w:val="28"/>
        </w:rPr>
      </w:pPr>
      <w:r w:rsidRPr="005960F4">
        <w:rPr>
          <w:b w:val="0"/>
          <w:sz w:val="28"/>
          <w:szCs w:val="28"/>
        </w:rPr>
        <w:t xml:space="preserve">В нарушение </w:t>
      </w:r>
      <w:r w:rsidR="00160943" w:rsidRPr="005960F4">
        <w:rPr>
          <w:b w:val="0"/>
          <w:sz w:val="28"/>
          <w:szCs w:val="28"/>
        </w:rPr>
        <w:t>ст.11 Федерального закона от 06.12.2011г. № 402-ФЗ «О бухгалтерском учете»</w:t>
      </w:r>
      <w:r w:rsidR="008C2A9C" w:rsidRPr="005960F4">
        <w:rPr>
          <w:b w:val="0"/>
          <w:sz w:val="28"/>
          <w:szCs w:val="28"/>
        </w:rPr>
        <w:t>,</w:t>
      </w:r>
      <w:r w:rsidR="00EA4E6E" w:rsidRPr="005960F4">
        <w:rPr>
          <w:b w:val="0"/>
          <w:sz w:val="28"/>
          <w:szCs w:val="28"/>
        </w:rPr>
        <w:t xml:space="preserve"> </w:t>
      </w:r>
      <w:r w:rsidR="008C2A9C" w:rsidRPr="005960F4">
        <w:rPr>
          <w:b w:val="0"/>
          <w:sz w:val="28"/>
          <w:szCs w:val="28"/>
        </w:rPr>
        <w:t xml:space="preserve"> </w:t>
      </w:r>
      <w:r w:rsidR="00EA4E6E" w:rsidRPr="005960F4">
        <w:rPr>
          <w:b w:val="0"/>
          <w:sz w:val="28"/>
          <w:szCs w:val="28"/>
        </w:rPr>
        <w:t>ч.1,ч</w:t>
      </w:r>
      <w:r w:rsidR="008C2A9C" w:rsidRPr="005960F4">
        <w:rPr>
          <w:b w:val="0"/>
          <w:sz w:val="28"/>
          <w:szCs w:val="28"/>
        </w:rPr>
        <w:t xml:space="preserve">.3 Приказа </w:t>
      </w:r>
      <w:r w:rsidR="008C2A9C" w:rsidRPr="005960F4">
        <w:rPr>
          <w:rFonts w:eastAsia="Times New Roman"/>
          <w:b w:val="0"/>
          <w:sz w:val="28"/>
          <w:szCs w:val="28"/>
        </w:rPr>
        <w:t xml:space="preserve">Минфина РФ от 13.06.1995 №  49 (ред. от 08.11.2010) «Об утверждении методических указаний по инвентаризации имущества и финансовых обязательств» в Отделе образования не проведена, </w:t>
      </w:r>
      <w:r w:rsidR="008C2A9C" w:rsidRPr="005960F4">
        <w:rPr>
          <w:rFonts w:eastAsia="Times New Roman"/>
          <w:b w:val="0"/>
          <w:sz w:val="28"/>
          <w:szCs w:val="28"/>
        </w:rPr>
        <w:lastRenderedPageBreak/>
        <w:t>или проведена формально,  инвентаризация финансовых обязательств, о чем свидетельствуют  данные регистров бухгалтерского учета</w:t>
      </w:r>
      <w:r w:rsidR="00C93850" w:rsidRPr="005960F4">
        <w:rPr>
          <w:rFonts w:eastAsia="Times New Roman"/>
          <w:b w:val="0"/>
          <w:sz w:val="28"/>
          <w:szCs w:val="28"/>
        </w:rPr>
        <w:t xml:space="preserve"> и данные бухгалтерской отчетности</w:t>
      </w:r>
      <w:r w:rsidR="008C2A9C" w:rsidRPr="005960F4">
        <w:rPr>
          <w:rFonts w:eastAsia="Times New Roman"/>
          <w:b w:val="0"/>
          <w:sz w:val="28"/>
          <w:szCs w:val="28"/>
        </w:rPr>
        <w:t>.</w:t>
      </w:r>
      <w:r w:rsidR="008C2A9C">
        <w:rPr>
          <w:rFonts w:eastAsia="Times New Roman"/>
          <w:b w:val="0"/>
          <w:sz w:val="28"/>
          <w:szCs w:val="28"/>
        </w:rPr>
        <w:t xml:space="preserve"> </w:t>
      </w:r>
      <w:r w:rsidR="00C93850">
        <w:rPr>
          <w:rFonts w:eastAsia="Times New Roman"/>
          <w:b w:val="0"/>
          <w:sz w:val="28"/>
          <w:szCs w:val="28"/>
        </w:rPr>
        <w:t xml:space="preserve">По состоянию на 01.01.2021 года имеется  долгосрочная дебиторская и кредиторская задолженность (более года) по следующим счетам  бюджетного учета: </w:t>
      </w:r>
      <w:r w:rsidR="008C2A9C">
        <w:rPr>
          <w:rFonts w:eastAsia="Times New Roman"/>
          <w:b w:val="0"/>
          <w:sz w:val="28"/>
          <w:szCs w:val="28"/>
        </w:rPr>
        <w:t xml:space="preserve"> </w:t>
      </w:r>
    </w:p>
    <w:p w:rsidR="00C93850" w:rsidRDefault="00C93850" w:rsidP="00C93850">
      <w:pPr>
        <w:pStyle w:val="afb"/>
        <w:tabs>
          <w:tab w:val="left" w:pos="709"/>
          <w:tab w:val="left" w:pos="851"/>
        </w:tabs>
        <w:ind w:left="0" w:firstLine="567"/>
        <w:jc w:val="right"/>
        <w:rPr>
          <w:b w:val="0"/>
        </w:rPr>
      </w:pPr>
      <w:r>
        <w:rPr>
          <w:b w:val="0"/>
        </w:rPr>
        <w:t>Таблица 2</w:t>
      </w:r>
    </w:p>
    <w:p w:rsidR="00C93850" w:rsidRDefault="00C93850" w:rsidP="008C2A9C">
      <w:pPr>
        <w:ind w:firstLine="567"/>
        <w:jc w:val="both"/>
        <w:rPr>
          <w:rFonts w:eastAsia="Times New Roman"/>
          <w:b w:val="0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  <w:gridCol w:w="2835"/>
        <w:gridCol w:w="2126"/>
      </w:tblGrid>
      <w:tr w:rsidR="00C93850" w:rsidTr="00C77832">
        <w:trPr>
          <w:trHeight w:val="180"/>
        </w:trPr>
        <w:tc>
          <w:tcPr>
            <w:tcW w:w="4537" w:type="dxa"/>
            <w:vMerge w:val="restart"/>
          </w:tcPr>
          <w:p w:rsidR="00C93850" w:rsidRPr="00C93850" w:rsidRDefault="00C93850" w:rsidP="00C93850">
            <w:pPr>
              <w:ind w:firstLine="567"/>
              <w:jc w:val="center"/>
              <w:rPr>
                <w:b w:val="0"/>
              </w:rPr>
            </w:pPr>
            <w:r w:rsidRPr="00C93850">
              <w:rPr>
                <w:b w:val="0"/>
              </w:rPr>
              <w:t>Номер (код) счета бюджетного учета</w:t>
            </w:r>
          </w:p>
        </w:tc>
        <w:tc>
          <w:tcPr>
            <w:tcW w:w="4961" w:type="dxa"/>
            <w:gridSpan w:val="2"/>
          </w:tcPr>
          <w:p w:rsidR="00C93850" w:rsidRPr="00C93850" w:rsidRDefault="00C93850" w:rsidP="00AF45E5">
            <w:pPr>
              <w:ind w:firstLine="567"/>
              <w:jc w:val="both"/>
              <w:rPr>
                <w:b w:val="0"/>
              </w:rPr>
            </w:pPr>
            <w:r w:rsidRPr="00C93850">
              <w:rPr>
                <w:b w:val="0"/>
              </w:rPr>
              <w:t>Сумма задолженности, рублей</w:t>
            </w:r>
          </w:p>
        </w:tc>
      </w:tr>
      <w:tr w:rsidR="00C93850" w:rsidTr="00C77832">
        <w:trPr>
          <w:trHeight w:val="180"/>
        </w:trPr>
        <w:tc>
          <w:tcPr>
            <w:tcW w:w="4537" w:type="dxa"/>
            <w:vMerge/>
          </w:tcPr>
          <w:p w:rsidR="00C93850" w:rsidRPr="00C93850" w:rsidRDefault="00C93850" w:rsidP="00C93850">
            <w:pPr>
              <w:ind w:firstLine="567"/>
              <w:jc w:val="both"/>
              <w:rPr>
                <w:b w:val="0"/>
              </w:rPr>
            </w:pPr>
          </w:p>
        </w:tc>
        <w:tc>
          <w:tcPr>
            <w:tcW w:w="2835" w:type="dxa"/>
          </w:tcPr>
          <w:p w:rsidR="00C93850" w:rsidRPr="00C93850" w:rsidRDefault="00C93850" w:rsidP="00C93850">
            <w:pPr>
              <w:ind w:firstLine="567"/>
              <w:jc w:val="both"/>
              <w:rPr>
                <w:b w:val="0"/>
              </w:rPr>
            </w:pPr>
            <w:r w:rsidRPr="00C93850">
              <w:rPr>
                <w:b w:val="0"/>
              </w:rPr>
              <w:t>На начало года</w:t>
            </w:r>
          </w:p>
        </w:tc>
        <w:tc>
          <w:tcPr>
            <w:tcW w:w="2126" w:type="dxa"/>
          </w:tcPr>
          <w:p w:rsidR="00C93850" w:rsidRPr="00C93850" w:rsidRDefault="00C93850" w:rsidP="00C93850">
            <w:pPr>
              <w:ind w:firstLine="567"/>
              <w:jc w:val="both"/>
              <w:rPr>
                <w:b w:val="0"/>
              </w:rPr>
            </w:pPr>
            <w:r w:rsidRPr="00C93850">
              <w:rPr>
                <w:b w:val="0"/>
              </w:rPr>
              <w:t>на конец отчетного периода</w:t>
            </w:r>
          </w:p>
        </w:tc>
      </w:tr>
      <w:tr w:rsidR="00C93850" w:rsidTr="00C77832">
        <w:trPr>
          <w:trHeight w:val="180"/>
        </w:trPr>
        <w:tc>
          <w:tcPr>
            <w:tcW w:w="9498" w:type="dxa"/>
            <w:gridSpan w:val="3"/>
            <w:vAlign w:val="center"/>
          </w:tcPr>
          <w:p w:rsidR="00C93850" w:rsidRDefault="00C93850" w:rsidP="00C93850">
            <w:pPr>
              <w:ind w:firstLine="567"/>
              <w:jc w:val="center"/>
              <w:rPr>
                <w:b w:val="0"/>
                <w:i/>
                <w:sz w:val="28"/>
                <w:szCs w:val="28"/>
              </w:rPr>
            </w:pPr>
          </w:p>
          <w:p w:rsidR="00C93850" w:rsidRPr="00C93850" w:rsidRDefault="00C93850" w:rsidP="00C93850">
            <w:pPr>
              <w:ind w:firstLine="567"/>
              <w:jc w:val="center"/>
              <w:rPr>
                <w:b w:val="0"/>
                <w:i/>
                <w:sz w:val="28"/>
                <w:szCs w:val="28"/>
              </w:rPr>
            </w:pPr>
            <w:r w:rsidRPr="00C93850">
              <w:rPr>
                <w:b w:val="0"/>
                <w:i/>
                <w:sz w:val="28"/>
                <w:szCs w:val="28"/>
              </w:rPr>
              <w:t>Дебиторская задолженность</w:t>
            </w:r>
          </w:p>
        </w:tc>
      </w:tr>
      <w:tr w:rsidR="00AF45E5" w:rsidTr="00C77832">
        <w:trPr>
          <w:trHeight w:val="180"/>
        </w:trPr>
        <w:tc>
          <w:tcPr>
            <w:tcW w:w="4537" w:type="dxa"/>
            <w:vAlign w:val="bottom"/>
          </w:tcPr>
          <w:p w:rsidR="00AF45E5" w:rsidRPr="00AF45E5" w:rsidRDefault="00AF45E5">
            <w:pPr>
              <w:jc w:val="center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07010210111010244 1 20631000</w:t>
            </w:r>
          </w:p>
        </w:tc>
        <w:tc>
          <w:tcPr>
            <w:tcW w:w="2835" w:type="dxa"/>
            <w:vAlign w:val="bottom"/>
          </w:tcPr>
          <w:p w:rsidR="00AF45E5" w:rsidRPr="00AF45E5" w:rsidRDefault="00AF45E5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11 517,50</w:t>
            </w:r>
          </w:p>
        </w:tc>
        <w:tc>
          <w:tcPr>
            <w:tcW w:w="2126" w:type="dxa"/>
            <w:vAlign w:val="bottom"/>
          </w:tcPr>
          <w:p w:rsidR="00AF45E5" w:rsidRPr="00AF45E5" w:rsidRDefault="00AF45E5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11 517,50</w:t>
            </w:r>
          </w:p>
        </w:tc>
      </w:tr>
      <w:tr w:rsidR="00AF45E5" w:rsidTr="00C77832">
        <w:trPr>
          <w:trHeight w:val="180"/>
        </w:trPr>
        <w:tc>
          <w:tcPr>
            <w:tcW w:w="4537" w:type="dxa"/>
            <w:vAlign w:val="bottom"/>
          </w:tcPr>
          <w:p w:rsidR="00AF45E5" w:rsidRPr="00AF45E5" w:rsidRDefault="00AF45E5">
            <w:pPr>
              <w:jc w:val="center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07020210211010244 1 20631000</w:t>
            </w:r>
          </w:p>
        </w:tc>
        <w:tc>
          <w:tcPr>
            <w:tcW w:w="2835" w:type="dxa"/>
            <w:vAlign w:val="bottom"/>
          </w:tcPr>
          <w:p w:rsidR="00AF45E5" w:rsidRPr="00AF45E5" w:rsidRDefault="00AF45E5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773,49</w:t>
            </w:r>
          </w:p>
        </w:tc>
        <w:tc>
          <w:tcPr>
            <w:tcW w:w="2126" w:type="dxa"/>
            <w:vAlign w:val="bottom"/>
          </w:tcPr>
          <w:p w:rsidR="00AF45E5" w:rsidRPr="00AF45E5" w:rsidRDefault="00AF45E5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773,49</w:t>
            </w:r>
          </w:p>
        </w:tc>
      </w:tr>
      <w:tr w:rsidR="00AF45E5" w:rsidTr="00C77832">
        <w:trPr>
          <w:trHeight w:val="180"/>
        </w:trPr>
        <w:tc>
          <w:tcPr>
            <w:tcW w:w="4537" w:type="dxa"/>
            <w:vAlign w:val="bottom"/>
          </w:tcPr>
          <w:p w:rsidR="00AF45E5" w:rsidRPr="00AF45E5" w:rsidRDefault="00AF45E5">
            <w:pPr>
              <w:jc w:val="center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07030210311010244 1 20634000</w:t>
            </w:r>
          </w:p>
        </w:tc>
        <w:tc>
          <w:tcPr>
            <w:tcW w:w="2835" w:type="dxa"/>
            <w:vAlign w:val="bottom"/>
          </w:tcPr>
          <w:p w:rsidR="00AF45E5" w:rsidRPr="00AF45E5" w:rsidRDefault="00AF45E5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3 666,00</w:t>
            </w:r>
          </w:p>
        </w:tc>
        <w:tc>
          <w:tcPr>
            <w:tcW w:w="2126" w:type="dxa"/>
            <w:vAlign w:val="bottom"/>
          </w:tcPr>
          <w:p w:rsidR="00AF45E5" w:rsidRPr="00AF45E5" w:rsidRDefault="00AF45E5" w:rsidP="003332C6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3 666,00</w:t>
            </w:r>
          </w:p>
        </w:tc>
      </w:tr>
      <w:tr w:rsidR="00AF45E5" w:rsidTr="00C77832">
        <w:trPr>
          <w:trHeight w:val="180"/>
        </w:trPr>
        <w:tc>
          <w:tcPr>
            <w:tcW w:w="4537" w:type="dxa"/>
            <w:vAlign w:val="bottom"/>
          </w:tcPr>
          <w:p w:rsidR="00AF45E5" w:rsidRPr="00AF45E5" w:rsidRDefault="00AF45E5">
            <w:pPr>
              <w:jc w:val="center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07090230211010244 1 20634000</w:t>
            </w:r>
          </w:p>
        </w:tc>
        <w:tc>
          <w:tcPr>
            <w:tcW w:w="2835" w:type="dxa"/>
            <w:vAlign w:val="bottom"/>
          </w:tcPr>
          <w:p w:rsidR="00AF45E5" w:rsidRPr="00AF45E5" w:rsidRDefault="00AF45E5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7 655,00</w:t>
            </w:r>
          </w:p>
        </w:tc>
        <w:tc>
          <w:tcPr>
            <w:tcW w:w="2126" w:type="dxa"/>
            <w:vAlign w:val="bottom"/>
          </w:tcPr>
          <w:p w:rsidR="00AF45E5" w:rsidRPr="00AF45E5" w:rsidRDefault="00AF45E5" w:rsidP="003332C6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7 655,00</w:t>
            </w:r>
          </w:p>
        </w:tc>
      </w:tr>
      <w:tr w:rsidR="00AF45E5" w:rsidTr="00C77832">
        <w:trPr>
          <w:trHeight w:val="180"/>
        </w:trPr>
        <w:tc>
          <w:tcPr>
            <w:tcW w:w="4537" w:type="dxa"/>
            <w:vAlign w:val="bottom"/>
          </w:tcPr>
          <w:p w:rsidR="00AF45E5" w:rsidRPr="00AF45E5" w:rsidRDefault="00AF45E5">
            <w:pPr>
              <w:jc w:val="center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07020210211010244 1 20821000</w:t>
            </w:r>
          </w:p>
        </w:tc>
        <w:tc>
          <w:tcPr>
            <w:tcW w:w="2835" w:type="dxa"/>
            <w:vAlign w:val="bottom"/>
          </w:tcPr>
          <w:p w:rsidR="00AF45E5" w:rsidRPr="00AF45E5" w:rsidRDefault="00AF45E5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1 080,00</w:t>
            </w:r>
          </w:p>
        </w:tc>
        <w:tc>
          <w:tcPr>
            <w:tcW w:w="2126" w:type="dxa"/>
          </w:tcPr>
          <w:p w:rsidR="00AF45E5" w:rsidRPr="00AF45E5" w:rsidRDefault="00AF45E5" w:rsidP="00AF45E5">
            <w:pPr>
              <w:ind w:firstLine="567"/>
              <w:jc w:val="right"/>
              <w:rPr>
                <w:b w:val="0"/>
              </w:rPr>
            </w:pPr>
            <w:r w:rsidRPr="00AF45E5">
              <w:rPr>
                <w:b w:val="0"/>
                <w:color w:val="000000"/>
              </w:rPr>
              <w:t>1 080,00</w:t>
            </w:r>
          </w:p>
        </w:tc>
      </w:tr>
      <w:tr w:rsidR="00AF45E5" w:rsidTr="00C77832">
        <w:trPr>
          <w:trHeight w:val="180"/>
        </w:trPr>
        <w:tc>
          <w:tcPr>
            <w:tcW w:w="4537" w:type="dxa"/>
            <w:vAlign w:val="bottom"/>
          </w:tcPr>
          <w:p w:rsidR="00AF45E5" w:rsidRPr="00AF45E5" w:rsidRDefault="00AF45E5">
            <w:pPr>
              <w:jc w:val="center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07090230110010244 1 20826000</w:t>
            </w:r>
          </w:p>
        </w:tc>
        <w:tc>
          <w:tcPr>
            <w:tcW w:w="2835" w:type="dxa"/>
            <w:vAlign w:val="bottom"/>
          </w:tcPr>
          <w:p w:rsidR="00AF45E5" w:rsidRPr="00AF45E5" w:rsidRDefault="00AF45E5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1 706,59</w:t>
            </w:r>
          </w:p>
        </w:tc>
        <w:tc>
          <w:tcPr>
            <w:tcW w:w="2126" w:type="dxa"/>
            <w:vAlign w:val="bottom"/>
          </w:tcPr>
          <w:p w:rsidR="00AF45E5" w:rsidRPr="00AF45E5" w:rsidRDefault="00AF45E5" w:rsidP="003332C6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1 706,59</w:t>
            </w:r>
          </w:p>
        </w:tc>
      </w:tr>
      <w:tr w:rsidR="00AF45E5" w:rsidTr="00C77832">
        <w:trPr>
          <w:trHeight w:val="180"/>
        </w:trPr>
        <w:tc>
          <w:tcPr>
            <w:tcW w:w="4537" w:type="dxa"/>
            <w:vAlign w:val="bottom"/>
          </w:tcPr>
          <w:p w:rsidR="00AF45E5" w:rsidRPr="00AF45E5" w:rsidRDefault="00AF45E5">
            <w:pPr>
              <w:jc w:val="center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07020210211010244 1 20831000</w:t>
            </w:r>
          </w:p>
        </w:tc>
        <w:tc>
          <w:tcPr>
            <w:tcW w:w="2835" w:type="dxa"/>
            <w:vAlign w:val="bottom"/>
          </w:tcPr>
          <w:p w:rsidR="00AF45E5" w:rsidRPr="00AF45E5" w:rsidRDefault="00AF45E5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250,00</w:t>
            </w:r>
          </w:p>
        </w:tc>
        <w:tc>
          <w:tcPr>
            <w:tcW w:w="2126" w:type="dxa"/>
            <w:vAlign w:val="bottom"/>
          </w:tcPr>
          <w:p w:rsidR="00AF45E5" w:rsidRPr="00AF45E5" w:rsidRDefault="00AF45E5" w:rsidP="003332C6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250,00</w:t>
            </w:r>
          </w:p>
        </w:tc>
      </w:tr>
      <w:tr w:rsidR="00AF45E5" w:rsidTr="00C77832">
        <w:trPr>
          <w:trHeight w:val="180"/>
        </w:trPr>
        <w:tc>
          <w:tcPr>
            <w:tcW w:w="4537" w:type="dxa"/>
            <w:vAlign w:val="bottom"/>
          </w:tcPr>
          <w:p w:rsidR="00AF45E5" w:rsidRPr="00AF45E5" w:rsidRDefault="00AF45E5">
            <w:pPr>
              <w:jc w:val="center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07030210311010244 1 20831000</w:t>
            </w:r>
          </w:p>
        </w:tc>
        <w:tc>
          <w:tcPr>
            <w:tcW w:w="2835" w:type="dxa"/>
            <w:vAlign w:val="bottom"/>
          </w:tcPr>
          <w:p w:rsidR="00AF45E5" w:rsidRPr="00AF45E5" w:rsidRDefault="00AF45E5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1 493,28</w:t>
            </w:r>
          </w:p>
        </w:tc>
        <w:tc>
          <w:tcPr>
            <w:tcW w:w="2126" w:type="dxa"/>
            <w:vAlign w:val="bottom"/>
          </w:tcPr>
          <w:p w:rsidR="00AF45E5" w:rsidRPr="00AF45E5" w:rsidRDefault="00AF45E5" w:rsidP="003332C6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1 493,28</w:t>
            </w:r>
          </w:p>
        </w:tc>
      </w:tr>
      <w:tr w:rsidR="00AF45E5" w:rsidTr="00C77832">
        <w:trPr>
          <w:trHeight w:val="180"/>
        </w:trPr>
        <w:tc>
          <w:tcPr>
            <w:tcW w:w="4537" w:type="dxa"/>
            <w:vAlign w:val="bottom"/>
          </w:tcPr>
          <w:p w:rsidR="00AF45E5" w:rsidRPr="00AF45E5" w:rsidRDefault="00AF45E5">
            <w:pPr>
              <w:jc w:val="center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07010210177170244 1 20834000</w:t>
            </w:r>
          </w:p>
        </w:tc>
        <w:tc>
          <w:tcPr>
            <w:tcW w:w="2835" w:type="dxa"/>
            <w:vAlign w:val="bottom"/>
          </w:tcPr>
          <w:p w:rsidR="00AF45E5" w:rsidRPr="00AF45E5" w:rsidRDefault="00AF45E5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400,00</w:t>
            </w:r>
          </w:p>
        </w:tc>
        <w:tc>
          <w:tcPr>
            <w:tcW w:w="2126" w:type="dxa"/>
            <w:vAlign w:val="bottom"/>
          </w:tcPr>
          <w:p w:rsidR="00AF45E5" w:rsidRPr="00AF45E5" w:rsidRDefault="00AF45E5" w:rsidP="003332C6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400,00</w:t>
            </w:r>
          </w:p>
        </w:tc>
      </w:tr>
      <w:tr w:rsidR="00AF45E5" w:rsidTr="00C77832">
        <w:trPr>
          <w:trHeight w:val="180"/>
        </w:trPr>
        <w:tc>
          <w:tcPr>
            <w:tcW w:w="4537" w:type="dxa"/>
            <w:vAlign w:val="bottom"/>
          </w:tcPr>
          <w:p w:rsidR="00AF45E5" w:rsidRPr="00AF45E5" w:rsidRDefault="00AF45E5">
            <w:pPr>
              <w:jc w:val="center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07090230110010852 1 30305000</w:t>
            </w:r>
          </w:p>
        </w:tc>
        <w:tc>
          <w:tcPr>
            <w:tcW w:w="2835" w:type="dxa"/>
            <w:vAlign w:val="bottom"/>
          </w:tcPr>
          <w:p w:rsidR="00AF45E5" w:rsidRPr="00AF45E5" w:rsidRDefault="00AF45E5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1 470,05</w:t>
            </w:r>
          </w:p>
        </w:tc>
        <w:tc>
          <w:tcPr>
            <w:tcW w:w="2126" w:type="dxa"/>
            <w:vAlign w:val="bottom"/>
          </w:tcPr>
          <w:p w:rsidR="00AF45E5" w:rsidRPr="00AF45E5" w:rsidRDefault="00AF45E5" w:rsidP="003332C6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1 470,05</w:t>
            </w:r>
          </w:p>
        </w:tc>
      </w:tr>
      <w:tr w:rsidR="00AF45E5" w:rsidTr="00C77832">
        <w:trPr>
          <w:trHeight w:val="180"/>
        </w:trPr>
        <w:tc>
          <w:tcPr>
            <w:tcW w:w="4537" w:type="dxa"/>
            <w:vAlign w:val="bottom"/>
          </w:tcPr>
          <w:p w:rsidR="00AF45E5" w:rsidRPr="00AF45E5" w:rsidRDefault="00AF45E5">
            <w:pPr>
              <w:jc w:val="center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07090230211010111 1 30305000</w:t>
            </w:r>
          </w:p>
        </w:tc>
        <w:tc>
          <w:tcPr>
            <w:tcW w:w="2835" w:type="dxa"/>
            <w:vAlign w:val="bottom"/>
          </w:tcPr>
          <w:p w:rsidR="00AF45E5" w:rsidRPr="00AF45E5" w:rsidRDefault="00AF45E5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1 000,00</w:t>
            </w:r>
          </w:p>
        </w:tc>
        <w:tc>
          <w:tcPr>
            <w:tcW w:w="2126" w:type="dxa"/>
            <w:vAlign w:val="bottom"/>
          </w:tcPr>
          <w:p w:rsidR="00AF45E5" w:rsidRPr="00AF45E5" w:rsidRDefault="00AF45E5" w:rsidP="003332C6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1 000,00</w:t>
            </w:r>
          </w:p>
        </w:tc>
      </w:tr>
      <w:tr w:rsidR="00AF45E5" w:rsidTr="00C77832">
        <w:trPr>
          <w:trHeight w:val="180"/>
        </w:trPr>
        <w:tc>
          <w:tcPr>
            <w:tcW w:w="4537" w:type="dxa"/>
            <w:vAlign w:val="bottom"/>
          </w:tcPr>
          <w:p w:rsidR="00AF45E5" w:rsidRPr="00AF45E5" w:rsidRDefault="00AF45E5">
            <w:pPr>
              <w:jc w:val="center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07090230211010853 1 30305000</w:t>
            </w:r>
          </w:p>
        </w:tc>
        <w:tc>
          <w:tcPr>
            <w:tcW w:w="2835" w:type="dxa"/>
            <w:vAlign w:val="bottom"/>
          </w:tcPr>
          <w:p w:rsidR="00AF45E5" w:rsidRPr="00AF45E5" w:rsidRDefault="00AF45E5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1 999,76</w:t>
            </w:r>
          </w:p>
        </w:tc>
        <w:tc>
          <w:tcPr>
            <w:tcW w:w="2126" w:type="dxa"/>
            <w:vAlign w:val="bottom"/>
          </w:tcPr>
          <w:p w:rsidR="00AF45E5" w:rsidRPr="00AF45E5" w:rsidRDefault="00AF45E5" w:rsidP="003332C6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1 999,76</w:t>
            </w:r>
          </w:p>
        </w:tc>
      </w:tr>
      <w:tr w:rsidR="00AF45E5" w:rsidTr="00C77832">
        <w:trPr>
          <w:trHeight w:val="180"/>
        </w:trPr>
        <w:tc>
          <w:tcPr>
            <w:tcW w:w="4537" w:type="dxa"/>
            <w:vAlign w:val="bottom"/>
          </w:tcPr>
          <w:p w:rsidR="00AF45E5" w:rsidRPr="00AF45E5" w:rsidRDefault="00AF45E5">
            <w:pPr>
              <w:jc w:val="center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07090230110010851 1 30312000</w:t>
            </w:r>
          </w:p>
        </w:tc>
        <w:tc>
          <w:tcPr>
            <w:tcW w:w="2835" w:type="dxa"/>
            <w:vAlign w:val="bottom"/>
          </w:tcPr>
          <w:p w:rsidR="00AF45E5" w:rsidRPr="00AF45E5" w:rsidRDefault="00AF45E5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27 203,87</w:t>
            </w:r>
          </w:p>
        </w:tc>
        <w:tc>
          <w:tcPr>
            <w:tcW w:w="2126" w:type="dxa"/>
            <w:vAlign w:val="bottom"/>
          </w:tcPr>
          <w:p w:rsidR="00AF45E5" w:rsidRPr="00AF45E5" w:rsidRDefault="00AF45E5" w:rsidP="003332C6">
            <w:pPr>
              <w:jc w:val="right"/>
              <w:rPr>
                <w:b w:val="0"/>
                <w:color w:val="000000"/>
              </w:rPr>
            </w:pPr>
            <w:r w:rsidRPr="00AF45E5">
              <w:rPr>
                <w:b w:val="0"/>
                <w:color w:val="000000"/>
              </w:rPr>
              <w:t>27 203,87</w:t>
            </w:r>
          </w:p>
        </w:tc>
      </w:tr>
      <w:tr w:rsidR="00C93850" w:rsidTr="00C77832">
        <w:trPr>
          <w:trHeight w:val="180"/>
        </w:trPr>
        <w:tc>
          <w:tcPr>
            <w:tcW w:w="4537" w:type="dxa"/>
          </w:tcPr>
          <w:p w:rsidR="00F56350" w:rsidRDefault="00F56350" w:rsidP="00C93850">
            <w:pPr>
              <w:ind w:firstLine="567"/>
              <w:jc w:val="both"/>
              <w:rPr>
                <w:b w:val="0"/>
                <w:sz w:val="28"/>
                <w:szCs w:val="28"/>
              </w:rPr>
            </w:pPr>
          </w:p>
          <w:p w:rsidR="00C93850" w:rsidRDefault="003332C6" w:rsidP="00C93850">
            <w:pPr>
              <w:ind w:firstLine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vAlign w:val="bottom"/>
          </w:tcPr>
          <w:p w:rsidR="00C93850" w:rsidRPr="00F56350" w:rsidRDefault="003332C6" w:rsidP="00F56350">
            <w:pPr>
              <w:ind w:firstLine="567"/>
              <w:jc w:val="right"/>
              <w:rPr>
                <w:b w:val="0"/>
              </w:rPr>
            </w:pPr>
            <w:r w:rsidRPr="00F56350">
              <w:rPr>
                <w:b w:val="0"/>
              </w:rPr>
              <w:t>60215,54</w:t>
            </w:r>
          </w:p>
        </w:tc>
        <w:tc>
          <w:tcPr>
            <w:tcW w:w="2126" w:type="dxa"/>
            <w:vAlign w:val="bottom"/>
          </w:tcPr>
          <w:p w:rsidR="00C93850" w:rsidRPr="00F56350" w:rsidRDefault="003332C6" w:rsidP="00F56350">
            <w:pPr>
              <w:ind w:firstLine="567"/>
              <w:jc w:val="right"/>
              <w:rPr>
                <w:b w:val="0"/>
              </w:rPr>
            </w:pPr>
            <w:r w:rsidRPr="00F56350">
              <w:rPr>
                <w:b w:val="0"/>
              </w:rPr>
              <w:t>60215,54</w:t>
            </w:r>
          </w:p>
        </w:tc>
      </w:tr>
      <w:tr w:rsidR="003332C6" w:rsidTr="00C77832">
        <w:trPr>
          <w:trHeight w:val="557"/>
        </w:trPr>
        <w:tc>
          <w:tcPr>
            <w:tcW w:w="9498" w:type="dxa"/>
            <w:gridSpan w:val="3"/>
          </w:tcPr>
          <w:p w:rsidR="003332C6" w:rsidRDefault="003332C6" w:rsidP="003332C6">
            <w:pPr>
              <w:ind w:firstLine="567"/>
              <w:jc w:val="center"/>
              <w:rPr>
                <w:b w:val="0"/>
                <w:i/>
                <w:sz w:val="28"/>
                <w:szCs w:val="28"/>
              </w:rPr>
            </w:pPr>
          </w:p>
          <w:p w:rsidR="003332C6" w:rsidRPr="00C93850" w:rsidRDefault="003332C6" w:rsidP="003332C6">
            <w:pPr>
              <w:ind w:firstLine="567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Креди</w:t>
            </w:r>
            <w:r w:rsidRPr="00C93850">
              <w:rPr>
                <w:b w:val="0"/>
                <w:i/>
                <w:sz w:val="28"/>
                <w:szCs w:val="28"/>
              </w:rPr>
              <w:t>торская задолженность</w:t>
            </w:r>
          </w:p>
        </w:tc>
      </w:tr>
      <w:tr w:rsidR="003332C6" w:rsidTr="00C77832">
        <w:trPr>
          <w:trHeight w:val="180"/>
        </w:trPr>
        <w:tc>
          <w:tcPr>
            <w:tcW w:w="4537" w:type="dxa"/>
            <w:vAlign w:val="bottom"/>
          </w:tcPr>
          <w:p w:rsidR="003332C6" w:rsidRPr="003332C6" w:rsidRDefault="003332C6">
            <w:pPr>
              <w:jc w:val="center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07030210311010244 1 20825000</w:t>
            </w:r>
          </w:p>
        </w:tc>
        <w:tc>
          <w:tcPr>
            <w:tcW w:w="2835" w:type="dxa"/>
            <w:vAlign w:val="bottom"/>
          </w:tcPr>
          <w:p w:rsidR="003332C6" w:rsidRPr="003332C6" w:rsidRDefault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4 250,00</w:t>
            </w:r>
          </w:p>
        </w:tc>
        <w:tc>
          <w:tcPr>
            <w:tcW w:w="2126" w:type="dxa"/>
            <w:vAlign w:val="bottom"/>
          </w:tcPr>
          <w:p w:rsidR="003332C6" w:rsidRPr="003332C6" w:rsidRDefault="003332C6" w:rsidP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4 250,00</w:t>
            </w:r>
          </w:p>
        </w:tc>
      </w:tr>
      <w:tr w:rsidR="003332C6" w:rsidTr="00C77832">
        <w:trPr>
          <w:trHeight w:val="180"/>
        </w:trPr>
        <w:tc>
          <w:tcPr>
            <w:tcW w:w="4537" w:type="dxa"/>
            <w:vAlign w:val="bottom"/>
          </w:tcPr>
          <w:p w:rsidR="003332C6" w:rsidRPr="003332C6" w:rsidRDefault="003332C6">
            <w:pPr>
              <w:jc w:val="center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07090230110010244 1 20825000</w:t>
            </w:r>
          </w:p>
        </w:tc>
        <w:tc>
          <w:tcPr>
            <w:tcW w:w="2835" w:type="dxa"/>
            <w:vAlign w:val="bottom"/>
          </w:tcPr>
          <w:p w:rsidR="003332C6" w:rsidRPr="003332C6" w:rsidRDefault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975,00</w:t>
            </w:r>
          </w:p>
        </w:tc>
        <w:tc>
          <w:tcPr>
            <w:tcW w:w="2126" w:type="dxa"/>
            <w:vAlign w:val="bottom"/>
          </w:tcPr>
          <w:p w:rsidR="003332C6" w:rsidRPr="003332C6" w:rsidRDefault="003332C6" w:rsidP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975,00</w:t>
            </w:r>
          </w:p>
        </w:tc>
      </w:tr>
      <w:tr w:rsidR="003332C6" w:rsidTr="00C77832">
        <w:trPr>
          <w:trHeight w:val="180"/>
        </w:trPr>
        <w:tc>
          <w:tcPr>
            <w:tcW w:w="4537" w:type="dxa"/>
            <w:vAlign w:val="bottom"/>
          </w:tcPr>
          <w:p w:rsidR="003332C6" w:rsidRPr="003332C6" w:rsidRDefault="003332C6">
            <w:pPr>
              <w:jc w:val="center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07010210111010112 1 30212000</w:t>
            </w:r>
          </w:p>
        </w:tc>
        <w:tc>
          <w:tcPr>
            <w:tcW w:w="2835" w:type="dxa"/>
            <w:vAlign w:val="bottom"/>
          </w:tcPr>
          <w:p w:rsidR="003332C6" w:rsidRPr="003332C6" w:rsidRDefault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50,00</w:t>
            </w:r>
          </w:p>
        </w:tc>
        <w:tc>
          <w:tcPr>
            <w:tcW w:w="2126" w:type="dxa"/>
            <w:vAlign w:val="bottom"/>
          </w:tcPr>
          <w:p w:rsidR="003332C6" w:rsidRPr="003332C6" w:rsidRDefault="003332C6" w:rsidP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50,00</w:t>
            </w:r>
          </w:p>
        </w:tc>
      </w:tr>
      <w:tr w:rsidR="003332C6" w:rsidTr="00C77832">
        <w:trPr>
          <w:trHeight w:val="180"/>
        </w:trPr>
        <w:tc>
          <w:tcPr>
            <w:tcW w:w="4537" w:type="dxa"/>
            <w:vAlign w:val="bottom"/>
          </w:tcPr>
          <w:p w:rsidR="003332C6" w:rsidRPr="003332C6" w:rsidRDefault="003332C6">
            <w:pPr>
              <w:jc w:val="center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07020210211010111 1 30212000</w:t>
            </w:r>
          </w:p>
        </w:tc>
        <w:tc>
          <w:tcPr>
            <w:tcW w:w="2835" w:type="dxa"/>
            <w:vAlign w:val="bottom"/>
          </w:tcPr>
          <w:p w:rsidR="003332C6" w:rsidRPr="003332C6" w:rsidRDefault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282,26</w:t>
            </w:r>
          </w:p>
        </w:tc>
        <w:tc>
          <w:tcPr>
            <w:tcW w:w="2126" w:type="dxa"/>
            <w:vAlign w:val="bottom"/>
          </w:tcPr>
          <w:p w:rsidR="003332C6" w:rsidRPr="003332C6" w:rsidRDefault="003332C6" w:rsidP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282,26</w:t>
            </w:r>
          </w:p>
        </w:tc>
      </w:tr>
      <w:tr w:rsidR="003332C6" w:rsidTr="00C77832">
        <w:trPr>
          <w:trHeight w:val="180"/>
        </w:trPr>
        <w:tc>
          <w:tcPr>
            <w:tcW w:w="4537" w:type="dxa"/>
            <w:vAlign w:val="bottom"/>
          </w:tcPr>
          <w:p w:rsidR="003332C6" w:rsidRPr="003332C6" w:rsidRDefault="003332C6">
            <w:pPr>
              <w:jc w:val="center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07010210111010853 1 30296000</w:t>
            </w:r>
          </w:p>
        </w:tc>
        <w:tc>
          <w:tcPr>
            <w:tcW w:w="2835" w:type="dxa"/>
            <w:vAlign w:val="bottom"/>
          </w:tcPr>
          <w:p w:rsidR="003332C6" w:rsidRPr="003332C6" w:rsidRDefault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404,06</w:t>
            </w:r>
          </w:p>
        </w:tc>
        <w:tc>
          <w:tcPr>
            <w:tcW w:w="2126" w:type="dxa"/>
            <w:vAlign w:val="bottom"/>
          </w:tcPr>
          <w:p w:rsidR="003332C6" w:rsidRPr="003332C6" w:rsidRDefault="003332C6" w:rsidP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404,06</w:t>
            </w:r>
          </w:p>
        </w:tc>
      </w:tr>
      <w:tr w:rsidR="003332C6" w:rsidTr="00C77832">
        <w:trPr>
          <w:trHeight w:val="180"/>
        </w:trPr>
        <w:tc>
          <w:tcPr>
            <w:tcW w:w="4537" w:type="dxa"/>
            <w:vAlign w:val="bottom"/>
          </w:tcPr>
          <w:p w:rsidR="003332C6" w:rsidRPr="003332C6" w:rsidRDefault="003332C6">
            <w:pPr>
              <w:jc w:val="center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07020210277160244 1 30296000</w:t>
            </w:r>
          </w:p>
        </w:tc>
        <w:tc>
          <w:tcPr>
            <w:tcW w:w="2835" w:type="dxa"/>
            <w:vAlign w:val="bottom"/>
          </w:tcPr>
          <w:p w:rsidR="003332C6" w:rsidRPr="003332C6" w:rsidRDefault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215,94</w:t>
            </w:r>
          </w:p>
        </w:tc>
        <w:tc>
          <w:tcPr>
            <w:tcW w:w="2126" w:type="dxa"/>
            <w:vAlign w:val="bottom"/>
          </w:tcPr>
          <w:p w:rsidR="003332C6" w:rsidRPr="003332C6" w:rsidRDefault="003332C6" w:rsidP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215,94</w:t>
            </w:r>
          </w:p>
        </w:tc>
      </w:tr>
      <w:tr w:rsidR="003332C6" w:rsidTr="00C77832">
        <w:trPr>
          <w:trHeight w:val="180"/>
        </w:trPr>
        <w:tc>
          <w:tcPr>
            <w:tcW w:w="4537" w:type="dxa"/>
            <w:vAlign w:val="bottom"/>
          </w:tcPr>
          <w:p w:rsidR="003332C6" w:rsidRPr="003332C6" w:rsidRDefault="003332C6">
            <w:pPr>
              <w:jc w:val="center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07030210311010853 1 30296000</w:t>
            </w:r>
          </w:p>
        </w:tc>
        <w:tc>
          <w:tcPr>
            <w:tcW w:w="2835" w:type="dxa"/>
            <w:vAlign w:val="bottom"/>
          </w:tcPr>
          <w:p w:rsidR="003332C6" w:rsidRPr="003332C6" w:rsidRDefault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30,38</w:t>
            </w:r>
          </w:p>
        </w:tc>
        <w:tc>
          <w:tcPr>
            <w:tcW w:w="2126" w:type="dxa"/>
            <w:vAlign w:val="bottom"/>
          </w:tcPr>
          <w:p w:rsidR="003332C6" w:rsidRPr="003332C6" w:rsidRDefault="003332C6" w:rsidP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30,38</w:t>
            </w:r>
          </w:p>
        </w:tc>
      </w:tr>
      <w:tr w:rsidR="003332C6" w:rsidTr="00C77832">
        <w:trPr>
          <w:trHeight w:val="180"/>
        </w:trPr>
        <w:tc>
          <w:tcPr>
            <w:tcW w:w="4537" w:type="dxa"/>
            <w:vAlign w:val="bottom"/>
          </w:tcPr>
          <w:p w:rsidR="003332C6" w:rsidRPr="003332C6" w:rsidRDefault="003332C6">
            <w:pPr>
              <w:jc w:val="center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07020210211010853 1 30297000</w:t>
            </w:r>
          </w:p>
        </w:tc>
        <w:tc>
          <w:tcPr>
            <w:tcW w:w="2835" w:type="dxa"/>
            <w:vAlign w:val="bottom"/>
          </w:tcPr>
          <w:p w:rsidR="003332C6" w:rsidRPr="003332C6" w:rsidRDefault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311,40</w:t>
            </w:r>
          </w:p>
        </w:tc>
        <w:tc>
          <w:tcPr>
            <w:tcW w:w="2126" w:type="dxa"/>
            <w:vAlign w:val="bottom"/>
          </w:tcPr>
          <w:p w:rsidR="003332C6" w:rsidRPr="003332C6" w:rsidRDefault="003332C6" w:rsidP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311,40</w:t>
            </w:r>
          </w:p>
        </w:tc>
      </w:tr>
      <w:tr w:rsidR="003332C6" w:rsidTr="00C77832">
        <w:trPr>
          <w:trHeight w:val="180"/>
        </w:trPr>
        <w:tc>
          <w:tcPr>
            <w:tcW w:w="4537" w:type="dxa"/>
            <w:vAlign w:val="bottom"/>
          </w:tcPr>
          <w:p w:rsidR="003332C6" w:rsidRPr="003332C6" w:rsidRDefault="003332C6">
            <w:pPr>
              <w:jc w:val="center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07010210111010853 1 30305000</w:t>
            </w:r>
          </w:p>
        </w:tc>
        <w:tc>
          <w:tcPr>
            <w:tcW w:w="2835" w:type="dxa"/>
            <w:vAlign w:val="bottom"/>
          </w:tcPr>
          <w:p w:rsidR="003332C6" w:rsidRPr="003332C6" w:rsidRDefault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13 000,00</w:t>
            </w:r>
          </w:p>
        </w:tc>
        <w:tc>
          <w:tcPr>
            <w:tcW w:w="2126" w:type="dxa"/>
            <w:vAlign w:val="bottom"/>
          </w:tcPr>
          <w:p w:rsidR="003332C6" w:rsidRPr="003332C6" w:rsidRDefault="003332C6" w:rsidP="003332C6">
            <w:pPr>
              <w:jc w:val="right"/>
              <w:rPr>
                <w:b w:val="0"/>
                <w:color w:val="000000"/>
              </w:rPr>
            </w:pPr>
            <w:r w:rsidRPr="003332C6">
              <w:rPr>
                <w:b w:val="0"/>
                <w:color w:val="000000"/>
              </w:rPr>
              <w:t>13 000,00</w:t>
            </w:r>
          </w:p>
        </w:tc>
      </w:tr>
      <w:tr w:rsidR="003332C6" w:rsidTr="00C77832">
        <w:trPr>
          <w:trHeight w:val="180"/>
        </w:trPr>
        <w:tc>
          <w:tcPr>
            <w:tcW w:w="4537" w:type="dxa"/>
          </w:tcPr>
          <w:p w:rsidR="00693AF8" w:rsidRDefault="00693AF8" w:rsidP="00C93850">
            <w:pPr>
              <w:ind w:firstLine="567"/>
              <w:jc w:val="both"/>
              <w:rPr>
                <w:b w:val="0"/>
                <w:sz w:val="28"/>
                <w:szCs w:val="28"/>
              </w:rPr>
            </w:pPr>
          </w:p>
          <w:p w:rsidR="003332C6" w:rsidRDefault="003332C6" w:rsidP="00C93850">
            <w:pPr>
              <w:ind w:firstLine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vAlign w:val="bottom"/>
          </w:tcPr>
          <w:p w:rsidR="003332C6" w:rsidRPr="00693AF8" w:rsidRDefault="00CB51E5" w:rsidP="00693AF8">
            <w:pPr>
              <w:ind w:firstLine="567"/>
              <w:jc w:val="right"/>
              <w:rPr>
                <w:b w:val="0"/>
              </w:rPr>
            </w:pPr>
            <w:r w:rsidRPr="00693AF8">
              <w:rPr>
                <w:b w:val="0"/>
              </w:rPr>
              <w:t>19519,04</w:t>
            </w:r>
            <w:r w:rsidR="00EA4E6E">
              <w:rPr>
                <w:b w:val="0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:rsidR="003332C6" w:rsidRPr="00693AF8" w:rsidRDefault="00693AF8" w:rsidP="00693AF8">
            <w:pPr>
              <w:ind w:firstLine="567"/>
              <w:jc w:val="right"/>
              <w:rPr>
                <w:b w:val="0"/>
              </w:rPr>
            </w:pPr>
            <w:r w:rsidRPr="00693AF8">
              <w:rPr>
                <w:b w:val="0"/>
              </w:rPr>
              <w:t>19519,04</w:t>
            </w:r>
          </w:p>
        </w:tc>
      </w:tr>
    </w:tbl>
    <w:p w:rsidR="00C93850" w:rsidRDefault="00C93850" w:rsidP="00B0210E">
      <w:pPr>
        <w:ind w:firstLine="567"/>
        <w:jc w:val="both"/>
        <w:rPr>
          <w:b w:val="0"/>
          <w:color w:val="212121"/>
          <w:sz w:val="28"/>
          <w:szCs w:val="28"/>
          <w:highlight w:val="yellow"/>
          <w:shd w:val="clear" w:color="auto" w:fill="FFFFFF"/>
        </w:rPr>
      </w:pPr>
    </w:p>
    <w:p w:rsidR="00B0210E" w:rsidRPr="005960F4" w:rsidRDefault="00693AF8" w:rsidP="00884195">
      <w:pPr>
        <w:ind w:firstLine="567"/>
        <w:jc w:val="both"/>
        <w:rPr>
          <w:b w:val="0"/>
          <w:sz w:val="28"/>
          <w:szCs w:val="28"/>
        </w:rPr>
      </w:pPr>
      <w:r w:rsidRPr="005960F4">
        <w:rPr>
          <w:b w:val="0"/>
          <w:sz w:val="28"/>
          <w:szCs w:val="28"/>
        </w:rPr>
        <w:t xml:space="preserve">В нарушение </w:t>
      </w:r>
      <w:r w:rsidR="003F1828" w:rsidRPr="005960F4">
        <w:rPr>
          <w:b w:val="0"/>
          <w:sz w:val="28"/>
          <w:szCs w:val="28"/>
        </w:rPr>
        <w:t>ст.</w:t>
      </w:r>
      <w:r w:rsidR="00DB3B9D" w:rsidRPr="005960F4">
        <w:rPr>
          <w:b w:val="0"/>
          <w:sz w:val="28"/>
          <w:szCs w:val="28"/>
        </w:rPr>
        <w:t xml:space="preserve"> 160.2-1 Бюджетного кодекса РФ  Отделом образования не в полной мере реализованы</w:t>
      </w:r>
      <w:r w:rsidR="00DB3B9D" w:rsidRPr="005960F4">
        <w:rPr>
          <w:rFonts w:eastAsia="Times New Roman"/>
          <w:b w:val="0"/>
          <w:sz w:val="28"/>
          <w:szCs w:val="28"/>
        </w:rPr>
        <w:t xml:space="preserve"> полномочия  внутреннего финансового аудита по контролю за финансовыми обязательствами.</w:t>
      </w:r>
      <w:r w:rsidR="003F1828" w:rsidRPr="005960F4">
        <w:rPr>
          <w:b w:val="0"/>
          <w:sz w:val="28"/>
          <w:szCs w:val="28"/>
        </w:rPr>
        <w:t xml:space="preserve"> </w:t>
      </w:r>
      <w:r w:rsidR="00EA4E6E" w:rsidRPr="005960F4">
        <w:rPr>
          <w:b w:val="0"/>
          <w:sz w:val="28"/>
          <w:szCs w:val="28"/>
        </w:rPr>
        <w:t xml:space="preserve">Нерезультативное управление </w:t>
      </w:r>
      <w:r w:rsidR="00EA4E6E" w:rsidRPr="005960F4">
        <w:rPr>
          <w:b w:val="0"/>
          <w:sz w:val="28"/>
          <w:szCs w:val="28"/>
        </w:rPr>
        <w:lastRenderedPageBreak/>
        <w:t xml:space="preserve">дебиторской и кредиторской задолженностями в сумме 79734,58 рублей ( 79,73 тыс.рублей) является неэффективным использованием бюджетных средств. </w:t>
      </w:r>
    </w:p>
    <w:p w:rsidR="00A33B12" w:rsidRDefault="002D651B" w:rsidP="009E547D">
      <w:pPr>
        <w:tabs>
          <w:tab w:val="left" w:pos="567"/>
        </w:tabs>
        <w:spacing w:before="120"/>
        <w:ind w:firstLine="851"/>
        <w:jc w:val="both"/>
      </w:pPr>
      <w:r>
        <w:rPr>
          <w:bCs/>
          <w:sz w:val="28"/>
          <w:szCs w:val="28"/>
        </w:rPr>
        <w:t xml:space="preserve">Проверкой </w:t>
      </w:r>
      <w:r>
        <w:rPr>
          <w:sz w:val="28"/>
          <w:szCs w:val="28"/>
        </w:rPr>
        <w:t>бюджетной отчетности главного  администратора доходов</w:t>
      </w:r>
      <w:r>
        <w:rPr>
          <w:b w:val="0"/>
          <w:sz w:val="28"/>
          <w:szCs w:val="28"/>
        </w:rPr>
        <w:t xml:space="preserve"> бюджета Апанасенковского муниципального района  Ставропольского края</w:t>
      </w:r>
      <w:r>
        <w:rPr>
          <w:rStyle w:val="ad"/>
          <w:b w:val="0"/>
          <w:sz w:val="28"/>
          <w:szCs w:val="28"/>
        </w:rPr>
        <w:footnoteReference w:id="4"/>
      </w:r>
      <w:r>
        <w:rPr>
          <w:b w:val="0"/>
          <w:sz w:val="28"/>
          <w:szCs w:val="28"/>
        </w:rPr>
        <w:t xml:space="preserve">  - Отдела </w:t>
      </w:r>
      <w:r w:rsidR="00EA4E6E">
        <w:rPr>
          <w:b w:val="0"/>
          <w:sz w:val="28"/>
          <w:szCs w:val="28"/>
        </w:rPr>
        <w:t>образования</w:t>
      </w:r>
      <w:r>
        <w:rPr>
          <w:b w:val="0"/>
          <w:sz w:val="28"/>
          <w:szCs w:val="28"/>
        </w:rPr>
        <w:t xml:space="preserve"> установлено:</w:t>
      </w:r>
    </w:p>
    <w:p w:rsidR="00A33B12" w:rsidRPr="00341B8E" w:rsidRDefault="002D651B">
      <w:pPr>
        <w:ind w:firstLine="709"/>
        <w:jc w:val="both"/>
      </w:pPr>
      <w:r w:rsidRPr="00341B8E">
        <w:rPr>
          <w:b w:val="0"/>
          <w:bCs/>
          <w:sz w:val="28"/>
          <w:szCs w:val="28"/>
        </w:rPr>
        <w:t>В 20</w:t>
      </w:r>
      <w:r w:rsidR="00BE4653">
        <w:rPr>
          <w:b w:val="0"/>
          <w:bCs/>
          <w:sz w:val="28"/>
          <w:szCs w:val="28"/>
        </w:rPr>
        <w:t>20</w:t>
      </w:r>
      <w:r w:rsidRPr="00341B8E">
        <w:rPr>
          <w:b w:val="0"/>
          <w:bCs/>
          <w:sz w:val="28"/>
          <w:szCs w:val="28"/>
        </w:rPr>
        <w:t xml:space="preserve"> году </w:t>
      </w:r>
      <w:r w:rsidRPr="00341B8E">
        <w:rPr>
          <w:b w:val="0"/>
          <w:sz w:val="28"/>
          <w:szCs w:val="28"/>
        </w:rPr>
        <w:t xml:space="preserve">Отдел </w:t>
      </w:r>
      <w:r w:rsidR="00EA4E6E">
        <w:rPr>
          <w:b w:val="0"/>
          <w:sz w:val="28"/>
          <w:szCs w:val="28"/>
        </w:rPr>
        <w:t xml:space="preserve">образования </w:t>
      </w:r>
      <w:r w:rsidRPr="00341B8E">
        <w:rPr>
          <w:b w:val="0"/>
          <w:bCs/>
          <w:sz w:val="28"/>
          <w:szCs w:val="28"/>
        </w:rPr>
        <w:t xml:space="preserve"> исполнял функции главного администратора</w:t>
      </w:r>
      <w:r w:rsidR="00657887">
        <w:rPr>
          <w:b w:val="0"/>
          <w:bCs/>
          <w:sz w:val="28"/>
          <w:szCs w:val="28"/>
        </w:rPr>
        <w:t xml:space="preserve"> доходов</w:t>
      </w:r>
      <w:r w:rsidRPr="00341B8E">
        <w:rPr>
          <w:b w:val="0"/>
          <w:bCs/>
          <w:sz w:val="28"/>
          <w:szCs w:val="28"/>
        </w:rPr>
        <w:t xml:space="preserve">  поступлений районного бюджета, согласно </w:t>
      </w:r>
      <w:r w:rsidR="00884195">
        <w:rPr>
          <w:b w:val="0"/>
          <w:bCs/>
          <w:sz w:val="28"/>
          <w:szCs w:val="28"/>
        </w:rPr>
        <w:t>п</w:t>
      </w:r>
      <w:r w:rsidRPr="00341B8E">
        <w:rPr>
          <w:b w:val="0"/>
          <w:bCs/>
          <w:sz w:val="28"/>
          <w:szCs w:val="28"/>
        </w:rPr>
        <w:t>еречню</w:t>
      </w:r>
      <w:bookmarkStart w:id="0" w:name="bookmark3"/>
      <w:r w:rsidRPr="00341B8E">
        <w:rPr>
          <w:b w:val="0"/>
          <w:bCs/>
          <w:sz w:val="28"/>
          <w:szCs w:val="28"/>
        </w:rPr>
        <w:t xml:space="preserve"> главных администраторов доходов районного бюджета на 20</w:t>
      </w:r>
      <w:r w:rsidR="00BE4653">
        <w:rPr>
          <w:b w:val="0"/>
          <w:bCs/>
          <w:sz w:val="28"/>
          <w:szCs w:val="28"/>
        </w:rPr>
        <w:t>20</w:t>
      </w:r>
      <w:r w:rsidRPr="00341B8E">
        <w:rPr>
          <w:b w:val="0"/>
          <w:bCs/>
          <w:sz w:val="28"/>
          <w:szCs w:val="28"/>
        </w:rPr>
        <w:t xml:space="preserve"> год</w:t>
      </w:r>
      <w:bookmarkEnd w:id="0"/>
      <w:r w:rsidRPr="00341B8E">
        <w:rPr>
          <w:b w:val="0"/>
          <w:bCs/>
          <w:sz w:val="28"/>
          <w:szCs w:val="28"/>
        </w:rPr>
        <w:t xml:space="preserve">,  который установлен  Приложением </w:t>
      </w:r>
      <w:r w:rsidR="000F62EB">
        <w:rPr>
          <w:b w:val="0"/>
          <w:bCs/>
          <w:sz w:val="28"/>
          <w:szCs w:val="28"/>
        </w:rPr>
        <w:t>3</w:t>
      </w:r>
      <w:r w:rsidRPr="00341B8E">
        <w:rPr>
          <w:b w:val="0"/>
          <w:bCs/>
          <w:sz w:val="28"/>
          <w:szCs w:val="28"/>
        </w:rPr>
        <w:t xml:space="preserve"> к решению о бюджете. В соответствии с решением о бюджете за</w:t>
      </w:r>
      <w:r w:rsidRPr="00341B8E">
        <w:rPr>
          <w:b w:val="0"/>
          <w:sz w:val="28"/>
          <w:szCs w:val="28"/>
        </w:rPr>
        <w:t xml:space="preserve"> </w:t>
      </w:r>
      <w:r w:rsidRPr="00A900EF">
        <w:rPr>
          <w:b w:val="0"/>
          <w:sz w:val="28"/>
          <w:szCs w:val="28"/>
        </w:rPr>
        <w:t xml:space="preserve">Отделом  </w:t>
      </w:r>
      <w:r w:rsidR="00EA4E6E">
        <w:rPr>
          <w:b w:val="0"/>
          <w:sz w:val="28"/>
          <w:szCs w:val="28"/>
        </w:rPr>
        <w:t xml:space="preserve">образования </w:t>
      </w:r>
      <w:r w:rsidRPr="00A900EF">
        <w:rPr>
          <w:b w:val="0"/>
          <w:bCs/>
          <w:sz w:val="28"/>
          <w:szCs w:val="28"/>
        </w:rPr>
        <w:t xml:space="preserve">  закреплены полномочия  главного администратора </w:t>
      </w:r>
      <w:r w:rsidR="00543053">
        <w:rPr>
          <w:b w:val="0"/>
          <w:bCs/>
          <w:sz w:val="28"/>
          <w:szCs w:val="28"/>
        </w:rPr>
        <w:t>21</w:t>
      </w:r>
      <w:r w:rsidRPr="00A900EF">
        <w:rPr>
          <w:b w:val="0"/>
          <w:bCs/>
          <w:sz w:val="28"/>
          <w:szCs w:val="28"/>
        </w:rPr>
        <w:t xml:space="preserve"> видов  доходов бюджета  муниципального района.</w:t>
      </w:r>
    </w:p>
    <w:p w:rsidR="001674A8" w:rsidRPr="00C7068B" w:rsidRDefault="001674A8" w:rsidP="001674A8">
      <w:pPr>
        <w:ind w:firstLine="708"/>
        <w:jc w:val="both"/>
        <w:rPr>
          <w:b w:val="0"/>
          <w:sz w:val="28"/>
          <w:szCs w:val="28"/>
        </w:rPr>
      </w:pPr>
      <w:r w:rsidRPr="00955931">
        <w:rPr>
          <w:b w:val="0"/>
          <w:sz w:val="28"/>
          <w:szCs w:val="28"/>
        </w:rPr>
        <w:t>По данным Отчета об исполнении бюджета</w:t>
      </w:r>
      <w:r w:rsidRPr="00E6087D">
        <w:rPr>
          <w:b w:val="0"/>
          <w:sz w:val="28"/>
          <w:szCs w:val="28"/>
        </w:rPr>
        <w:t xml:space="preserve"> за 20</w:t>
      </w:r>
      <w:r>
        <w:rPr>
          <w:b w:val="0"/>
          <w:sz w:val="28"/>
          <w:szCs w:val="28"/>
        </w:rPr>
        <w:t>20</w:t>
      </w:r>
      <w:r w:rsidRPr="00E6087D">
        <w:rPr>
          <w:b w:val="0"/>
          <w:sz w:val="28"/>
          <w:szCs w:val="28"/>
        </w:rPr>
        <w:t xml:space="preserve"> год при </w:t>
      </w:r>
      <w:r w:rsidRPr="00C7068B">
        <w:rPr>
          <w:b w:val="0"/>
          <w:sz w:val="28"/>
          <w:szCs w:val="28"/>
        </w:rPr>
        <w:t>прогнозируемых объемах неналоговых доходов  и безвозмездных поступлений доходов  Отдела образования  в сумме 291968,01 тыс.рублей  исполнение составило 284163,72 тыс.рублей (97 %), из которых:</w:t>
      </w:r>
    </w:p>
    <w:p w:rsidR="001674A8" w:rsidRPr="00C7068B" w:rsidRDefault="001674A8" w:rsidP="001674A8">
      <w:pPr>
        <w:pStyle w:val="afb"/>
        <w:numPr>
          <w:ilvl w:val="0"/>
          <w:numId w:val="21"/>
        </w:numPr>
        <w:suppressAutoHyphens w:val="0"/>
        <w:ind w:left="567" w:hanging="567"/>
        <w:jc w:val="both"/>
        <w:rPr>
          <w:b w:val="0"/>
          <w:sz w:val="28"/>
          <w:szCs w:val="28"/>
        </w:rPr>
      </w:pPr>
      <w:r w:rsidRPr="00C7068B">
        <w:rPr>
          <w:b w:val="0"/>
          <w:sz w:val="28"/>
          <w:szCs w:val="28"/>
        </w:rPr>
        <w:t xml:space="preserve">Доходы от оказания платных услуг получателями средств бюджетов муниципальных районов в сумме 8444,88 </w:t>
      </w:r>
      <w:r w:rsidRPr="00C7068B">
        <w:rPr>
          <w:rFonts w:eastAsia="Times New Roman"/>
          <w:b w:val="0"/>
          <w:bCs/>
          <w:sz w:val="28"/>
          <w:szCs w:val="28"/>
        </w:rPr>
        <w:t>тыс.</w:t>
      </w:r>
      <w:r w:rsidRPr="00C7068B">
        <w:rPr>
          <w:b w:val="0"/>
          <w:sz w:val="28"/>
          <w:szCs w:val="28"/>
        </w:rPr>
        <w:t>рублей, при планируемых –8437,97 тыс. рублей (100 %);</w:t>
      </w:r>
    </w:p>
    <w:p w:rsidR="001674A8" w:rsidRPr="00C7068B" w:rsidRDefault="001674A8" w:rsidP="001674A8">
      <w:pPr>
        <w:pStyle w:val="afb"/>
        <w:numPr>
          <w:ilvl w:val="0"/>
          <w:numId w:val="21"/>
        </w:numPr>
        <w:suppressAutoHyphens w:val="0"/>
        <w:ind w:left="567" w:hanging="567"/>
        <w:jc w:val="both"/>
        <w:rPr>
          <w:b w:val="0"/>
          <w:sz w:val="28"/>
          <w:szCs w:val="28"/>
        </w:rPr>
      </w:pPr>
      <w:r w:rsidRPr="00C7068B">
        <w:rPr>
          <w:b w:val="0"/>
          <w:sz w:val="28"/>
          <w:szCs w:val="28"/>
        </w:rPr>
        <w:t>Невыясненные поступления исполнены в сумме 0,34 тыс.рублей;</w:t>
      </w:r>
    </w:p>
    <w:p w:rsidR="001674A8" w:rsidRPr="00C7068B" w:rsidRDefault="001674A8" w:rsidP="001674A8">
      <w:pPr>
        <w:pStyle w:val="afb"/>
        <w:numPr>
          <w:ilvl w:val="0"/>
          <w:numId w:val="21"/>
        </w:numPr>
        <w:tabs>
          <w:tab w:val="left" w:pos="567"/>
        </w:tabs>
        <w:suppressAutoHyphens w:val="0"/>
        <w:ind w:left="567" w:hanging="567"/>
        <w:jc w:val="both"/>
        <w:rPr>
          <w:b w:val="0"/>
          <w:color w:val="000000"/>
          <w:sz w:val="28"/>
          <w:szCs w:val="28"/>
        </w:rPr>
      </w:pPr>
      <w:r w:rsidRPr="00C7068B">
        <w:rPr>
          <w:b w:val="0"/>
          <w:color w:val="000000"/>
          <w:sz w:val="28"/>
          <w:szCs w:val="28"/>
        </w:rPr>
        <w:t xml:space="preserve"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 </w:t>
      </w:r>
      <w:r w:rsidRPr="00C7068B">
        <w:rPr>
          <w:b w:val="0"/>
          <w:sz w:val="28"/>
          <w:szCs w:val="28"/>
        </w:rPr>
        <w:t>исполнены  в сумме  планируемых назначений – 1645,44 тыс.рублей;</w:t>
      </w:r>
    </w:p>
    <w:p w:rsidR="001674A8" w:rsidRPr="00C7068B" w:rsidRDefault="008F2921" w:rsidP="001674A8">
      <w:pPr>
        <w:pStyle w:val="afb"/>
        <w:numPr>
          <w:ilvl w:val="0"/>
          <w:numId w:val="21"/>
        </w:numPr>
        <w:tabs>
          <w:tab w:val="left" w:pos="567"/>
        </w:tabs>
        <w:suppressAutoHyphens w:val="0"/>
        <w:ind w:left="567" w:hanging="567"/>
        <w:jc w:val="both"/>
        <w:rPr>
          <w:b w:val="0"/>
          <w:color w:val="000000"/>
          <w:sz w:val="28"/>
          <w:szCs w:val="28"/>
        </w:rPr>
      </w:pPr>
      <w:r w:rsidRPr="00C7068B">
        <w:rPr>
          <w:b w:val="0"/>
          <w:sz w:val="28"/>
          <w:szCs w:val="28"/>
        </w:rPr>
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 исполнены в сумме 5900,96 </w:t>
      </w:r>
      <w:r w:rsidRPr="00C7068B">
        <w:rPr>
          <w:rFonts w:eastAsia="Times New Roman"/>
          <w:b w:val="0"/>
          <w:bCs/>
          <w:sz w:val="28"/>
          <w:szCs w:val="28"/>
        </w:rPr>
        <w:t>тыс.</w:t>
      </w:r>
      <w:r w:rsidRPr="00C7068B">
        <w:rPr>
          <w:b w:val="0"/>
          <w:sz w:val="28"/>
          <w:szCs w:val="28"/>
        </w:rPr>
        <w:t>рублей, при планируемых –6479,31 тыс. рублей (91 %);</w:t>
      </w:r>
    </w:p>
    <w:p w:rsidR="000D7ACE" w:rsidRPr="00C7068B" w:rsidRDefault="000D7ACE" w:rsidP="001674A8">
      <w:pPr>
        <w:pStyle w:val="afb"/>
        <w:numPr>
          <w:ilvl w:val="0"/>
          <w:numId w:val="21"/>
        </w:numPr>
        <w:tabs>
          <w:tab w:val="left" w:pos="567"/>
        </w:tabs>
        <w:suppressAutoHyphens w:val="0"/>
        <w:ind w:left="567" w:hanging="567"/>
        <w:jc w:val="both"/>
        <w:rPr>
          <w:b w:val="0"/>
          <w:color w:val="000000"/>
          <w:sz w:val="28"/>
          <w:szCs w:val="28"/>
        </w:rPr>
      </w:pPr>
      <w:r w:rsidRPr="00C7068B">
        <w:rPr>
          <w:b w:val="0"/>
          <w:sz w:val="28"/>
          <w:szCs w:val="28"/>
        </w:rPr>
        <w:t xml:space="preserve">Прочие субсидии бюджетам муниципальных районов (проведение работ по замене оконных блоков в муниципальных образовательных организациях  исполнены </w:t>
      </w:r>
      <w:r w:rsidR="00663D7D" w:rsidRPr="00C7068B">
        <w:rPr>
          <w:b w:val="0"/>
          <w:sz w:val="28"/>
          <w:szCs w:val="28"/>
        </w:rPr>
        <w:t xml:space="preserve">в сумме  планируемых назначений </w:t>
      </w:r>
      <w:r w:rsidRPr="00C7068B">
        <w:rPr>
          <w:b w:val="0"/>
          <w:sz w:val="28"/>
          <w:szCs w:val="28"/>
        </w:rPr>
        <w:t>–2787,51 тыс. рублей (100 %);</w:t>
      </w:r>
    </w:p>
    <w:p w:rsidR="000D7ACE" w:rsidRPr="00C7068B" w:rsidRDefault="000D7ACE" w:rsidP="000D7ACE">
      <w:pPr>
        <w:pStyle w:val="afb"/>
        <w:numPr>
          <w:ilvl w:val="0"/>
          <w:numId w:val="21"/>
        </w:numPr>
        <w:tabs>
          <w:tab w:val="left" w:pos="567"/>
        </w:tabs>
        <w:suppressAutoHyphens w:val="0"/>
        <w:ind w:left="567" w:hanging="567"/>
        <w:jc w:val="both"/>
        <w:rPr>
          <w:b w:val="0"/>
          <w:color w:val="000000"/>
          <w:sz w:val="28"/>
          <w:szCs w:val="28"/>
        </w:rPr>
      </w:pPr>
      <w:r w:rsidRPr="00C7068B">
        <w:rPr>
          <w:b w:val="0"/>
          <w:sz w:val="28"/>
          <w:szCs w:val="28"/>
        </w:rPr>
        <w:t>Прочие субсидии бюджетам муниципальных районов (проведение работ по ремонту кровель в муниципальных общеобразовательных организациях) исполнены в сумме 2</w:t>
      </w:r>
      <w:r w:rsidR="005254AD" w:rsidRPr="00C7068B">
        <w:rPr>
          <w:b w:val="0"/>
          <w:sz w:val="28"/>
          <w:szCs w:val="28"/>
        </w:rPr>
        <w:t>484</w:t>
      </w:r>
      <w:r w:rsidRPr="00C7068B">
        <w:rPr>
          <w:b w:val="0"/>
          <w:sz w:val="28"/>
          <w:szCs w:val="28"/>
        </w:rPr>
        <w:t>,</w:t>
      </w:r>
      <w:r w:rsidR="005254AD" w:rsidRPr="00C7068B">
        <w:rPr>
          <w:b w:val="0"/>
          <w:sz w:val="28"/>
          <w:szCs w:val="28"/>
        </w:rPr>
        <w:t>39</w:t>
      </w:r>
      <w:r w:rsidRPr="00C7068B">
        <w:rPr>
          <w:b w:val="0"/>
          <w:sz w:val="28"/>
          <w:szCs w:val="28"/>
        </w:rPr>
        <w:t xml:space="preserve"> </w:t>
      </w:r>
      <w:r w:rsidRPr="00C7068B">
        <w:rPr>
          <w:rFonts w:eastAsia="Times New Roman"/>
          <w:b w:val="0"/>
          <w:bCs/>
          <w:sz w:val="28"/>
          <w:szCs w:val="28"/>
        </w:rPr>
        <w:t>тыс.</w:t>
      </w:r>
      <w:r w:rsidRPr="00C7068B">
        <w:rPr>
          <w:b w:val="0"/>
          <w:sz w:val="28"/>
          <w:szCs w:val="28"/>
        </w:rPr>
        <w:t>рублей, при планируемых –</w:t>
      </w:r>
      <w:r w:rsidR="005254AD" w:rsidRPr="00C7068B">
        <w:rPr>
          <w:b w:val="0"/>
          <w:sz w:val="28"/>
          <w:szCs w:val="28"/>
        </w:rPr>
        <w:t xml:space="preserve">2484,39 </w:t>
      </w:r>
      <w:r w:rsidRPr="00C7068B">
        <w:rPr>
          <w:b w:val="0"/>
          <w:sz w:val="28"/>
          <w:szCs w:val="28"/>
        </w:rPr>
        <w:t>тыс. рублей (100 %);</w:t>
      </w:r>
    </w:p>
    <w:p w:rsidR="005254AD" w:rsidRPr="00C7068B" w:rsidRDefault="005254AD" w:rsidP="001674A8">
      <w:pPr>
        <w:pStyle w:val="afb"/>
        <w:numPr>
          <w:ilvl w:val="0"/>
          <w:numId w:val="21"/>
        </w:numPr>
        <w:suppressAutoHyphens w:val="0"/>
        <w:ind w:left="567" w:hanging="567"/>
        <w:jc w:val="both"/>
        <w:rPr>
          <w:b w:val="0"/>
          <w:sz w:val="28"/>
          <w:szCs w:val="28"/>
        </w:rPr>
      </w:pPr>
      <w:r w:rsidRPr="00C7068B">
        <w:rPr>
          <w:b w:val="0"/>
          <w:sz w:val="28"/>
          <w:szCs w:val="28"/>
        </w:rPr>
        <w:t xml:space="preserve">Прочие субсидии бюджетам муниципальных районов (благоустройство территорий муниципальных общеобразовательных организаций) исполнены </w:t>
      </w:r>
      <w:r w:rsidR="00663D7D" w:rsidRPr="00C7068B">
        <w:rPr>
          <w:b w:val="0"/>
          <w:sz w:val="28"/>
          <w:szCs w:val="28"/>
        </w:rPr>
        <w:t xml:space="preserve">в сумме  планируемых назначений </w:t>
      </w:r>
      <w:r w:rsidRPr="00C7068B">
        <w:rPr>
          <w:b w:val="0"/>
          <w:sz w:val="28"/>
          <w:szCs w:val="28"/>
        </w:rPr>
        <w:t>–7191,23 тыс. рублей (100 %);</w:t>
      </w:r>
    </w:p>
    <w:p w:rsidR="005254AD" w:rsidRPr="00C7068B" w:rsidRDefault="005254AD" w:rsidP="001674A8">
      <w:pPr>
        <w:pStyle w:val="afb"/>
        <w:numPr>
          <w:ilvl w:val="0"/>
          <w:numId w:val="21"/>
        </w:numPr>
        <w:suppressAutoHyphens w:val="0"/>
        <w:ind w:left="567" w:hanging="567"/>
        <w:jc w:val="both"/>
        <w:rPr>
          <w:b w:val="0"/>
          <w:sz w:val="28"/>
          <w:szCs w:val="28"/>
        </w:rPr>
      </w:pPr>
      <w:r w:rsidRPr="00C7068B">
        <w:rPr>
          <w:b w:val="0"/>
          <w:sz w:val="28"/>
          <w:szCs w:val="28"/>
        </w:rPr>
        <w:lastRenderedPageBreak/>
        <w:t xml:space="preserve">Прочие субсидии бюджетам муниципальных районов (обеспечение деятельности центров образования цифрового и гуманитарного профилей) исполнены </w:t>
      </w:r>
      <w:r w:rsidR="00663D7D">
        <w:rPr>
          <w:b w:val="0"/>
          <w:sz w:val="28"/>
          <w:szCs w:val="28"/>
        </w:rPr>
        <w:t xml:space="preserve">в </w:t>
      </w:r>
      <w:r w:rsidR="00663D7D" w:rsidRPr="00C7068B">
        <w:rPr>
          <w:b w:val="0"/>
          <w:sz w:val="28"/>
          <w:szCs w:val="28"/>
        </w:rPr>
        <w:t xml:space="preserve">сумме  планируемых назначений </w:t>
      </w:r>
      <w:r w:rsidRPr="00C7068B">
        <w:rPr>
          <w:b w:val="0"/>
          <w:sz w:val="28"/>
          <w:szCs w:val="28"/>
        </w:rPr>
        <w:t xml:space="preserve">–3601,74 тыс. рублей </w:t>
      </w:r>
      <w:r w:rsidR="00663D7D">
        <w:rPr>
          <w:b w:val="0"/>
          <w:sz w:val="28"/>
          <w:szCs w:val="28"/>
        </w:rPr>
        <w:t xml:space="preserve">             </w:t>
      </w:r>
      <w:r w:rsidRPr="00C7068B">
        <w:rPr>
          <w:b w:val="0"/>
          <w:sz w:val="28"/>
          <w:szCs w:val="28"/>
        </w:rPr>
        <w:t>(100 %);</w:t>
      </w:r>
    </w:p>
    <w:p w:rsidR="005254AD" w:rsidRPr="00C7068B" w:rsidRDefault="005254AD" w:rsidP="005254AD">
      <w:pPr>
        <w:pStyle w:val="afb"/>
        <w:numPr>
          <w:ilvl w:val="0"/>
          <w:numId w:val="21"/>
        </w:numPr>
        <w:suppressAutoHyphens w:val="0"/>
        <w:ind w:left="567" w:hanging="567"/>
        <w:jc w:val="both"/>
        <w:rPr>
          <w:b w:val="0"/>
          <w:sz w:val="28"/>
          <w:szCs w:val="28"/>
        </w:rPr>
      </w:pPr>
      <w:r w:rsidRPr="00C7068B">
        <w:rPr>
          <w:b w:val="0"/>
          <w:sz w:val="28"/>
          <w:szCs w:val="28"/>
        </w:rPr>
        <w:t xml:space="preserve">Прочие субсидии бюджетам муниципальных районов (проведение антитеррористических мероприятий в муниципальных образовательных организациях) исполнены в сумме 738,62 </w:t>
      </w:r>
      <w:r w:rsidRPr="00C7068B">
        <w:rPr>
          <w:rFonts w:eastAsia="Times New Roman"/>
          <w:b w:val="0"/>
          <w:bCs/>
          <w:sz w:val="28"/>
          <w:szCs w:val="28"/>
        </w:rPr>
        <w:t>тыс.</w:t>
      </w:r>
      <w:r w:rsidRPr="00C7068B">
        <w:rPr>
          <w:b w:val="0"/>
          <w:sz w:val="28"/>
          <w:szCs w:val="28"/>
        </w:rPr>
        <w:t>рублей, при планируемых –738,62 тыс. рублей (100 %);</w:t>
      </w:r>
    </w:p>
    <w:p w:rsidR="001674A8" w:rsidRPr="00C7068B" w:rsidRDefault="001674A8" w:rsidP="001674A8">
      <w:pPr>
        <w:pStyle w:val="afb"/>
        <w:numPr>
          <w:ilvl w:val="0"/>
          <w:numId w:val="21"/>
        </w:numPr>
        <w:suppressAutoHyphens w:val="0"/>
        <w:ind w:left="567" w:hanging="567"/>
        <w:jc w:val="both"/>
        <w:rPr>
          <w:b w:val="0"/>
          <w:sz w:val="28"/>
          <w:szCs w:val="28"/>
        </w:rPr>
      </w:pPr>
      <w:r w:rsidRPr="00C7068B">
        <w:rPr>
          <w:b w:val="0"/>
          <w:sz w:val="28"/>
          <w:szCs w:val="28"/>
        </w:rPr>
        <w:t xml:space="preserve">Субвенции бюджетам муниципальных районов на выполнение передаваемых полномочий субъектов Российской Федерации исполнены в сумме  планируемых назначений – </w:t>
      </w:r>
      <w:r w:rsidR="005254AD" w:rsidRPr="00C7068B">
        <w:rPr>
          <w:b w:val="0"/>
          <w:sz w:val="28"/>
          <w:szCs w:val="28"/>
        </w:rPr>
        <w:t>233159,58</w:t>
      </w:r>
      <w:r w:rsidRPr="00C7068B">
        <w:rPr>
          <w:b w:val="0"/>
          <w:sz w:val="28"/>
          <w:szCs w:val="28"/>
        </w:rPr>
        <w:t xml:space="preserve"> тыс.рублей (100,0 %);</w:t>
      </w:r>
    </w:p>
    <w:p w:rsidR="001674A8" w:rsidRPr="00C7068B" w:rsidRDefault="001674A8" w:rsidP="001674A8">
      <w:pPr>
        <w:pStyle w:val="afb"/>
        <w:numPr>
          <w:ilvl w:val="0"/>
          <w:numId w:val="21"/>
        </w:numPr>
        <w:suppressAutoHyphens w:val="0"/>
        <w:ind w:left="567" w:hanging="567"/>
        <w:jc w:val="both"/>
        <w:rPr>
          <w:b w:val="0"/>
          <w:sz w:val="28"/>
          <w:szCs w:val="28"/>
        </w:rPr>
      </w:pPr>
      <w:r w:rsidRPr="00C7068B">
        <w:rPr>
          <w:b w:val="0"/>
          <w:sz w:val="28"/>
          <w:szCs w:val="28"/>
        </w:rPr>
        <w:t xml:space="preserve">Прочие безвозмездные поступления в бюджеты муниципальных районов в сумме </w:t>
      </w:r>
      <w:r w:rsidR="00C7068B" w:rsidRPr="00C7068B">
        <w:rPr>
          <w:b w:val="0"/>
          <w:sz w:val="28"/>
          <w:szCs w:val="28"/>
        </w:rPr>
        <w:t>4470,31</w:t>
      </w:r>
      <w:r w:rsidRPr="00C7068B">
        <w:rPr>
          <w:b w:val="0"/>
          <w:sz w:val="28"/>
          <w:szCs w:val="28"/>
        </w:rPr>
        <w:t xml:space="preserve"> тыс.рублей, при планируемых – </w:t>
      </w:r>
      <w:r w:rsidR="00C7068B" w:rsidRPr="00C7068B">
        <w:rPr>
          <w:b w:val="0"/>
          <w:sz w:val="28"/>
          <w:szCs w:val="28"/>
        </w:rPr>
        <w:t>4184,09</w:t>
      </w:r>
      <w:r w:rsidRPr="00C7068B">
        <w:rPr>
          <w:b w:val="0"/>
          <w:sz w:val="28"/>
          <w:szCs w:val="28"/>
        </w:rPr>
        <w:t xml:space="preserve"> </w:t>
      </w:r>
      <w:r w:rsidRPr="00C7068B">
        <w:rPr>
          <w:rFonts w:eastAsia="Times New Roman"/>
          <w:b w:val="0"/>
          <w:bCs/>
          <w:sz w:val="28"/>
          <w:szCs w:val="28"/>
        </w:rPr>
        <w:t xml:space="preserve">тыс. </w:t>
      </w:r>
      <w:r w:rsidRPr="00C7068B">
        <w:rPr>
          <w:b w:val="0"/>
          <w:sz w:val="28"/>
          <w:szCs w:val="28"/>
        </w:rPr>
        <w:t>рублей (</w:t>
      </w:r>
      <w:r w:rsidR="00C7068B" w:rsidRPr="00C7068B">
        <w:rPr>
          <w:b w:val="0"/>
          <w:sz w:val="28"/>
          <w:szCs w:val="28"/>
        </w:rPr>
        <w:t>106,8</w:t>
      </w:r>
      <w:r w:rsidRPr="00C7068B">
        <w:rPr>
          <w:b w:val="0"/>
          <w:sz w:val="28"/>
          <w:szCs w:val="28"/>
        </w:rPr>
        <w:t>%);</w:t>
      </w:r>
    </w:p>
    <w:p w:rsidR="001674A8" w:rsidRDefault="00C7068B" w:rsidP="001674A8">
      <w:pPr>
        <w:pStyle w:val="afb"/>
        <w:numPr>
          <w:ilvl w:val="0"/>
          <w:numId w:val="21"/>
        </w:numPr>
        <w:suppressAutoHyphens w:val="0"/>
        <w:ind w:left="567" w:hanging="567"/>
        <w:jc w:val="both"/>
        <w:rPr>
          <w:b w:val="0"/>
          <w:sz w:val="28"/>
          <w:szCs w:val="28"/>
        </w:rPr>
      </w:pPr>
      <w:r w:rsidRPr="00C7068B">
        <w:rPr>
          <w:b w:val="0"/>
          <w:sz w:val="28"/>
          <w:szCs w:val="28"/>
        </w:rPr>
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возвращены в </w:t>
      </w:r>
      <w:r w:rsidR="001674A8" w:rsidRPr="00C7068B">
        <w:rPr>
          <w:b w:val="0"/>
          <w:sz w:val="28"/>
          <w:szCs w:val="28"/>
        </w:rPr>
        <w:t xml:space="preserve"> сумме  планируемых назначений – </w:t>
      </w:r>
      <w:r w:rsidRPr="00C7068B">
        <w:rPr>
          <w:b w:val="0"/>
          <w:sz w:val="28"/>
          <w:szCs w:val="28"/>
        </w:rPr>
        <w:t>5809,01</w:t>
      </w:r>
      <w:r w:rsidR="001674A8" w:rsidRPr="00C7068B">
        <w:rPr>
          <w:b w:val="0"/>
          <w:sz w:val="28"/>
          <w:szCs w:val="28"/>
        </w:rPr>
        <w:t xml:space="preserve"> тыс.рублей (100,0 %).</w:t>
      </w:r>
    </w:p>
    <w:p w:rsidR="00D32E03" w:rsidRPr="00712ED0" w:rsidRDefault="00341B8E" w:rsidP="00D32E03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712ED0">
        <w:rPr>
          <w:b w:val="0"/>
          <w:sz w:val="28"/>
          <w:szCs w:val="28"/>
        </w:rPr>
        <w:t>Учет расчетов  администрируем</w:t>
      </w:r>
      <w:r w:rsidR="0006013B" w:rsidRPr="00712ED0">
        <w:rPr>
          <w:b w:val="0"/>
          <w:sz w:val="28"/>
          <w:szCs w:val="28"/>
        </w:rPr>
        <w:t>ых</w:t>
      </w:r>
      <w:r w:rsidRPr="00712ED0">
        <w:rPr>
          <w:b w:val="0"/>
          <w:sz w:val="28"/>
          <w:szCs w:val="28"/>
        </w:rPr>
        <w:t xml:space="preserve"> доход</w:t>
      </w:r>
      <w:r w:rsidR="0006013B" w:rsidRPr="00712ED0">
        <w:rPr>
          <w:b w:val="0"/>
          <w:sz w:val="28"/>
          <w:szCs w:val="28"/>
        </w:rPr>
        <w:t>ов</w:t>
      </w:r>
      <w:r w:rsidRPr="00712ED0">
        <w:rPr>
          <w:b w:val="0"/>
          <w:sz w:val="28"/>
          <w:szCs w:val="28"/>
        </w:rPr>
        <w:t xml:space="preserve"> Отдела </w:t>
      </w:r>
      <w:r w:rsidR="00543053">
        <w:rPr>
          <w:b w:val="0"/>
          <w:sz w:val="28"/>
          <w:szCs w:val="28"/>
        </w:rPr>
        <w:t>образования</w:t>
      </w:r>
      <w:r w:rsidRPr="00712ED0">
        <w:rPr>
          <w:b w:val="0"/>
          <w:sz w:val="28"/>
          <w:szCs w:val="28"/>
        </w:rPr>
        <w:t xml:space="preserve"> осуществлялся на счете бюджетного учета 020500000 «Расчеты по доходам» в Главной книге в разрезе кодов бюджетной классификации.</w:t>
      </w:r>
      <w:r w:rsidR="00D32E03" w:rsidRPr="00712ED0">
        <w:rPr>
          <w:b w:val="0"/>
          <w:sz w:val="28"/>
          <w:szCs w:val="28"/>
        </w:rPr>
        <w:t xml:space="preserve"> </w:t>
      </w:r>
    </w:p>
    <w:p w:rsidR="00A900EF" w:rsidRDefault="00A900EF" w:rsidP="00A900EF">
      <w:pPr>
        <w:pStyle w:val="afb"/>
        <w:ind w:left="0" w:firstLine="709"/>
        <w:jc w:val="both"/>
        <w:rPr>
          <w:b w:val="0"/>
          <w:sz w:val="28"/>
          <w:szCs w:val="28"/>
        </w:rPr>
      </w:pPr>
      <w:r w:rsidRPr="00712ED0">
        <w:rPr>
          <w:b w:val="0"/>
          <w:sz w:val="28"/>
          <w:szCs w:val="28"/>
        </w:rPr>
        <w:t>Данные главной книги  (обороты по счетам  1.210.02.151</w:t>
      </w:r>
      <w:r w:rsidR="00712ED0" w:rsidRPr="00712ED0">
        <w:rPr>
          <w:b w:val="0"/>
          <w:sz w:val="28"/>
          <w:szCs w:val="28"/>
        </w:rPr>
        <w:t>, 1.210.02.155, 1.210.05.131)</w:t>
      </w:r>
      <w:r w:rsidRPr="00712ED0">
        <w:rPr>
          <w:b w:val="0"/>
          <w:sz w:val="28"/>
          <w:szCs w:val="28"/>
        </w:rPr>
        <w:t xml:space="preserve"> соответствуют  показателям формы 0503127.</w:t>
      </w:r>
    </w:p>
    <w:p w:rsidR="00DC4EA5" w:rsidRPr="00E623FF" w:rsidRDefault="00DC4EA5" w:rsidP="00A900EF">
      <w:pPr>
        <w:pStyle w:val="afb"/>
        <w:ind w:left="0" w:firstLine="709"/>
        <w:jc w:val="both"/>
        <w:rPr>
          <w:b w:val="0"/>
          <w:sz w:val="28"/>
          <w:szCs w:val="28"/>
        </w:rPr>
      </w:pPr>
      <w:r w:rsidRPr="00543053">
        <w:rPr>
          <w:b w:val="0"/>
          <w:sz w:val="28"/>
          <w:szCs w:val="28"/>
        </w:rPr>
        <w:t xml:space="preserve">В соответствии с </w:t>
      </w:r>
      <w:r w:rsidR="007F1905" w:rsidRPr="00543053">
        <w:rPr>
          <w:b w:val="0"/>
          <w:sz w:val="28"/>
          <w:szCs w:val="28"/>
        </w:rPr>
        <w:t xml:space="preserve">отчетом о финансовых результатах деятельности (ф.0503121)  в 2020 году Отделом </w:t>
      </w:r>
      <w:r w:rsidR="00E63D76" w:rsidRPr="00543053">
        <w:rPr>
          <w:b w:val="0"/>
          <w:sz w:val="28"/>
          <w:szCs w:val="28"/>
        </w:rPr>
        <w:t xml:space="preserve">образования </w:t>
      </w:r>
      <w:r w:rsidR="007F1905" w:rsidRPr="00543053">
        <w:rPr>
          <w:b w:val="0"/>
          <w:sz w:val="28"/>
          <w:szCs w:val="28"/>
        </w:rPr>
        <w:t xml:space="preserve"> получены </w:t>
      </w:r>
      <w:r w:rsidR="00543053" w:rsidRPr="00543053">
        <w:rPr>
          <w:b w:val="0"/>
          <w:sz w:val="28"/>
          <w:szCs w:val="28"/>
        </w:rPr>
        <w:t xml:space="preserve"> безвозмездные </w:t>
      </w:r>
      <w:r w:rsidR="007F1905" w:rsidRPr="00543053">
        <w:rPr>
          <w:b w:val="0"/>
          <w:sz w:val="28"/>
          <w:szCs w:val="28"/>
        </w:rPr>
        <w:t xml:space="preserve"> неденежные доходы в сумме </w:t>
      </w:r>
      <w:r w:rsidR="00E623FF" w:rsidRPr="00543053">
        <w:rPr>
          <w:b w:val="0"/>
          <w:sz w:val="28"/>
          <w:szCs w:val="28"/>
        </w:rPr>
        <w:t xml:space="preserve"> </w:t>
      </w:r>
      <w:r w:rsidR="00543053" w:rsidRPr="00543053">
        <w:rPr>
          <w:b w:val="0"/>
          <w:sz w:val="28"/>
          <w:szCs w:val="28"/>
        </w:rPr>
        <w:t>14708,43</w:t>
      </w:r>
      <w:r w:rsidR="00E623FF" w:rsidRPr="00543053">
        <w:rPr>
          <w:b w:val="0"/>
          <w:sz w:val="28"/>
          <w:szCs w:val="28"/>
        </w:rPr>
        <w:t xml:space="preserve"> тыс.рублей, которые подтверждены с</w:t>
      </w:r>
      <w:r w:rsidR="00E623FF" w:rsidRPr="00543053">
        <w:rPr>
          <w:b w:val="0"/>
          <w:color w:val="000000"/>
          <w:sz w:val="28"/>
          <w:szCs w:val="28"/>
        </w:rPr>
        <w:t xml:space="preserve">правками  </w:t>
      </w:r>
      <w:r w:rsidR="00E623FF" w:rsidRPr="00543053">
        <w:rPr>
          <w:b w:val="0"/>
          <w:color w:val="000000"/>
          <w:spacing w:val="11"/>
          <w:sz w:val="28"/>
          <w:szCs w:val="28"/>
        </w:rPr>
        <w:t xml:space="preserve">по </w:t>
      </w:r>
      <w:r w:rsidR="00E623FF" w:rsidRPr="00543053">
        <w:rPr>
          <w:b w:val="0"/>
          <w:sz w:val="28"/>
          <w:szCs w:val="28"/>
        </w:rPr>
        <w:t>консолидируемым расчетам (ф.0503125), на основании данных по соответствующим кодам счетов бюджетного учета.</w:t>
      </w:r>
      <w:r w:rsidR="007F1905" w:rsidRPr="00E623FF">
        <w:rPr>
          <w:b w:val="0"/>
          <w:sz w:val="28"/>
          <w:szCs w:val="28"/>
        </w:rPr>
        <w:t xml:space="preserve"> </w:t>
      </w:r>
    </w:p>
    <w:p w:rsidR="00E623FF" w:rsidRPr="003C688E" w:rsidRDefault="00E623FF" w:rsidP="00A900EF">
      <w:pPr>
        <w:pStyle w:val="afb"/>
        <w:ind w:left="0" w:firstLine="709"/>
        <w:jc w:val="both"/>
        <w:rPr>
          <w:b w:val="0"/>
          <w:sz w:val="28"/>
          <w:szCs w:val="28"/>
        </w:rPr>
      </w:pPr>
      <w:r w:rsidRPr="00B03A66">
        <w:rPr>
          <w:b w:val="0"/>
          <w:sz w:val="28"/>
          <w:szCs w:val="28"/>
        </w:rPr>
        <w:t xml:space="preserve">Достоверность кассовых  </w:t>
      </w:r>
      <w:r>
        <w:rPr>
          <w:b w:val="0"/>
          <w:sz w:val="28"/>
          <w:szCs w:val="28"/>
        </w:rPr>
        <w:t xml:space="preserve">доходов </w:t>
      </w:r>
      <w:r w:rsidRPr="00B03A66">
        <w:rPr>
          <w:b w:val="0"/>
          <w:sz w:val="28"/>
          <w:szCs w:val="28"/>
        </w:rPr>
        <w:t xml:space="preserve"> формы 0503127  </w:t>
      </w:r>
      <w:r w:rsidR="00543053">
        <w:rPr>
          <w:b w:val="0"/>
          <w:sz w:val="28"/>
          <w:szCs w:val="28"/>
        </w:rPr>
        <w:t xml:space="preserve">Отдела  образования </w:t>
      </w:r>
      <w:r w:rsidRPr="00B03A66">
        <w:rPr>
          <w:b w:val="0"/>
          <w:sz w:val="28"/>
          <w:szCs w:val="28"/>
        </w:rPr>
        <w:t>подтверждена показателями  Отчета по поступлениям и выбытиям (ф.0503151) органа осуществляющего кассовое обслуживание исполнения районного бюджета  -  Управления Федерального казначейства по Ставропольскому краю</w:t>
      </w:r>
      <w:r>
        <w:rPr>
          <w:b w:val="0"/>
          <w:sz w:val="28"/>
          <w:szCs w:val="28"/>
        </w:rPr>
        <w:t>.</w:t>
      </w:r>
    </w:p>
    <w:p w:rsidR="00A33B12" w:rsidRPr="00A900EF" w:rsidRDefault="002D651B">
      <w:pPr>
        <w:ind w:firstLine="547"/>
        <w:jc w:val="both"/>
      </w:pPr>
      <w:r w:rsidRPr="00A900EF">
        <w:rPr>
          <w:b w:val="0"/>
          <w:sz w:val="28"/>
          <w:szCs w:val="28"/>
        </w:rPr>
        <w:t xml:space="preserve">Согласно Приложению  6 к решению о бюджете в  отчетном периоде  Отдел </w:t>
      </w:r>
      <w:r w:rsidR="0060522C">
        <w:rPr>
          <w:b w:val="0"/>
          <w:sz w:val="28"/>
          <w:szCs w:val="28"/>
        </w:rPr>
        <w:t>образования</w:t>
      </w:r>
      <w:r w:rsidRPr="00A900EF">
        <w:rPr>
          <w:b w:val="0"/>
          <w:sz w:val="28"/>
          <w:szCs w:val="28"/>
        </w:rPr>
        <w:t xml:space="preserve">  исполнял функции  </w:t>
      </w:r>
      <w:r w:rsidRPr="00A900EF">
        <w:rPr>
          <w:sz w:val="28"/>
          <w:szCs w:val="28"/>
        </w:rPr>
        <w:t xml:space="preserve">главного  распорядителя бюджетных средств  </w:t>
      </w:r>
      <w:r w:rsidRPr="00A900EF">
        <w:rPr>
          <w:b w:val="0"/>
          <w:sz w:val="28"/>
          <w:szCs w:val="28"/>
        </w:rPr>
        <w:t>районного бюджета.</w:t>
      </w:r>
    </w:p>
    <w:p w:rsidR="001D6018" w:rsidRPr="00833F61" w:rsidRDefault="002D651B">
      <w:pPr>
        <w:tabs>
          <w:tab w:val="left" w:pos="567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1D6018">
        <w:rPr>
          <w:b w:val="0"/>
          <w:sz w:val="28"/>
          <w:szCs w:val="28"/>
        </w:rPr>
        <w:t xml:space="preserve">Бюджетные ассигнования  первоначально утверждены в объеме                  </w:t>
      </w:r>
      <w:r w:rsidR="0060522C">
        <w:rPr>
          <w:b w:val="0"/>
          <w:sz w:val="28"/>
          <w:szCs w:val="28"/>
        </w:rPr>
        <w:t xml:space="preserve">514011,89 </w:t>
      </w:r>
      <w:r w:rsidRPr="001D6018">
        <w:rPr>
          <w:b w:val="0"/>
          <w:sz w:val="28"/>
          <w:szCs w:val="28"/>
        </w:rPr>
        <w:t xml:space="preserve">тыс.рублей. В ходе исполнения районного бюджета </w:t>
      </w:r>
      <w:r w:rsidR="00B72056" w:rsidRPr="001D6018">
        <w:rPr>
          <w:b w:val="0"/>
          <w:sz w:val="28"/>
          <w:szCs w:val="28"/>
        </w:rPr>
        <w:t xml:space="preserve"> </w:t>
      </w:r>
      <w:r w:rsidRPr="001D6018">
        <w:rPr>
          <w:b w:val="0"/>
          <w:sz w:val="28"/>
          <w:szCs w:val="28"/>
        </w:rPr>
        <w:t xml:space="preserve">была произведена  корректировка бюджетных ассигнований в сторону увеличения на сумму </w:t>
      </w:r>
      <w:r w:rsidR="0060522C">
        <w:rPr>
          <w:b w:val="0"/>
          <w:sz w:val="28"/>
          <w:szCs w:val="28"/>
        </w:rPr>
        <w:t xml:space="preserve">26 613,19 </w:t>
      </w:r>
      <w:r w:rsidRPr="001D6018">
        <w:rPr>
          <w:b w:val="0"/>
          <w:sz w:val="28"/>
          <w:szCs w:val="28"/>
        </w:rPr>
        <w:t xml:space="preserve">тыс.рублей, которые были </w:t>
      </w:r>
      <w:r w:rsidRPr="00833F61">
        <w:rPr>
          <w:b w:val="0"/>
          <w:sz w:val="28"/>
          <w:szCs w:val="28"/>
        </w:rPr>
        <w:t xml:space="preserve">направлены </w:t>
      </w:r>
      <w:r w:rsidR="00833F61" w:rsidRPr="00833F61">
        <w:rPr>
          <w:b w:val="0"/>
          <w:szCs w:val="28"/>
        </w:rPr>
        <w:t xml:space="preserve">  </w:t>
      </w:r>
      <w:r w:rsidR="00833F61" w:rsidRPr="00833F61">
        <w:rPr>
          <w:b w:val="0"/>
          <w:sz w:val="28"/>
          <w:szCs w:val="28"/>
        </w:rPr>
        <w:t xml:space="preserve">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</w:t>
      </w:r>
      <w:r w:rsidR="00833F61" w:rsidRPr="00833F61">
        <w:rPr>
          <w:b w:val="0"/>
          <w:sz w:val="28"/>
          <w:szCs w:val="28"/>
        </w:rPr>
        <w:lastRenderedPageBreak/>
        <w:t>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краевого бюджета  и местного бюджета,</w:t>
      </w:r>
      <w:r w:rsidR="00833F61" w:rsidRPr="00833F61">
        <w:rPr>
          <w:b w:val="0"/>
          <w:szCs w:val="28"/>
        </w:rPr>
        <w:t xml:space="preserve"> </w:t>
      </w:r>
      <w:r w:rsidR="00833F61" w:rsidRPr="00833F61">
        <w:rPr>
          <w:b w:val="0"/>
          <w:sz w:val="28"/>
          <w:szCs w:val="28"/>
        </w:rPr>
        <w:t>на погашение текущей кредиторской задолженности и оплату текущих расходов на содержание и обслуживание школьных автобусов; техническое обслуживание пожарной сигнализации, тревожных кнопок и проведение акарицидной обработки; оплату счетов по ремонту отопительных котлов; оплату предрейсовых медицинских осмотров водителей образовательных учреждений; на проведение электроизмерительных работ; проведение монтажа и наладки пожарной сигнализации и пропитки чердаков в образовательных учреждениях; приобретение расходных материалов, канцелярских принадлежностей, стройматериалов, горюче-смазочных материалов и запасных частей на автотранспорт и для компьютеров образовательным учреждениям; оплату счетов за обслуживание программных продуктов, за обработку архивных документов и на мероприятия, посвященные 75-годовщине Победы</w:t>
      </w:r>
      <w:r w:rsidR="001D6018" w:rsidRPr="00833F61">
        <w:rPr>
          <w:b w:val="0"/>
          <w:color w:val="000000"/>
          <w:sz w:val="28"/>
          <w:szCs w:val="28"/>
        </w:rPr>
        <w:t>.</w:t>
      </w:r>
    </w:p>
    <w:p w:rsidR="001D6018" w:rsidRDefault="001D6018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>
        <w:rPr>
          <w:color w:val="000000"/>
          <w:szCs w:val="28"/>
        </w:rPr>
        <w:t xml:space="preserve"> </w:t>
      </w:r>
      <w:r w:rsidR="002D651B" w:rsidRPr="001D6018">
        <w:rPr>
          <w:b w:val="0"/>
          <w:sz w:val="28"/>
          <w:szCs w:val="28"/>
        </w:rPr>
        <w:t xml:space="preserve">В соответствии со статьей 217 Бюджетного кодекса РФ  общий объем бюджетных ассигнований Отдела </w:t>
      </w:r>
      <w:r w:rsidR="0060522C">
        <w:rPr>
          <w:b w:val="0"/>
          <w:sz w:val="28"/>
          <w:szCs w:val="28"/>
        </w:rPr>
        <w:t xml:space="preserve">образования </w:t>
      </w:r>
      <w:r w:rsidR="002D651B" w:rsidRPr="001D6018">
        <w:rPr>
          <w:b w:val="0"/>
          <w:sz w:val="28"/>
          <w:szCs w:val="28"/>
        </w:rPr>
        <w:t xml:space="preserve"> в расчете на финансовый год соответствуют объемам бюджетных ассигнований, утвержденных сводной росписью расходов бюджета муниципального района</w:t>
      </w:r>
      <w:r>
        <w:rPr>
          <w:b w:val="0"/>
          <w:sz w:val="28"/>
          <w:szCs w:val="28"/>
        </w:rPr>
        <w:t>.</w:t>
      </w:r>
    </w:p>
    <w:p w:rsidR="00A33B12" w:rsidRDefault="002D651B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DC4EA5">
        <w:rPr>
          <w:b w:val="0"/>
          <w:sz w:val="28"/>
          <w:szCs w:val="28"/>
        </w:rPr>
        <w:t>По данным формы 0503127 годовой отчетности  исполнение расходов в 20</w:t>
      </w:r>
      <w:r w:rsidR="001D6018" w:rsidRPr="00DC4EA5">
        <w:rPr>
          <w:b w:val="0"/>
          <w:sz w:val="28"/>
          <w:szCs w:val="28"/>
        </w:rPr>
        <w:t>20</w:t>
      </w:r>
      <w:r w:rsidRPr="00DC4EA5">
        <w:rPr>
          <w:b w:val="0"/>
          <w:sz w:val="28"/>
          <w:szCs w:val="28"/>
        </w:rPr>
        <w:t xml:space="preserve"> году составило </w:t>
      </w:r>
      <w:r w:rsidR="00833F61">
        <w:rPr>
          <w:b w:val="0"/>
          <w:sz w:val="28"/>
          <w:szCs w:val="28"/>
        </w:rPr>
        <w:t xml:space="preserve">524558,86 </w:t>
      </w:r>
      <w:r w:rsidRPr="00DC4EA5">
        <w:rPr>
          <w:b w:val="0"/>
          <w:sz w:val="28"/>
          <w:szCs w:val="28"/>
        </w:rPr>
        <w:t>тыс.рублей, т.е. 9</w:t>
      </w:r>
      <w:r w:rsidR="00833F61">
        <w:rPr>
          <w:b w:val="0"/>
          <w:sz w:val="28"/>
          <w:szCs w:val="28"/>
        </w:rPr>
        <w:t>7</w:t>
      </w:r>
      <w:r w:rsidRPr="00DC4EA5">
        <w:rPr>
          <w:b w:val="0"/>
          <w:sz w:val="28"/>
          <w:szCs w:val="28"/>
        </w:rPr>
        <w:t>,</w:t>
      </w:r>
      <w:r w:rsidR="00833F61">
        <w:rPr>
          <w:b w:val="0"/>
          <w:sz w:val="28"/>
          <w:szCs w:val="28"/>
        </w:rPr>
        <w:t>0</w:t>
      </w:r>
      <w:r w:rsidRPr="00DC4EA5">
        <w:rPr>
          <w:b w:val="0"/>
          <w:sz w:val="28"/>
          <w:szCs w:val="28"/>
        </w:rPr>
        <w:t>% от утвержденных бюджетных назначений</w:t>
      </w:r>
      <w:r w:rsidR="009926D2" w:rsidRPr="00DC4EA5">
        <w:rPr>
          <w:b w:val="0"/>
          <w:sz w:val="28"/>
          <w:szCs w:val="28"/>
        </w:rPr>
        <w:t xml:space="preserve"> (</w:t>
      </w:r>
      <w:r w:rsidR="00833F61">
        <w:rPr>
          <w:b w:val="0"/>
          <w:sz w:val="28"/>
          <w:szCs w:val="28"/>
        </w:rPr>
        <w:t xml:space="preserve">540 625,09 </w:t>
      </w:r>
      <w:r w:rsidR="009926D2" w:rsidRPr="00DC4EA5">
        <w:rPr>
          <w:b w:val="0"/>
          <w:sz w:val="28"/>
          <w:szCs w:val="28"/>
        </w:rPr>
        <w:t>тыс.рублей)</w:t>
      </w:r>
      <w:r w:rsidRPr="00DC4EA5">
        <w:rPr>
          <w:b w:val="0"/>
          <w:sz w:val="28"/>
          <w:szCs w:val="28"/>
        </w:rPr>
        <w:t xml:space="preserve">. Сумма неисполненных </w:t>
      </w:r>
      <w:r w:rsidR="009926D2" w:rsidRPr="00DC4EA5">
        <w:rPr>
          <w:b w:val="0"/>
          <w:sz w:val="28"/>
          <w:szCs w:val="28"/>
        </w:rPr>
        <w:t xml:space="preserve">бюджетных назначений </w:t>
      </w:r>
      <w:r w:rsidRPr="00DC4EA5">
        <w:rPr>
          <w:b w:val="0"/>
          <w:sz w:val="28"/>
          <w:szCs w:val="28"/>
        </w:rPr>
        <w:t xml:space="preserve"> на конец отчетного периода составила </w:t>
      </w:r>
      <w:r w:rsidR="00833F61">
        <w:rPr>
          <w:b w:val="0"/>
          <w:sz w:val="28"/>
          <w:szCs w:val="28"/>
        </w:rPr>
        <w:t>16066,23</w:t>
      </w:r>
      <w:r w:rsidR="001D6018" w:rsidRPr="00DC4EA5">
        <w:rPr>
          <w:b w:val="0"/>
          <w:sz w:val="28"/>
          <w:szCs w:val="28"/>
        </w:rPr>
        <w:t xml:space="preserve"> </w:t>
      </w:r>
      <w:r w:rsidRPr="00DC4EA5">
        <w:rPr>
          <w:b w:val="0"/>
          <w:sz w:val="28"/>
          <w:szCs w:val="28"/>
        </w:rPr>
        <w:t>тыс. рублей.</w:t>
      </w:r>
    </w:p>
    <w:p w:rsidR="00A33B12" w:rsidRPr="00DC4EA5" w:rsidRDefault="002D651B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DC4EA5">
        <w:rPr>
          <w:b w:val="0"/>
          <w:sz w:val="28"/>
          <w:szCs w:val="28"/>
        </w:rPr>
        <w:t>В соответствии с Отчетом о движении денежных средств</w:t>
      </w:r>
      <w:r w:rsidR="002174B3" w:rsidRPr="00DC4EA5">
        <w:rPr>
          <w:b w:val="0"/>
          <w:sz w:val="28"/>
          <w:szCs w:val="28"/>
        </w:rPr>
        <w:t xml:space="preserve"> Отдела </w:t>
      </w:r>
      <w:r w:rsidR="00833F61">
        <w:rPr>
          <w:b w:val="0"/>
          <w:sz w:val="28"/>
          <w:szCs w:val="28"/>
        </w:rPr>
        <w:t>образования</w:t>
      </w:r>
      <w:r w:rsidRPr="00DC4EA5">
        <w:rPr>
          <w:b w:val="0"/>
          <w:sz w:val="28"/>
          <w:szCs w:val="28"/>
        </w:rPr>
        <w:t xml:space="preserve">  в 20</w:t>
      </w:r>
      <w:r w:rsidR="00DC4EA5" w:rsidRPr="00DC4EA5">
        <w:rPr>
          <w:b w:val="0"/>
          <w:sz w:val="28"/>
          <w:szCs w:val="28"/>
        </w:rPr>
        <w:t>20</w:t>
      </w:r>
      <w:r w:rsidRPr="00DC4EA5">
        <w:rPr>
          <w:b w:val="0"/>
          <w:sz w:val="28"/>
          <w:szCs w:val="28"/>
        </w:rPr>
        <w:t xml:space="preserve"> году  осуществлены следующие  основные расходы:</w:t>
      </w:r>
    </w:p>
    <w:p w:rsidR="00833F61" w:rsidRPr="004E5661" w:rsidRDefault="00833F61" w:rsidP="00833F61">
      <w:pPr>
        <w:pStyle w:val="afb"/>
        <w:numPr>
          <w:ilvl w:val="0"/>
          <w:numId w:val="22"/>
        </w:numPr>
        <w:shd w:val="clear" w:color="auto" w:fill="FFFFFF"/>
        <w:suppressAutoHyphens w:val="0"/>
        <w:ind w:left="709" w:hanging="709"/>
        <w:jc w:val="both"/>
        <w:rPr>
          <w:b w:val="0"/>
          <w:sz w:val="28"/>
          <w:szCs w:val="28"/>
        </w:rPr>
      </w:pPr>
      <w:r w:rsidRPr="004E5661">
        <w:rPr>
          <w:b w:val="0"/>
          <w:sz w:val="28"/>
          <w:szCs w:val="28"/>
        </w:rPr>
        <w:t xml:space="preserve">Оплата труда  и начисления на выплаты по оплате труда (КОСГУ 210) </w:t>
      </w:r>
      <w:r>
        <w:rPr>
          <w:b w:val="0"/>
          <w:sz w:val="28"/>
          <w:szCs w:val="28"/>
        </w:rPr>
        <w:t>–</w:t>
      </w:r>
      <w:r w:rsidR="006A1397">
        <w:rPr>
          <w:b w:val="0"/>
          <w:sz w:val="28"/>
          <w:szCs w:val="28"/>
        </w:rPr>
        <w:t xml:space="preserve"> 342003,40 </w:t>
      </w:r>
      <w:r>
        <w:rPr>
          <w:b w:val="0"/>
          <w:sz w:val="28"/>
          <w:szCs w:val="28"/>
        </w:rPr>
        <w:t>тыс.</w:t>
      </w:r>
      <w:r w:rsidRPr="004E5661">
        <w:rPr>
          <w:b w:val="0"/>
          <w:sz w:val="28"/>
          <w:szCs w:val="28"/>
        </w:rPr>
        <w:t xml:space="preserve">рублей </w:t>
      </w:r>
      <w:r>
        <w:rPr>
          <w:b w:val="0"/>
          <w:sz w:val="28"/>
          <w:szCs w:val="28"/>
        </w:rPr>
        <w:t xml:space="preserve"> </w:t>
      </w:r>
      <w:r w:rsidRPr="004E5661">
        <w:rPr>
          <w:b w:val="0"/>
          <w:sz w:val="28"/>
          <w:szCs w:val="28"/>
        </w:rPr>
        <w:t>(в 201</w:t>
      </w:r>
      <w:r>
        <w:rPr>
          <w:b w:val="0"/>
          <w:sz w:val="28"/>
          <w:szCs w:val="28"/>
        </w:rPr>
        <w:t>9</w:t>
      </w:r>
      <w:r w:rsidRPr="004E5661">
        <w:rPr>
          <w:b w:val="0"/>
          <w:sz w:val="28"/>
          <w:szCs w:val="28"/>
        </w:rPr>
        <w:t xml:space="preserve"> году -</w:t>
      </w:r>
      <w:r>
        <w:rPr>
          <w:b w:val="0"/>
          <w:sz w:val="28"/>
          <w:szCs w:val="28"/>
        </w:rPr>
        <w:t xml:space="preserve"> 318421,16 тыс.</w:t>
      </w:r>
      <w:r w:rsidRPr="004E5661">
        <w:rPr>
          <w:b w:val="0"/>
          <w:sz w:val="28"/>
          <w:szCs w:val="28"/>
        </w:rPr>
        <w:t>рублей);</w:t>
      </w:r>
    </w:p>
    <w:p w:rsidR="00833F61" w:rsidRPr="004E5661" w:rsidRDefault="00833F61" w:rsidP="00833F61">
      <w:pPr>
        <w:pStyle w:val="afb"/>
        <w:numPr>
          <w:ilvl w:val="0"/>
          <w:numId w:val="22"/>
        </w:numPr>
        <w:shd w:val="clear" w:color="auto" w:fill="FFFFFF"/>
        <w:suppressAutoHyphens w:val="0"/>
        <w:ind w:left="709" w:hanging="709"/>
        <w:jc w:val="both"/>
        <w:rPr>
          <w:b w:val="0"/>
          <w:sz w:val="28"/>
          <w:szCs w:val="28"/>
        </w:rPr>
      </w:pPr>
      <w:r w:rsidRPr="004E5661">
        <w:rPr>
          <w:b w:val="0"/>
          <w:sz w:val="28"/>
          <w:szCs w:val="28"/>
        </w:rPr>
        <w:t>Увеличение стоимости основных средств (КОСГУ 310) –</w:t>
      </w:r>
      <w:r>
        <w:rPr>
          <w:b w:val="0"/>
          <w:sz w:val="28"/>
          <w:szCs w:val="28"/>
        </w:rPr>
        <w:t xml:space="preserve"> </w:t>
      </w:r>
      <w:r w:rsidR="006A1397">
        <w:rPr>
          <w:b w:val="0"/>
          <w:sz w:val="28"/>
          <w:szCs w:val="28"/>
        </w:rPr>
        <w:t>11753,67</w:t>
      </w:r>
      <w:r w:rsidRPr="004E5661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тыс.</w:t>
      </w:r>
      <w:r w:rsidRPr="004E5661">
        <w:rPr>
          <w:b w:val="0"/>
          <w:sz w:val="28"/>
          <w:szCs w:val="28"/>
        </w:rPr>
        <w:t>рублей (в 201</w:t>
      </w:r>
      <w:r w:rsidR="006A1397">
        <w:rPr>
          <w:b w:val="0"/>
          <w:sz w:val="28"/>
          <w:szCs w:val="28"/>
        </w:rPr>
        <w:t>9</w:t>
      </w:r>
      <w:r w:rsidRPr="004E5661">
        <w:rPr>
          <w:b w:val="0"/>
          <w:sz w:val="28"/>
          <w:szCs w:val="28"/>
        </w:rPr>
        <w:t xml:space="preserve"> году – </w:t>
      </w:r>
      <w:r w:rsidR="006A1397">
        <w:rPr>
          <w:b w:val="0"/>
          <w:sz w:val="28"/>
          <w:szCs w:val="28"/>
        </w:rPr>
        <w:t>6976,96</w:t>
      </w:r>
      <w:r w:rsidR="006A1397" w:rsidRPr="004E5661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тыс.</w:t>
      </w:r>
      <w:r w:rsidRPr="004E5661">
        <w:rPr>
          <w:b w:val="0"/>
          <w:sz w:val="28"/>
          <w:szCs w:val="28"/>
        </w:rPr>
        <w:t>рублей);</w:t>
      </w:r>
    </w:p>
    <w:p w:rsidR="00833F61" w:rsidRPr="004E5661" w:rsidRDefault="00833F61" w:rsidP="00833F61">
      <w:pPr>
        <w:pStyle w:val="afb"/>
        <w:numPr>
          <w:ilvl w:val="0"/>
          <w:numId w:val="22"/>
        </w:numPr>
        <w:shd w:val="clear" w:color="auto" w:fill="FFFFFF"/>
        <w:suppressAutoHyphens w:val="0"/>
        <w:ind w:left="709" w:hanging="709"/>
        <w:jc w:val="both"/>
        <w:rPr>
          <w:b w:val="0"/>
          <w:sz w:val="28"/>
          <w:szCs w:val="28"/>
        </w:rPr>
      </w:pPr>
      <w:r w:rsidRPr="004E5661">
        <w:rPr>
          <w:b w:val="0"/>
          <w:sz w:val="28"/>
          <w:szCs w:val="28"/>
        </w:rPr>
        <w:t>Расходы на содержание недвижимого имущества и прочие работы, услуги  (КОСГУ 225, 226) –</w:t>
      </w:r>
      <w:r w:rsidR="006A1397">
        <w:rPr>
          <w:b w:val="0"/>
          <w:sz w:val="28"/>
          <w:szCs w:val="28"/>
        </w:rPr>
        <w:t xml:space="preserve"> 39 378,59 </w:t>
      </w:r>
      <w:r>
        <w:rPr>
          <w:b w:val="0"/>
          <w:sz w:val="28"/>
          <w:szCs w:val="28"/>
        </w:rPr>
        <w:t>тыс.</w:t>
      </w:r>
      <w:r w:rsidRPr="004E5661">
        <w:rPr>
          <w:b w:val="0"/>
          <w:sz w:val="28"/>
          <w:szCs w:val="28"/>
        </w:rPr>
        <w:t>рублей  (в 201</w:t>
      </w:r>
      <w:r w:rsidR="006A1397">
        <w:rPr>
          <w:b w:val="0"/>
          <w:sz w:val="28"/>
          <w:szCs w:val="28"/>
        </w:rPr>
        <w:t xml:space="preserve">9 году </w:t>
      </w:r>
      <w:r w:rsidR="006A1397" w:rsidRPr="004E5661">
        <w:rPr>
          <w:b w:val="0"/>
          <w:sz w:val="28"/>
          <w:szCs w:val="28"/>
        </w:rPr>
        <w:t>–</w:t>
      </w:r>
      <w:r w:rsidR="006A1397">
        <w:rPr>
          <w:b w:val="0"/>
          <w:sz w:val="28"/>
          <w:szCs w:val="28"/>
        </w:rPr>
        <w:t xml:space="preserve"> </w:t>
      </w:r>
      <w:r w:rsidRPr="004E5661">
        <w:rPr>
          <w:b w:val="0"/>
          <w:sz w:val="28"/>
          <w:szCs w:val="28"/>
        </w:rPr>
        <w:t xml:space="preserve">  </w:t>
      </w:r>
      <w:r w:rsidR="006A1397">
        <w:rPr>
          <w:b w:val="0"/>
          <w:sz w:val="28"/>
          <w:szCs w:val="28"/>
        </w:rPr>
        <w:t xml:space="preserve">49069,79 </w:t>
      </w:r>
      <w:r>
        <w:rPr>
          <w:b w:val="0"/>
          <w:sz w:val="28"/>
          <w:szCs w:val="28"/>
        </w:rPr>
        <w:t>тыс.</w:t>
      </w:r>
      <w:r w:rsidRPr="004E5661">
        <w:rPr>
          <w:b w:val="0"/>
          <w:sz w:val="28"/>
          <w:szCs w:val="28"/>
        </w:rPr>
        <w:t>рублей);</w:t>
      </w:r>
    </w:p>
    <w:p w:rsidR="00833F61" w:rsidRPr="004E5661" w:rsidRDefault="00833F61" w:rsidP="00833F61">
      <w:pPr>
        <w:pStyle w:val="afb"/>
        <w:numPr>
          <w:ilvl w:val="0"/>
          <w:numId w:val="22"/>
        </w:numPr>
        <w:shd w:val="clear" w:color="auto" w:fill="FFFFFF"/>
        <w:suppressAutoHyphens w:val="0"/>
        <w:ind w:left="709" w:hanging="709"/>
        <w:jc w:val="both"/>
        <w:rPr>
          <w:b w:val="0"/>
          <w:sz w:val="28"/>
          <w:szCs w:val="28"/>
        </w:rPr>
      </w:pPr>
      <w:r w:rsidRPr="004E5661">
        <w:rPr>
          <w:b w:val="0"/>
          <w:sz w:val="28"/>
          <w:szCs w:val="28"/>
        </w:rPr>
        <w:t>Приобретение материальных запасов (КОСГУ 340) –</w:t>
      </w:r>
      <w:r>
        <w:rPr>
          <w:b w:val="0"/>
          <w:sz w:val="28"/>
          <w:szCs w:val="28"/>
        </w:rPr>
        <w:t xml:space="preserve"> </w:t>
      </w:r>
      <w:r w:rsidR="006A1397">
        <w:rPr>
          <w:b w:val="0"/>
          <w:sz w:val="28"/>
          <w:szCs w:val="28"/>
        </w:rPr>
        <w:t>37455,19</w:t>
      </w:r>
      <w:r>
        <w:rPr>
          <w:b w:val="0"/>
          <w:sz w:val="28"/>
          <w:szCs w:val="28"/>
        </w:rPr>
        <w:t xml:space="preserve">  тыс.</w:t>
      </w:r>
      <w:r w:rsidRPr="004E5661">
        <w:rPr>
          <w:b w:val="0"/>
          <w:sz w:val="28"/>
          <w:szCs w:val="28"/>
        </w:rPr>
        <w:t>рублей (в 201</w:t>
      </w:r>
      <w:r w:rsidR="00663D7D">
        <w:rPr>
          <w:b w:val="0"/>
          <w:sz w:val="28"/>
          <w:szCs w:val="28"/>
        </w:rPr>
        <w:t>9</w:t>
      </w:r>
      <w:r w:rsidR="006A1397">
        <w:rPr>
          <w:b w:val="0"/>
          <w:sz w:val="28"/>
          <w:szCs w:val="28"/>
        </w:rPr>
        <w:t xml:space="preserve"> </w:t>
      </w:r>
      <w:r w:rsidRPr="004E5661">
        <w:rPr>
          <w:b w:val="0"/>
          <w:sz w:val="28"/>
          <w:szCs w:val="28"/>
        </w:rPr>
        <w:t xml:space="preserve">году </w:t>
      </w:r>
      <w:r w:rsidR="006A1397" w:rsidRPr="004E5661">
        <w:rPr>
          <w:b w:val="0"/>
          <w:sz w:val="28"/>
          <w:szCs w:val="28"/>
        </w:rPr>
        <w:t>–</w:t>
      </w:r>
      <w:r w:rsidR="006A1397">
        <w:rPr>
          <w:b w:val="0"/>
          <w:sz w:val="28"/>
          <w:szCs w:val="28"/>
        </w:rPr>
        <w:t xml:space="preserve"> 41162,37 </w:t>
      </w:r>
      <w:r>
        <w:rPr>
          <w:b w:val="0"/>
          <w:sz w:val="28"/>
          <w:szCs w:val="28"/>
        </w:rPr>
        <w:t>тыс.р</w:t>
      </w:r>
      <w:r w:rsidRPr="004E5661">
        <w:rPr>
          <w:b w:val="0"/>
          <w:sz w:val="28"/>
          <w:szCs w:val="28"/>
        </w:rPr>
        <w:t>ублей);</w:t>
      </w:r>
    </w:p>
    <w:p w:rsidR="00833F61" w:rsidRDefault="00833F61" w:rsidP="00833F61">
      <w:pPr>
        <w:pStyle w:val="afb"/>
        <w:numPr>
          <w:ilvl w:val="0"/>
          <w:numId w:val="22"/>
        </w:numPr>
        <w:shd w:val="clear" w:color="auto" w:fill="FFFFFF"/>
        <w:suppressAutoHyphens w:val="0"/>
        <w:ind w:left="709" w:hanging="709"/>
        <w:jc w:val="both"/>
        <w:rPr>
          <w:b w:val="0"/>
          <w:sz w:val="28"/>
          <w:szCs w:val="28"/>
        </w:rPr>
      </w:pPr>
      <w:r w:rsidRPr="004E5661">
        <w:rPr>
          <w:b w:val="0"/>
          <w:sz w:val="28"/>
          <w:szCs w:val="28"/>
        </w:rPr>
        <w:t xml:space="preserve">Коммунальные услуги (КОСГУ 223) </w:t>
      </w:r>
      <w:r w:rsidR="006A1397" w:rsidRPr="004E5661">
        <w:rPr>
          <w:b w:val="0"/>
          <w:sz w:val="28"/>
          <w:szCs w:val="28"/>
        </w:rPr>
        <w:t>–</w:t>
      </w:r>
      <w:r w:rsidR="006A1397">
        <w:rPr>
          <w:b w:val="0"/>
          <w:sz w:val="28"/>
          <w:szCs w:val="28"/>
        </w:rPr>
        <w:t xml:space="preserve">24503,86 </w:t>
      </w:r>
      <w:r>
        <w:rPr>
          <w:b w:val="0"/>
          <w:sz w:val="28"/>
          <w:szCs w:val="28"/>
        </w:rPr>
        <w:t>тыс.</w:t>
      </w:r>
      <w:r w:rsidRPr="004E5661">
        <w:rPr>
          <w:b w:val="0"/>
          <w:sz w:val="28"/>
          <w:szCs w:val="28"/>
        </w:rPr>
        <w:t>рублей (в 201</w:t>
      </w:r>
      <w:r w:rsidR="006A1397">
        <w:rPr>
          <w:b w:val="0"/>
          <w:sz w:val="28"/>
          <w:szCs w:val="28"/>
        </w:rPr>
        <w:t>9</w:t>
      </w:r>
      <w:r w:rsidRPr="004E5661">
        <w:rPr>
          <w:b w:val="0"/>
          <w:sz w:val="28"/>
          <w:szCs w:val="28"/>
        </w:rPr>
        <w:t xml:space="preserve"> году</w:t>
      </w:r>
      <w:r w:rsidR="006A1397" w:rsidRPr="004E5661">
        <w:rPr>
          <w:b w:val="0"/>
          <w:sz w:val="28"/>
          <w:szCs w:val="28"/>
        </w:rPr>
        <w:t>–</w:t>
      </w:r>
      <w:r w:rsidRPr="004E5661">
        <w:rPr>
          <w:b w:val="0"/>
          <w:sz w:val="28"/>
          <w:szCs w:val="28"/>
        </w:rPr>
        <w:t xml:space="preserve"> </w:t>
      </w:r>
      <w:r w:rsidR="006A1397">
        <w:rPr>
          <w:b w:val="0"/>
          <w:sz w:val="28"/>
          <w:szCs w:val="28"/>
        </w:rPr>
        <w:t xml:space="preserve"> 26563,45 </w:t>
      </w:r>
      <w:r>
        <w:rPr>
          <w:b w:val="0"/>
          <w:sz w:val="28"/>
          <w:szCs w:val="28"/>
        </w:rPr>
        <w:t>тыс.</w:t>
      </w:r>
      <w:r w:rsidRPr="004E5661">
        <w:rPr>
          <w:b w:val="0"/>
          <w:sz w:val="28"/>
          <w:szCs w:val="28"/>
        </w:rPr>
        <w:t>рублей)</w:t>
      </w:r>
      <w:r>
        <w:rPr>
          <w:b w:val="0"/>
          <w:sz w:val="28"/>
          <w:szCs w:val="28"/>
        </w:rPr>
        <w:t>;</w:t>
      </w:r>
    </w:p>
    <w:p w:rsidR="006A1397" w:rsidRDefault="006A1397" w:rsidP="006A1397">
      <w:pPr>
        <w:pStyle w:val="afb"/>
        <w:numPr>
          <w:ilvl w:val="0"/>
          <w:numId w:val="22"/>
        </w:numPr>
        <w:shd w:val="clear" w:color="auto" w:fill="FFFFFF"/>
        <w:suppressAutoHyphens w:val="0"/>
        <w:ind w:left="709" w:hanging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Социальное обеспечение </w:t>
      </w:r>
      <w:r w:rsidRPr="004E5661">
        <w:rPr>
          <w:b w:val="0"/>
          <w:sz w:val="28"/>
          <w:szCs w:val="28"/>
        </w:rPr>
        <w:t>(КОСГУ</w:t>
      </w:r>
      <w:r>
        <w:rPr>
          <w:b w:val="0"/>
          <w:sz w:val="28"/>
          <w:szCs w:val="28"/>
        </w:rPr>
        <w:t xml:space="preserve"> 260</w:t>
      </w:r>
      <w:r w:rsidRPr="004E5661">
        <w:rPr>
          <w:b w:val="0"/>
          <w:sz w:val="28"/>
          <w:szCs w:val="28"/>
        </w:rPr>
        <w:t>) –</w:t>
      </w:r>
      <w:r>
        <w:rPr>
          <w:b w:val="0"/>
          <w:sz w:val="28"/>
          <w:szCs w:val="28"/>
        </w:rPr>
        <w:t xml:space="preserve"> 29465,79 тыс.</w:t>
      </w:r>
      <w:r w:rsidRPr="004E5661">
        <w:rPr>
          <w:b w:val="0"/>
          <w:sz w:val="28"/>
          <w:szCs w:val="28"/>
        </w:rPr>
        <w:t>рублей (в 201</w:t>
      </w:r>
      <w:r>
        <w:rPr>
          <w:b w:val="0"/>
          <w:sz w:val="28"/>
          <w:szCs w:val="28"/>
        </w:rPr>
        <w:t>9</w:t>
      </w:r>
      <w:r w:rsidRPr="004E5661">
        <w:rPr>
          <w:b w:val="0"/>
          <w:sz w:val="28"/>
          <w:szCs w:val="28"/>
        </w:rPr>
        <w:t xml:space="preserve"> году– </w:t>
      </w:r>
      <w:r>
        <w:rPr>
          <w:b w:val="0"/>
          <w:sz w:val="28"/>
          <w:szCs w:val="28"/>
        </w:rPr>
        <w:t xml:space="preserve"> 27 075,59 тыс.</w:t>
      </w:r>
      <w:r w:rsidRPr="004E5661">
        <w:rPr>
          <w:b w:val="0"/>
          <w:sz w:val="28"/>
          <w:szCs w:val="28"/>
        </w:rPr>
        <w:t>рублей)</w:t>
      </w:r>
      <w:r>
        <w:rPr>
          <w:b w:val="0"/>
          <w:sz w:val="28"/>
          <w:szCs w:val="28"/>
        </w:rPr>
        <w:t>;</w:t>
      </w:r>
    </w:p>
    <w:p w:rsidR="006A1397" w:rsidRDefault="006A1397" w:rsidP="006A1397">
      <w:pPr>
        <w:pStyle w:val="afb"/>
        <w:numPr>
          <w:ilvl w:val="0"/>
          <w:numId w:val="22"/>
        </w:numPr>
        <w:shd w:val="clear" w:color="auto" w:fill="FFFFFF"/>
        <w:suppressAutoHyphens w:val="0"/>
        <w:ind w:left="709" w:hanging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Прочие расходы (в т.ч.</w:t>
      </w:r>
      <w:r w:rsidR="00663D7D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 xml:space="preserve">плата налогов, пошлин, сборов)  </w:t>
      </w:r>
      <w:r w:rsidRPr="004E5661">
        <w:rPr>
          <w:b w:val="0"/>
          <w:sz w:val="28"/>
          <w:szCs w:val="28"/>
        </w:rPr>
        <w:t>(КОСГУ 2</w:t>
      </w:r>
      <w:r>
        <w:rPr>
          <w:b w:val="0"/>
          <w:sz w:val="28"/>
          <w:szCs w:val="28"/>
        </w:rPr>
        <w:t>90</w:t>
      </w:r>
      <w:r w:rsidRPr="004E5661">
        <w:rPr>
          <w:b w:val="0"/>
          <w:sz w:val="28"/>
          <w:szCs w:val="28"/>
        </w:rPr>
        <w:t>) –</w:t>
      </w:r>
      <w:r>
        <w:rPr>
          <w:b w:val="0"/>
          <w:sz w:val="28"/>
          <w:szCs w:val="28"/>
        </w:rPr>
        <w:t>7799,39 тыс.</w:t>
      </w:r>
      <w:r w:rsidRPr="004E5661">
        <w:rPr>
          <w:b w:val="0"/>
          <w:sz w:val="28"/>
          <w:szCs w:val="28"/>
        </w:rPr>
        <w:t>рублей (в 201</w:t>
      </w:r>
      <w:r>
        <w:rPr>
          <w:b w:val="0"/>
          <w:sz w:val="28"/>
          <w:szCs w:val="28"/>
        </w:rPr>
        <w:t>9</w:t>
      </w:r>
      <w:r w:rsidRPr="004E5661">
        <w:rPr>
          <w:b w:val="0"/>
          <w:sz w:val="28"/>
          <w:szCs w:val="28"/>
        </w:rPr>
        <w:t xml:space="preserve"> году </w:t>
      </w:r>
      <w:r>
        <w:rPr>
          <w:b w:val="0"/>
          <w:sz w:val="28"/>
          <w:szCs w:val="28"/>
        </w:rPr>
        <w:t xml:space="preserve"> </w:t>
      </w:r>
      <w:r w:rsidRPr="004E5661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7862,01 тыс.</w:t>
      </w:r>
      <w:r w:rsidRPr="004E5661">
        <w:rPr>
          <w:b w:val="0"/>
          <w:sz w:val="28"/>
          <w:szCs w:val="28"/>
        </w:rPr>
        <w:t>рублей)</w:t>
      </w:r>
      <w:r>
        <w:rPr>
          <w:b w:val="0"/>
          <w:sz w:val="28"/>
          <w:szCs w:val="28"/>
        </w:rPr>
        <w:t>;</w:t>
      </w:r>
    </w:p>
    <w:p w:rsidR="00833F61" w:rsidRDefault="00833F61" w:rsidP="00833F61">
      <w:pPr>
        <w:pStyle w:val="afb"/>
        <w:numPr>
          <w:ilvl w:val="0"/>
          <w:numId w:val="22"/>
        </w:numPr>
        <w:shd w:val="clear" w:color="auto" w:fill="FFFFFF"/>
        <w:suppressAutoHyphens w:val="0"/>
        <w:ind w:left="709" w:hanging="709"/>
        <w:jc w:val="both"/>
        <w:rPr>
          <w:b w:val="0"/>
          <w:sz w:val="28"/>
          <w:szCs w:val="28"/>
        </w:rPr>
      </w:pPr>
      <w:r w:rsidRPr="004E5661">
        <w:rPr>
          <w:b w:val="0"/>
          <w:sz w:val="28"/>
          <w:szCs w:val="28"/>
        </w:rPr>
        <w:t>Расходы на   услуги связи     (КОСГУ 221) –</w:t>
      </w:r>
      <w:r>
        <w:rPr>
          <w:b w:val="0"/>
          <w:sz w:val="28"/>
          <w:szCs w:val="28"/>
        </w:rPr>
        <w:t xml:space="preserve"> 20</w:t>
      </w:r>
      <w:r w:rsidR="006A1397">
        <w:rPr>
          <w:b w:val="0"/>
          <w:sz w:val="28"/>
          <w:szCs w:val="28"/>
        </w:rPr>
        <w:t>63</w:t>
      </w:r>
      <w:r>
        <w:rPr>
          <w:b w:val="0"/>
          <w:sz w:val="28"/>
          <w:szCs w:val="28"/>
        </w:rPr>
        <w:t>,</w:t>
      </w:r>
      <w:r w:rsidR="006A1397">
        <w:rPr>
          <w:b w:val="0"/>
          <w:sz w:val="28"/>
          <w:szCs w:val="28"/>
        </w:rPr>
        <w:t>34</w:t>
      </w:r>
      <w:r>
        <w:rPr>
          <w:b w:val="0"/>
          <w:sz w:val="28"/>
          <w:szCs w:val="28"/>
        </w:rPr>
        <w:t xml:space="preserve"> тыс.</w:t>
      </w:r>
      <w:r w:rsidRPr="004E5661">
        <w:rPr>
          <w:b w:val="0"/>
          <w:sz w:val="28"/>
          <w:szCs w:val="28"/>
        </w:rPr>
        <w:t>рублей  (в 201</w:t>
      </w:r>
      <w:r w:rsidR="006A1397">
        <w:rPr>
          <w:b w:val="0"/>
          <w:sz w:val="28"/>
          <w:szCs w:val="28"/>
        </w:rPr>
        <w:t>9</w:t>
      </w:r>
      <w:r w:rsidRPr="004E5661">
        <w:rPr>
          <w:b w:val="0"/>
          <w:sz w:val="28"/>
          <w:szCs w:val="28"/>
        </w:rPr>
        <w:t xml:space="preserve"> году </w:t>
      </w:r>
      <w:r w:rsidR="006A1397">
        <w:rPr>
          <w:b w:val="0"/>
          <w:sz w:val="28"/>
          <w:szCs w:val="28"/>
        </w:rPr>
        <w:t>–</w:t>
      </w:r>
      <w:r w:rsidRPr="004E5661">
        <w:rPr>
          <w:b w:val="0"/>
          <w:sz w:val="28"/>
          <w:szCs w:val="28"/>
        </w:rPr>
        <w:t xml:space="preserve"> </w:t>
      </w:r>
      <w:r w:rsidR="006A1397">
        <w:rPr>
          <w:b w:val="0"/>
          <w:sz w:val="28"/>
          <w:szCs w:val="28"/>
        </w:rPr>
        <w:t>2098,51</w:t>
      </w:r>
      <w:r>
        <w:rPr>
          <w:b w:val="0"/>
          <w:sz w:val="28"/>
          <w:szCs w:val="28"/>
        </w:rPr>
        <w:t xml:space="preserve"> тыс.</w:t>
      </w:r>
      <w:r w:rsidRPr="004E5661">
        <w:rPr>
          <w:b w:val="0"/>
          <w:sz w:val="28"/>
          <w:szCs w:val="28"/>
        </w:rPr>
        <w:t>рублей).</w:t>
      </w:r>
    </w:p>
    <w:p w:rsidR="00833F61" w:rsidRPr="00833F61" w:rsidRDefault="00833F61" w:rsidP="00833F61">
      <w:pPr>
        <w:tabs>
          <w:tab w:val="left" w:pos="0"/>
        </w:tabs>
        <w:ind w:firstLine="360"/>
        <w:jc w:val="both"/>
        <w:rPr>
          <w:b w:val="0"/>
          <w:sz w:val="28"/>
          <w:szCs w:val="28"/>
        </w:rPr>
      </w:pPr>
      <w:r w:rsidRPr="00833F61">
        <w:rPr>
          <w:b w:val="0"/>
          <w:sz w:val="28"/>
          <w:szCs w:val="28"/>
        </w:rPr>
        <w:lastRenderedPageBreak/>
        <w:t>Достоверность кассовых  расходов формы 0503127  Отдела образования подтверждена показателями  Отчета по поступлениям и выбытиям (ф.0503151) органа, осуществляющего кассовое обслуживание исполнения районного бюджета  -  Управления Федерального казначейства по Ставропольскому краю.</w:t>
      </w:r>
    </w:p>
    <w:p w:rsidR="00833F61" w:rsidRPr="005960F4" w:rsidRDefault="00833F61" w:rsidP="00E1066E">
      <w:pPr>
        <w:ind w:firstLine="709"/>
        <w:jc w:val="both"/>
        <w:rPr>
          <w:b w:val="0"/>
          <w:sz w:val="28"/>
          <w:szCs w:val="28"/>
        </w:rPr>
      </w:pPr>
      <w:r w:rsidRPr="005960F4">
        <w:rPr>
          <w:b w:val="0"/>
          <w:color w:val="000000"/>
          <w:sz w:val="28"/>
          <w:szCs w:val="28"/>
        </w:rPr>
        <w:t>В соответствии с кассовыми расходами</w:t>
      </w:r>
      <w:r w:rsidR="00AD6E33" w:rsidRPr="005960F4">
        <w:rPr>
          <w:b w:val="0"/>
          <w:color w:val="000000"/>
          <w:sz w:val="28"/>
          <w:szCs w:val="28"/>
        </w:rPr>
        <w:t>,</w:t>
      </w:r>
      <w:r w:rsidRPr="005960F4">
        <w:rPr>
          <w:b w:val="0"/>
          <w:color w:val="000000"/>
          <w:sz w:val="28"/>
          <w:szCs w:val="28"/>
        </w:rPr>
        <w:t xml:space="preserve"> </w:t>
      </w:r>
      <w:r w:rsidR="00AD6E33" w:rsidRPr="005960F4">
        <w:rPr>
          <w:b w:val="0"/>
          <w:color w:val="000000"/>
          <w:sz w:val="28"/>
          <w:szCs w:val="28"/>
        </w:rPr>
        <w:t xml:space="preserve"> </w:t>
      </w:r>
      <w:r w:rsidRPr="005960F4">
        <w:rPr>
          <w:b w:val="0"/>
          <w:sz w:val="28"/>
          <w:szCs w:val="28"/>
        </w:rPr>
        <w:t>Отдел</w:t>
      </w:r>
      <w:r w:rsidR="00AD6E33" w:rsidRPr="005960F4">
        <w:rPr>
          <w:b w:val="0"/>
          <w:sz w:val="28"/>
          <w:szCs w:val="28"/>
        </w:rPr>
        <w:t>ом</w:t>
      </w:r>
      <w:r w:rsidRPr="005960F4">
        <w:rPr>
          <w:b w:val="0"/>
          <w:sz w:val="28"/>
          <w:szCs w:val="28"/>
        </w:rPr>
        <w:t xml:space="preserve"> образования за отчетный год произведена </w:t>
      </w:r>
      <w:r w:rsidRPr="005960F4">
        <w:rPr>
          <w:b w:val="0"/>
          <w:color w:val="000000"/>
          <w:sz w:val="28"/>
          <w:szCs w:val="28"/>
        </w:rPr>
        <w:t xml:space="preserve"> оплата  штрафов </w:t>
      </w:r>
      <w:r w:rsidR="00AD6E33" w:rsidRPr="005960F4">
        <w:rPr>
          <w:b w:val="0"/>
          <w:color w:val="000000"/>
          <w:sz w:val="28"/>
          <w:szCs w:val="28"/>
        </w:rPr>
        <w:t xml:space="preserve"> за нарушения законодательства о налогах и сборах, за нарушение законодательства о закупках и нарушение условий контрактов, </w:t>
      </w:r>
      <w:r w:rsidRPr="005960F4">
        <w:rPr>
          <w:b w:val="0"/>
          <w:color w:val="000000"/>
          <w:sz w:val="28"/>
          <w:szCs w:val="28"/>
        </w:rPr>
        <w:t>оплата пеней за нарушение договорных обязательств, оплата административных штрафов в сумме  </w:t>
      </w:r>
      <w:r w:rsidR="00AD6E33" w:rsidRPr="005960F4">
        <w:rPr>
          <w:b w:val="0"/>
          <w:color w:val="000000"/>
          <w:sz w:val="28"/>
          <w:szCs w:val="28"/>
        </w:rPr>
        <w:t xml:space="preserve">140,74 </w:t>
      </w:r>
      <w:r w:rsidRPr="005960F4">
        <w:rPr>
          <w:b w:val="0"/>
          <w:sz w:val="28"/>
          <w:szCs w:val="28"/>
        </w:rPr>
        <w:t xml:space="preserve"> тыс. рублей.</w:t>
      </w:r>
      <w:r w:rsidRPr="005960F4">
        <w:rPr>
          <w:b w:val="0"/>
          <w:color w:val="000000"/>
          <w:sz w:val="28"/>
          <w:szCs w:val="28"/>
        </w:rPr>
        <w:t xml:space="preserve"> Оплата пеней и штрафов производилась за счет бюджетных средств,  что является нарушением принципа результативности и эффективности использования бюджетных средств  (ст. 34 Бюджетного кодекса РФ).</w:t>
      </w:r>
    </w:p>
    <w:p w:rsidR="00B87956" w:rsidRDefault="00C83BC4" w:rsidP="009E547D">
      <w:pPr>
        <w:pStyle w:val="af6"/>
        <w:shd w:val="clear" w:color="auto" w:fill="FFFFFF"/>
        <w:ind w:firstLine="556"/>
        <w:contextualSpacing/>
        <w:jc w:val="both"/>
        <w:rPr>
          <w:i/>
          <w:sz w:val="28"/>
          <w:szCs w:val="28"/>
          <w:highlight w:val="yellow"/>
        </w:rPr>
      </w:pPr>
      <w:r w:rsidRPr="00B87956">
        <w:rPr>
          <w:sz w:val="28"/>
          <w:szCs w:val="28"/>
        </w:rPr>
        <w:t xml:space="preserve">Порядок </w:t>
      </w:r>
      <w:r w:rsidR="00B87956" w:rsidRPr="00B87956">
        <w:rPr>
          <w:sz w:val="28"/>
          <w:szCs w:val="28"/>
        </w:rPr>
        <w:t>о</w:t>
      </w:r>
      <w:r w:rsidRPr="00B87956">
        <w:rPr>
          <w:sz w:val="28"/>
          <w:szCs w:val="28"/>
        </w:rPr>
        <w:t xml:space="preserve">существления Отделом </w:t>
      </w:r>
      <w:r w:rsidR="00543053" w:rsidRPr="00B87956">
        <w:rPr>
          <w:sz w:val="28"/>
          <w:szCs w:val="28"/>
        </w:rPr>
        <w:t>образования</w:t>
      </w:r>
      <w:r w:rsidRPr="00B87956">
        <w:rPr>
          <w:sz w:val="28"/>
          <w:szCs w:val="28"/>
        </w:rPr>
        <w:t xml:space="preserve">  внутреннего финансового контроля  </w:t>
      </w:r>
      <w:r w:rsidR="00F164EC" w:rsidRPr="00B87956">
        <w:rPr>
          <w:sz w:val="28"/>
          <w:szCs w:val="28"/>
        </w:rPr>
        <w:t xml:space="preserve">утвержден приказом Отдела </w:t>
      </w:r>
      <w:r w:rsidR="00543053" w:rsidRPr="00B87956">
        <w:rPr>
          <w:sz w:val="28"/>
          <w:szCs w:val="28"/>
        </w:rPr>
        <w:t xml:space="preserve">образования </w:t>
      </w:r>
      <w:r w:rsidR="00F164EC" w:rsidRPr="00B87956">
        <w:rPr>
          <w:sz w:val="28"/>
          <w:szCs w:val="28"/>
        </w:rPr>
        <w:t>от 2</w:t>
      </w:r>
      <w:r w:rsidR="00B87956" w:rsidRPr="00B87956">
        <w:rPr>
          <w:sz w:val="28"/>
          <w:szCs w:val="28"/>
        </w:rPr>
        <w:t>7</w:t>
      </w:r>
      <w:r w:rsidR="00F164EC" w:rsidRPr="00B87956">
        <w:rPr>
          <w:sz w:val="28"/>
          <w:szCs w:val="28"/>
        </w:rPr>
        <w:t>.</w:t>
      </w:r>
      <w:r w:rsidR="00B87956" w:rsidRPr="00B87956">
        <w:rPr>
          <w:sz w:val="28"/>
          <w:szCs w:val="28"/>
        </w:rPr>
        <w:t>08</w:t>
      </w:r>
      <w:r w:rsidR="00F164EC" w:rsidRPr="00B87956">
        <w:rPr>
          <w:sz w:val="28"/>
          <w:szCs w:val="28"/>
        </w:rPr>
        <w:t>.201</w:t>
      </w:r>
      <w:r w:rsidR="00B87956" w:rsidRPr="00B87956">
        <w:rPr>
          <w:sz w:val="28"/>
          <w:szCs w:val="28"/>
        </w:rPr>
        <w:t>5</w:t>
      </w:r>
      <w:r w:rsidR="00F164EC" w:rsidRPr="00B87956">
        <w:rPr>
          <w:sz w:val="28"/>
          <w:szCs w:val="28"/>
        </w:rPr>
        <w:t xml:space="preserve">г. № </w:t>
      </w:r>
      <w:r w:rsidR="00B87956" w:rsidRPr="00B87956">
        <w:rPr>
          <w:sz w:val="28"/>
          <w:szCs w:val="28"/>
        </w:rPr>
        <w:t>47</w:t>
      </w:r>
      <w:r w:rsidR="00B87956" w:rsidRPr="00663D7D">
        <w:rPr>
          <w:sz w:val="28"/>
          <w:szCs w:val="28"/>
        </w:rPr>
        <w:t>8</w:t>
      </w:r>
      <w:r w:rsidR="00F164EC" w:rsidRPr="00663D7D">
        <w:rPr>
          <w:i/>
          <w:sz w:val="28"/>
          <w:szCs w:val="28"/>
        </w:rPr>
        <w:t>.</w:t>
      </w:r>
    </w:p>
    <w:p w:rsidR="008F6C22" w:rsidRPr="008F6C22" w:rsidRDefault="00FB5435" w:rsidP="009E547D">
      <w:pPr>
        <w:pStyle w:val="af6"/>
        <w:shd w:val="clear" w:color="auto" w:fill="FFFFFF"/>
        <w:ind w:firstLine="556"/>
        <w:contextualSpacing/>
        <w:jc w:val="both"/>
        <w:rPr>
          <w:sz w:val="28"/>
          <w:szCs w:val="28"/>
        </w:rPr>
      </w:pPr>
      <w:r w:rsidRPr="008F6C22">
        <w:rPr>
          <w:sz w:val="28"/>
          <w:szCs w:val="28"/>
        </w:rPr>
        <w:t xml:space="preserve"> </w:t>
      </w:r>
      <w:r w:rsidR="00F164EC" w:rsidRPr="008F6C22">
        <w:rPr>
          <w:sz w:val="28"/>
          <w:szCs w:val="28"/>
        </w:rPr>
        <w:t xml:space="preserve">В </w:t>
      </w:r>
      <w:r w:rsidRPr="008F6C22">
        <w:rPr>
          <w:sz w:val="28"/>
          <w:szCs w:val="28"/>
        </w:rPr>
        <w:t xml:space="preserve">соответствии с </w:t>
      </w:r>
      <w:r w:rsidR="008F6C22" w:rsidRPr="008F6C22">
        <w:rPr>
          <w:sz w:val="28"/>
          <w:szCs w:val="28"/>
        </w:rPr>
        <w:t>планом внутреннего финансового аудита на 2020 год</w:t>
      </w:r>
      <w:r w:rsidR="008F6C22">
        <w:rPr>
          <w:sz w:val="28"/>
          <w:szCs w:val="28"/>
        </w:rPr>
        <w:t>,</w:t>
      </w:r>
      <w:r w:rsidR="008F6C22" w:rsidRPr="008F6C22">
        <w:rPr>
          <w:sz w:val="28"/>
          <w:szCs w:val="28"/>
        </w:rPr>
        <w:t xml:space="preserve"> Отделом образования проведена проверка МКДОУ детский сад № 4 «Ладушка» с.Манычского по вопросу проверки составления, утверждения и ведения бюджетной сметы </w:t>
      </w:r>
      <w:r w:rsidR="004070B6">
        <w:rPr>
          <w:sz w:val="28"/>
          <w:szCs w:val="28"/>
        </w:rPr>
        <w:t>за</w:t>
      </w:r>
      <w:r w:rsidR="008F6C22" w:rsidRPr="008F6C22">
        <w:rPr>
          <w:sz w:val="28"/>
          <w:szCs w:val="28"/>
        </w:rPr>
        <w:t xml:space="preserve"> 2019 год. По результатам проверки нарушения не выявлены.</w:t>
      </w:r>
    </w:p>
    <w:p w:rsidR="009E547D" w:rsidRPr="00BA3692" w:rsidRDefault="008F6C22" w:rsidP="009E547D">
      <w:pPr>
        <w:pStyle w:val="af6"/>
        <w:shd w:val="clear" w:color="auto" w:fill="FFFFFF"/>
        <w:ind w:firstLine="556"/>
        <w:contextualSpacing/>
        <w:jc w:val="both"/>
        <w:rPr>
          <w:sz w:val="28"/>
          <w:szCs w:val="28"/>
        </w:rPr>
      </w:pPr>
      <w:r w:rsidRPr="00BA3692">
        <w:rPr>
          <w:sz w:val="28"/>
          <w:szCs w:val="28"/>
        </w:rPr>
        <w:t>В отчетном периоде Отделом образования проведен анализ  бюджетного риска</w:t>
      </w:r>
      <w:r w:rsidR="00A426B6" w:rsidRPr="00BA3692">
        <w:rPr>
          <w:sz w:val="28"/>
          <w:szCs w:val="28"/>
        </w:rPr>
        <w:t xml:space="preserve"> </w:t>
      </w:r>
      <w:r w:rsidRPr="00BA3692">
        <w:rPr>
          <w:sz w:val="28"/>
          <w:szCs w:val="28"/>
        </w:rPr>
        <w:t>по 11 операциям</w:t>
      </w:r>
      <w:r w:rsidR="00A426B6" w:rsidRPr="00BA3692">
        <w:rPr>
          <w:sz w:val="28"/>
          <w:szCs w:val="28"/>
        </w:rPr>
        <w:t>, в т.ч</w:t>
      </w:r>
      <w:r w:rsidR="00BA3692">
        <w:rPr>
          <w:sz w:val="28"/>
          <w:szCs w:val="28"/>
        </w:rPr>
        <w:t>.</w:t>
      </w:r>
      <w:r w:rsidR="00A426B6" w:rsidRPr="00BA3692">
        <w:rPr>
          <w:sz w:val="28"/>
          <w:szCs w:val="28"/>
        </w:rPr>
        <w:t xml:space="preserve"> изменение показателей бюджетной росписи, составление и ведение кассового плана, обработка  первичной документации для оплаты счетов поставщикам и подрядчикам,  размещение информации о муниципальных контрактах, регистрация бюджетных обязательств, проведение инвентаризации. Анализ бюджетного риска по всем операциям  по критерию «вероятность» определен как невероятный, маловероятный и средний; по критерию «последствия» определен как низкий или умеренный. </w:t>
      </w:r>
    </w:p>
    <w:p w:rsidR="00C83BC4" w:rsidRPr="00BA3692" w:rsidRDefault="00BA3692" w:rsidP="00BA3692">
      <w:pPr>
        <w:pStyle w:val="af6"/>
        <w:shd w:val="clear" w:color="auto" w:fill="FFFFFF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BA3692">
        <w:rPr>
          <w:sz w:val="28"/>
          <w:szCs w:val="28"/>
          <w:shd w:val="clear" w:color="auto" w:fill="FFFFFF"/>
          <w:lang w:eastAsia="ru-RU"/>
        </w:rPr>
        <w:t xml:space="preserve">Анализ </w:t>
      </w:r>
      <w:r w:rsidR="00761B0E" w:rsidRPr="00BA3692">
        <w:rPr>
          <w:sz w:val="28"/>
          <w:szCs w:val="28"/>
          <w:shd w:val="clear" w:color="auto" w:fill="FFFFFF"/>
          <w:lang w:eastAsia="ru-RU"/>
        </w:rPr>
        <w:t>результат</w:t>
      </w:r>
      <w:r w:rsidRPr="00BA3692">
        <w:rPr>
          <w:sz w:val="28"/>
          <w:szCs w:val="28"/>
          <w:shd w:val="clear" w:color="auto" w:fill="FFFFFF"/>
          <w:lang w:eastAsia="ru-RU"/>
        </w:rPr>
        <w:t>ов</w:t>
      </w:r>
      <w:r w:rsidR="00761B0E" w:rsidRPr="00BA3692">
        <w:rPr>
          <w:sz w:val="28"/>
          <w:szCs w:val="28"/>
          <w:shd w:val="clear" w:color="auto" w:fill="FFFFFF"/>
          <w:lang w:eastAsia="ru-RU"/>
        </w:rPr>
        <w:t xml:space="preserve">  проведенных мероприятий </w:t>
      </w:r>
      <w:r w:rsidR="004070B6">
        <w:rPr>
          <w:sz w:val="28"/>
          <w:szCs w:val="28"/>
          <w:shd w:val="clear" w:color="auto" w:fill="FFFFFF"/>
          <w:lang w:eastAsia="ru-RU"/>
        </w:rPr>
        <w:t xml:space="preserve">Отделом образования </w:t>
      </w:r>
      <w:r w:rsidR="00761B0E" w:rsidRPr="00BA3692">
        <w:rPr>
          <w:sz w:val="28"/>
          <w:szCs w:val="28"/>
          <w:shd w:val="clear" w:color="auto" w:fill="FFFFFF"/>
          <w:lang w:eastAsia="ru-RU"/>
        </w:rPr>
        <w:t>по внутреннему аудиту и контролю, показ</w:t>
      </w:r>
      <w:r w:rsidR="00833F61" w:rsidRPr="00BA3692">
        <w:rPr>
          <w:sz w:val="28"/>
          <w:szCs w:val="28"/>
          <w:shd w:val="clear" w:color="auto" w:fill="FFFFFF"/>
          <w:lang w:eastAsia="ru-RU"/>
        </w:rPr>
        <w:t>ал</w:t>
      </w:r>
      <w:r w:rsidR="00761B0E" w:rsidRPr="00BA3692">
        <w:rPr>
          <w:sz w:val="28"/>
          <w:szCs w:val="28"/>
          <w:shd w:val="clear" w:color="auto" w:fill="FFFFFF"/>
          <w:lang w:eastAsia="ru-RU"/>
        </w:rPr>
        <w:t xml:space="preserve"> </w:t>
      </w:r>
      <w:r w:rsidR="009E547D" w:rsidRPr="00BA3692">
        <w:rPr>
          <w:sz w:val="28"/>
          <w:szCs w:val="28"/>
          <w:shd w:val="clear" w:color="auto" w:fill="FFFFFF"/>
          <w:lang w:eastAsia="ru-RU"/>
        </w:rPr>
        <w:t xml:space="preserve">их </w:t>
      </w:r>
      <w:r w:rsidR="00761B0E" w:rsidRPr="00BA3692">
        <w:rPr>
          <w:sz w:val="28"/>
          <w:szCs w:val="28"/>
          <w:shd w:val="clear" w:color="auto" w:fill="FFFFFF"/>
          <w:lang w:eastAsia="ru-RU"/>
        </w:rPr>
        <w:t>низкий уровень  результативности</w:t>
      </w:r>
      <w:r w:rsidR="00C83BC4" w:rsidRPr="00BA3692">
        <w:rPr>
          <w:sz w:val="28"/>
          <w:szCs w:val="28"/>
          <w:shd w:val="clear" w:color="auto" w:fill="FFFFFF"/>
          <w:lang w:eastAsia="ru-RU"/>
        </w:rPr>
        <w:t>.</w:t>
      </w:r>
    </w:p>
    <w:p w:rsidR="009B5050" w:rsidRPr="009E547D" w:rsidRDefault="009B5050" w:rsidP="009E547D">
      <w:pPr>
        <w:tabs>
          <w:tab w:val="left" w:pos="1200"/>
        </w:tabs>
        <w:jc w:val="both"/>
        <w:rPr>
          <w:sz w:val="28"/>
          <w:szCs w:val="28"/>
        </w:rPr>
      </w:pPr>
    </w:p>
    <w:p w:rsidR="00A33B12" w:rsidRPr="00F73155" w:rsidRDefault="002D651B">
      <w:pPr>
        <w:shd w:val="clear" w:color="auto" w:fill="FFFFFF"/>
        <w:ind w:firstLine="567"/>
        <w:jc w:val="center"/>
        <w:rPr>
          <w:b w:val="0"/>
          <w:sz w:val="28"/>
          <w:szCs w:val="28"/>
        </w:rPr>
      </w:pPr>
      <w:r w:rsidRPr="00F73155">
        <w:rPr>
          <w:b w:val="0"/>
          <w:sz w:val="28"/>
          <w:szCs w:val="28"/>
        </w:rPr>
        <w:t>Выводы</w:t>
      </w:r>
    </w:p>
    <w:p w:rsidR="005B21FB" w:rsidRDefault="005B21FB" w:rsidP="009E61EB">
      <w:pPr>
        <w:ind w:left="851"/>
      </w:pPr>
    </w:p>
    <w:p w:rsidR="00BA3692" w:rsidRDefault="00BA3692" w:rsidP="00BA3692">
      <w:pPr>
        <w:ind w:firstLine="540"/>
        <w:jc w:val="both"/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Утвержденные бюджетные назначения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, отраженные в годовой бюджетной отчетности за 20</w:t>
      </w: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20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 xml:space="preserve"> год  соответствуют показателям сводной бюджетной росписи на  20</w:t>
      </w: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20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 xml:space="preserve"> год с учетом изменений, внес</w:t>
      </w: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енных в ходе исполнения бюджета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4C6C5D">
        <w:t xml:space="preserve"> </w:t>
      </w:r>
    </w:p>
    <w:p w:rsidR="00BA3692" w:rsidRPr="003C688E" w:rsidRDefault="00BA3692" w:rsidP="00BA3692">
      <w:pPr>
        <w:pStyle w:val="afb"/>
        <w:ind w:left="0" w:firstLine="709"/>
        <w:jc w:val="both"/>
        <w:rPr>
          <w:b w:val="0"/>
          <w:sz w:val="28"/>
          <w:szCs w:val="28"/>
        </w:rPr>
      </w:pPr>
      <w:r w:rsidRPr="00B03A66">
        <w:rPr>
          <w:b w:val="0"/>
          <w:sz w:val="28"/>
          <w:szCs w:val="28"/>
        </w:rPr>
        <w:t xml:space="preserve">Достоверность кассовых  </w:t>
      </w:r>
      <w:r>
        <w:rPr>
          <w:b w:val="0"/>
          <w:sz w:val="28"/>
          <w:szCs w:val="28"/>
        </w:rPr>
        <w:t xml:space="preserve">доходов и кассовых расходов </w:t>
      </w:r>
      <w:r w:rsidRPr="00B03A66">
        <w:rPr>
          <w:b w:val="0"/>
          <w:sz w:val="28"/>
          <w:szCs w:val="28"/>
        </w:rPr>
        <w:t xml:space="preserve"> формы 0503127  </w:t>
      </w:r>
      <w:r>
        <w:rPr>
          <w:b w:val="0"/>
          <w:sz w:val="28"/>
          <w:szCs w:val="28"/>
        </w:rPr>
        <w:t xml:space="preserve">Отдела образования </w:t>
      </w:r>
      <w:r w:rsidRPr="00B03A66">
        <w:rPr>
          <w:b w:val="0"/>
          <w:sz w:val="28"/>
          <w:szCs w:val="28"/>
        </w:rPr>
        <w:t>подтверждена показателями  Отчета по поступлениям и выбытиям (ф.0503151) органа осуществляющего кассовое обслуживание исполнения районного бюджета  -  Управления Федерального казначейства по Ставропольскому краю</w:t>
      </w:r>
      <w:r>
        <w:rPr>
          <w:b w:val="0"/>
          <w:sz w:val="28"/>
          <w:szCs w:val="28"/>
        </w:rPr>
        <w:t>.</w:t>
      </w:r>
    </w:p>
    <w:p w:rsidR="00BA3692" w:rsidRPr="00AF5810" w:rsidRDefault="00BA3692" w:rsidP="00BA3692">
      <w:pPr>
        <w:ind w:firstLine="540"/>
        <w:jc w:val="both"/>
        <w:rPr>
          <w:b w:val="0"/>
          <w:sz w:val="28"/>
          <w:szCs w:val="28"/>
        </w:rPr>
      </w:pPr>
      <w:r w:rsidRPr="00AF5810">
        <w:rPr>
          <w:b w:val="0"/>
          <w:sz w:val="28"/>
          <w:szCs w:val="28"/>
        </w:rPr>
        <w:lastRenderedPageBreak/>
        <w:t>По результатам проверки  выявлены нарушения Инструкции № 191н, которые не повлияли на достоверность бюджетной отчетности</w:t>
      </w:r>
      <w:r>
        <w:rPr>
          <w:b w:val="0"/>
          <w:sz w:val="28"/>
          <w:szCs w:val="28"/>
        </w:rPr>
        <w:t xml:space="preserve"> (неполное заполнение пояснительной записки, отсутствие отдельных форм таблиц пояснительной записки).</w:t>
      </w:r>
      <w:r w:rsidRPr="00AF5810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Установлены факты неэффективного использования бюджетных средств.</w:t>
      </w:r>
    </w:p>
    <w:p w:rsidR="00BA3692" w:rsidRPr="00E623FF" w:rsidRDefault="00BA3692" w:rsidP="00BA3692">
      <w:pPr>
        <w:shd w:val="clear" w:color="auto" w:fill="FFFFFF"/>
        <w:spacing w:before="240" w:line="322" w:lineRule="exact"/>
        <w:ind w:firstLine="567"/>
        <w:jc w:val="both"/>
        <w:rPr>
          <w:b w:val="0"/>
          <w:sz w:val="28"/>
          <w:szCs w:val="28"/>
        </w:rPr>
      </w:pPr>
      <w:r w:rsidRPr="00E623FF">
        <w:rPr>
          <w:b w:val="0"/>
          <w:sz w:val="28"/>
          <w:szCs w:val="28"/>
        </w:rPr>
        <w:t xml:space="preserve">На основании вышеизложенного Контрольно-счетная палата предлагает Отделу </w:t>
      </w:r>
      <w:r>
        <w:rPr>
          <w:b w:val="0"/>
          <w:sz w:val="28"/>
          <w:szCs w:val="28"/>
        </w:rPr>
        <w:t xml:space="preserve">образования </w:t>
      </w:r>
      <w:r w:rsidRPr="00E623FF">
        <w:rPr>
          <w:b w:val="0"/>
          <w:sz w:val="28"/>
          <w:szCs w:val="28"/>
        </w:rPr>
        <w:t xml:space="preserve"> администрации Апанасенковского муниципального округа Ставропольского края:</w:t>
      </w:r>
    </w:p>
    <w:p w:rsidR="00BA3692" w:rsidRDefault="00BA3692" w:rsidP="00BA3692">
      <w:pPr>
        <w:pStyle w:val="afb"/>
        <w:numPr>
          <w:ilvl w:val="0"/>
          <w:numId w:val="14"/>
        </w:numPr>
        <w:shd w:val="clear" w:color="auto" w:fill="FFFFFF"/>
        <w:spacing w:line="322" w:lineRule="exact"/>
        <w:jc w:val="both"/>
        <w:rPr>
          <w:b w:val="0"/>
          <w:sz w:val="28"/>
          <w:szCs w:val="28"/>
        </w:rPr>
      </w:pPr>
      <w:r w:rsidRPr="00E623FF">
        <w:rPr>
          <w:b w:val="0"/>
          <w:sz w:val="28"/>
          <w:szCs w:val="28"/>
        </w:rPr>
        <w:t>Учесть установленные недостатки в части заполнения отдельных форм бюджетной отчетности при формировании годового отчета за 2021 год.</w:t>
      </w:r>
    </w:p>
    <w:p w:rsidR="00BA3692" w:rsidRDefault="00BA3692" w:rsidP="00BA3692">
      <w:pPr>
        <w:pStyle w:val="afb"/>
        <w:numPr>
          <w:ilvl w:val="0"/>
          <w:numId w:val="14"/>
        </w:numPr>
        <w:shd w:val="clear" w:color="auto" w:fill="FFFFFF"/>
        <w:spacing w:line="322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Провести </w:t>
      </w:r>
      <w:r w:rsidR="004070B6">
        <w:rPr>
          <w:b w:val="0"/>
          <w:sz w:val="28"/>
          <w:szCs w:val="28"/>
        </w:rPr>
        <w:t>инвентаризацию  ф</w:t>
      </w:r>
      <w:r>
        <w:rPr>
          <w:b w:val="0"/>
          <w:sz w:val="28"/>
          <w:szCs w:val="28"/>
        </w:rPr>
        <w:t xml:space="preserve">инансовых обязательств, в части указанных в заключении,  счетов бюджетного учета. </w:t>
      </w:r>
    </w:p>
    <w:p w:rsidR="00BA3692" w:rsidRDefault="00BA3692" w:rsidP="00BA3692">
      <w:pPr>
        <w:pStyle w:val="afb"/>
        <w:numPr>
          <w:ilvl w:val="0"/>
          <w:numId w:val="14"/>
        </w:numPr>
        <w:shd w:val="clear" w:color="auto" w:fill="FFFFFF"/>
        <w:spacing w:line="322" w:lineRule="exact"/>
        <w:jc w:val="both"/>
        <w:rPr>
          <w:b w:val="0"/>
          <w:sz w:val="28"/>
          <w:szCs w:val="28"/>
        </w:rPr>
      </w:pPr>
      <w:r w:rsidRPr="003905C1">
        <w:rPr>
          <w:b w:val="0"/>
          <w:sz w:val="28"/>
          <w:szCs w:val="28"/>
        </w:rPr>
        <w:t>Исключить факты  необоснованного отвлечения средств бюджета на уплату штрафов, пеней</w:t>
      </w:r>
      <w:r>
        <w:rPr>
          <w:b w:val="0"/>
          <w:sz w:val="28"/>
          <w:szCs w:val="28"/>
        </w:rPr>
        <w:t>, экономических санкций.</w:t>
      </w:r>
    </w:p>
    <w:p w:rsidR="00BA3692" w:rsidRPr="00E623FF" w:rsidRDefault="00BA3692" w:rsidP="00BA3692">
      <w:pPr>
        <w:pStyle w:val="afb"/>
        <w:numPr>
          <w:ilvl w:val="0"/>
          <w:numId w:val="14"/>
        </w:numPr>
        <w:tabs>
          <w:tab w:val="left" w:pos="851"/>
        </w:tabs>
        <w:ind w:right="-1"/>
        <w:jc w:val="both"/>
        <w:rPr>
          <w:b w:val="0"/>
          <w:sz w:val="28"/>
          <w:szCs w:val="28"/>
        </w:rPr>
      </w:pPr>
      <w:r w:rsidRPr="00E623FF">
        <w:rPr>
          <w:b w:val="0"/>
          <w:sz w:val="28"/>
          <w:szCs w:val="28"/>
        </w:rPr>
        <w:t xml:space="preserve">Внести изменения в части некорректного заполнения представленных форм бюджетной отчетности и представить их в  Контрольно-счетную палату до </w:t>
      </w:r>
      <w:r>
        <w:rPr>
          <w:b w:val="0"/>
          <w:sz w:val="28"/>
          <w:szCs w:val="28"/>
        </w:rPr>
        <w:t>14</w:t>
      </w:r>
      <w:r w:rsidRPr="00E623FF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5</w:t>
      </w:r>
      <w:r w:rsidRPr="00E623FF">
        <w:rPr>
          <w:b w:val="0"/>
          <w:sz w:val="28"/>
          <w:szCs w:val="28"/>
        </w:rPr>
        <w:t>.2021г.</w:t>
      </w:r>
    </w:p>
    <w:p w:rsidR="00BA3692" w:rsidRDefault="00BA3692" w:rsidP="00BA3692">
      <w:pPr>
        <w:ind w:left="851"/>
      </w:pPr>
    </w:p>
    <w:p w:rsidR="00BA3692" w:rsidRDefault="00BA3692" w:rsidP="00BA3692">
      <w:pPr>
        <w:tabs>
          <w:tab w:val="left" w:pos="9354"/>
        </w:tabs>
        <w:spacing w:line="240" w:lineRule="exact"/>
        <w:jc w:val="both"/>
      </w:pPr>
    </w:p>
    <w:p w:rsidR="00543053" w:rsidRDefault="00543053" w:rsidP="009E61EB">
      <w:pPr>
        <w:ind w:left="851"/>
      </w:pPr>
    </w:p>
    <w:p w:rsidR="00E623FF" w:rsidRDefault="00E623FF" w:rsidP="00E623FF">
      <w:pPr>
        <w:tabs>
          <w:tab w:val="left" w:pos="9354"/>
        </w:tabs>
        <w:spacing w:line="240" w:lineRule="exact"/>
        <w:jc w:val="both"/>
      </w:pPr>
    </w:p>
    <w:p w:rsidR="00E623FF" w:rsidRPr="00FC36FE" w:rsidRDefault="00E623FF" w:rsidP="00E623FF">
      <w:pPr>
        <w:tabs>
          <w:tab w:val="left" w:pos="9354"/>
        </w:tabs>
        <w:spacing w:line="240" w:lineRule="exact"/>
        <w:jc w:val="both"/>
        <w:rPr>
          <w:b w:val="0"/>
          <w:sz w:val="28"/>
          <w:szCs w:val="28"/>
        </w:rPr>
      </w:pPr>
      <w:r w:rsidRPr="00FC36FE">
        <w:rPr>
          <w:b w:val="0"/>
          <w:sz w:val="28"/>
          <w:szCs w:val="28"/>
        </w:rPr>
        <w:t>Председатель Контрольно-счетной палаты</w:t>
      </w:r>
    </w:p>
    <w:p w:rsidR="00E623FF" w:rsidRPr="00FC36FE" w:rsidRDefault="00E623FF" w:rsidP="00E623FF">
      <w:pPr>
        <w:tabs>
          <w:tab w:val="left" w:pos="9354"/>
        </w:tabs>
        <w:spacing w:line="240" w:lineRule="exact"/>
        <w:jc w:val="both"/>
        <w:rPr>
          <w:b w:val="0"/>
          <w:sz w:val="28"/>
          <w:szCs w:val="28"/>
        </w:rPr>
      </w:pPr>
      <w:r w:rsidRPr="00FC36FE">
        <w:rPr>
          <w:b w:val="0"/>
          <w:sz w:val="28"/>
          <w:szCs w:val="28"/>
        </w:rPr>
        <w:t>Апанасенковского муниципального округа</w:t>
      </w:r>
    </w:p>
    <w:p w:rsidR="00E623FF" w:rsidRDefault="00E623FF" w:rsidP="00E623FF">
      <w:pPr>
        <w:tabs>
          <w:tab w:val="left" w:pos="9354"/>
        </w:tabs>
        <w:spacing w:line="240" w:lineRule="exact"/>
        <w:jc w:val="both"/>
        <w:rPr>
          <w:b w:val="0"/>
          <w:sz w:val="28"/>
          <w:szCs w:val="28"/>
        </w:rPr>
      </w:pPr>
      <w:r w:rsidRPr="00FC36FE">
        <w:rPr>
          <w:b w:val="0"/>
          <w:sz w:val="28"/>
          <w:szCs w:val="28"/>
        </w:rPr>
        <w:t xml:space="preserve">Ставропольского края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FC36FE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</w:t>
      </w:r>
      <w:r w:rsidRPr="00FC36FE">
        <w:rPr>
          <w:b w:val="0"/>
          <w:sz w:val="28"/>
          <w:szCs w:val="28"/>
        </w:rPr>
        <w:t xml:space="preserve">  С.И.Суконкина  </w:t>
      </w:r>
    </w:p>
    <w:p w:rsidR="00E623FF" w:rsidRDefault="00E623FF"/>
    <w:sectPr w:rsidR="00E623FF" w:rsidSect="001F4CC0">
      <w:footerReference w:type="default" r:id="rId8"/>
      <w:type w:val="continuous"/>
      <w:pgSz w:w="11906" w:h="16838"/>
      <w:pgMar w:top="1134" w:right="567" w:bottom="1684" w:left="1758" w:header="0" w:footer="1134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341" w:rsidRDefault="00B27341" w:rsidP="00A33B12">
      <w:r>
        <w:separator/>
      </w:r>
    </w:p>
  </w:endnote>
  <w:endnote w:type="continuationSeparator" w:id="0">
    <w:p w:rsidR="00B27341" w:rsidRDefault="00B27341" w:rsidP="00A33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5516"/>
      <w:docPartObj>
        <w:docPartGallery w:val="Page Numbers (Bottom of Page)"/>
        <w:docPartUnique/>
      </w:docPartObj>
    </w:sdtPr>
    <w:sdtContent>
      <w:p w:rsidR="008F6C22" w:rsidRDefault="00DD62F6">
        <w:pPr>
          <w:pStyle w:val="afa"/>
          <w:jc w:val="right"/>
        </w:pPr>
        <w:r w:rsidRPr="00ED52FE">
          <w:rPr>
            <w:b w:val="0"/>
          </w:rPr>
          <w:fldChar w:fldCharType="begin"/>
        </w:r>
        <w:r w:rsidR="008F6C22" w:rsidRPr="00ED52FE">
          <w:rPr>
            <w:b w:val="0"/>
          </w:rPr>
          <w:instrText xml:space="preserve"> PAGE   \* MERGEFORMAT </w:instrText>
        </w:r>
        <w:r w:rsidRPr="00ED52FE">
          <w:rPr>
            <w:b w:val="0"/>
          </w:rPr>
          <w:fldChar w:fldCharType="separate"/>
        </w:r>
        <w:r w:rsidR="00BD53ED">
          <w:rPr>
            <w:b w:val="0"/>
            <w:noProof/>
          </w:rPr>
          <w:t>13</w:t>
        </w:r>
        <w:r w:rsidRPr="00ED52FE">
          <w:rPr>
            <w:b w:val="0"/>
          </w:rPr>
          <w:fldChar w:fldCharType="end"/>
        </w:r>
      </w:p>
    </w:sdtContent>
  </w:sdt>
  <w:p w:rsidR="008F6C22" w:rsidRDefault="008F6C22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341" w:rsidRDefault="00B27341">
      <w:r>
        <w:separator/>
      </w:r>
    </w:p>
  </w:footnote>
  <w:footnote w:type="continuationSeparator" w:id="0">
    <w:p w:rsidR="00B27341" w:rsidRDefault="00B27341">
      <w:r>
        <w:continuationSeparator/>
      </w:r>
    </w:p>
  </w:footnote>
  <w:footnote w:id="1">
    <w:p w:rsidR="008F6C22" w:rsidRDefault="008F6C22">
      <w:pPr>
        <w:pStyle w:val="afe"/>
      </w:pPr>
      <w:r w:rsidRPr="003A1812">
        <w:rPr>
          <w:b w:val="0"/>
        </w:rPr>
        <w:footnoteRef/>
      </w:r>
      <w:r>
        <w:tab/>
      </w:r>
      <w:r w:rsidRPr="003A1812">
        <w:rPr>
          <w:b w:val="0"/>
        </w:rPr>
        <w:t xml:space="preserve">далее – Отдел </w:t>
      </w:r>
      <w:r>
        <w:rPr>
          <w:b w:val="0"/>
        </w:rPr>
        <w:t>образования</w:t>
      </w:r>
    </w:p>
  </w:footnote>
  <w:footnote w:id="2">
    <w:p w:rsidR="008F6C22" w:rsidRDefault="008F6C22" w:rsidP="001F4CC0">
      <w:pPr>
        <w:pStyle w:val="afc"/>
        <w:spacing w:line="240" w:lineRule="exact"/>
      </w:pPr>
      <w:r>
        <w:rPr>
          <w:rStyle w:val="a8"/>
        </w:rPr>
        <w:footnoteRef/>
      </w:r>
      <w:r>
        <w:t xml:space="preserve"> далее – решение о бюджете  </w:t>
      </w:r>
    </w:p>
  </w:footnote>
  <w:footnote w:id="3">
    <w:p w:rsidR="008F6C22" w:rsidRPr="001F4CC0" w:rsidRDefault="008F6C22" w:rsidP="001F4CC0">
      <w:pPr>
        <w:pStyle w:val="afe"/>
        <w:spacing w:line="240" w:lineRule="exact"/>
        <w:rPr>
          <w:b w:val="0"/>
          <w:sz w:val="20"/>
          <w:szCs w:val="20"/>
        </w:rPr>
      </w:pPr>
      <w:r w:rsidRPr="001F4CC0">
        <w:rPr>
          <w:b w:val="0"/>
          <w:sz w:val="20"/>
          <w:szCs w:val="20"/>
        </w:rPr>
        <w:footnoteRef/>
      </w:r>
      <w:r w:rsidRPr="001F4CC0">
        <w:rPr>
          <w:b w:val="0"/>
          <w:sz w:val="20"/>
          <w:szCs w:val="20"/>
        </w:rPr>
        <w:t xml:space="preserve"> далее - баланс главного распорядителя</w:t>
      </w:r>
    </w:p>
  </w:footnote>
  <w:footnote w:id="4">
    <w:p w:rsidR="008F6C22" w:rsidRDefault="008F6C22">
      <w:pPr>
        <w:pStyle w:val="afe"/>
      </w:pPr>
      <w:r>
        <w:rPr>
          <w:b w:val="0"/>
        </w:rPr>
        <w:footnoteRef/>
      </w:r>
      <w:r>
        <w:rPr>
          <w:b w:val="0"/>
        </w:rPr>
        <w:tab/>
        <w:t>Далее – районного бюджета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FC7"/>
    <w:multiLevelType w:val="hybridMultilevel"/>
    <w:tmpl w:val="6E40F7FE"/>
    <w:lvl w:ilvl="0" w:tplc="8EF8500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63CF"/>
    <w:multiLevelType w:val="hybridMultilevel"/>
    <w:tmpl w:val="85C082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D2F3B"/>
    <w:multiLevelType w:val="multilevel"/>
    <w:tmpl w:val="65DE8A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C50075C"/>
    <w:multiLevelType w:val="multilevel"/>
    <w:tmpl w:val="0BC2812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A6A"/>
    <w:multiLevelType w:val="multilevel"/>
    <w:tmpl w:val="646871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1E376D"/>
    <w:multiLevelType w:val="hybridMultilevel"/>
    <w:tmpl w:val="3326A7D6"/>
    <w:lvl w:ilvl="0" w:tplc="53B6E33C">
      <w:start w:val="1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A97A39"/>
    <w:multiLevelType w:val="hybridMultilevel"/>
    <w:tmpl w:val="212C1580"/>
    <w:lvl w:ilvl="0" w:tplc="CEF4E1F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781E37"/>
    <w:multiLevelType w:val="multilevel"/>
    <w:tmpl w:val="D93C4A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7D4A6D"/>
    <w:multiLevelType w:val="hybridMultilevel"/>
    <w:tmpl w:val="EB92DF26"/>
    <w:lvl w:ilvl="0" w:tplc="45DC9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94451"/>
    <w:multiLevelType w:val="hybridMultilevel"/>
    <w:tmpl w:val="2BE68E50"/>
    <w:lvl w:ilvl="0" w:tplc="45DC9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258EE"/>
    <w:multiLevelType w:val="hybridMultilevel"/>
    <w:tmpl w:val="D76CCA10"/>
    <w:lvl w:ilvl="0" w:tplc="2C60C0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A5874"/>
    <w:multiLevelType w:val="hybridMultilevel"/>
    <w:tmpl w:val="3A74076E"/>
    <w:lvl w:ilvl="0" w:tplc="E78ED26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B587D"/>
    <w:multiLevelType w:val="multilevel"/>
    <w:tmpl w:val="081203E2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48B2552"/>
    <w:multiLevelType w:val="hybridMultilevel"/>
    <w:tmpl w:val="DB587448"/>
    <w:lvl w:ilvl="0" w:tplc="E78ED26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E5F4A"/>
    <w:multiLevelType w:val="hybridMultilevel"/>
    <w:tmpl w:val="BAC0D6B2"/>
    <w:lvl w:ilvl="0" w:tplc="E78ED26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5602A"/>
    <w:multiLevelType w:val="hybridMultilevel"/>
    <w:tmpl w:val="DA1AA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F96903"/>
    <w:multiLevelType w:val="hybridMultilevel"/>
    <w:tmpl w:val="D3DE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1245C"/>
    <w:multiLevelType w:val="multilevel"/>
    <w:tmpl w:val="2432E860"/>
    <w:lvl w:ilvl="0">
      <w:start w:val="1"/>
      <w:numFmt w:val="decimal"/>
      <w:lvlText w:val="%1."/>
      <w:lvlJc w:val="left"/>
      <w:pPr>
        <w:ind w:left="915" w:hanging="915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9455457"/>
    <w:multiLevelType w:val="hybridMultilevel"/>
    <w:tmpl w:val="F3581CC2"/>
    <w:lvl w:ilvl="0" w:tplc="9488907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63F49"/>
    <w:multiLevelType w:val="hybridMultilevel"/>
    <w:tmpl w:val="165ACA70"/>
    <w:lvl w:ilvl="0" w:tplc="45DC91F8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C936B75"/>
    <w:multiLevelType w:val="multilevel"/>
    <w:tmpl w:val="2432E860"/>
    <w:lvl w:ilvl="0">
      <w:start w:val="1"/>
      <w:numFmt w:val="decimal"/>
      <w:lvlText w:val="%1."/>
      <w:lvlJc w:val="left"/>
      <w:pPr>
        <w:ind w:left="915" w:hanging="915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FC02BF2"/>
    <w:multiLevelType w:val="hybridMultilevel"/>
    <w:tmpl w:val="05F01CDA"/>
    <w:lvl w:ilvl="0" w:tplc="2C60C0B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7"/>
  </w:num>
  <w:num w:numId="5">
    <w:abstractNumId w:val="3"/>
  </w:num>
  <w:num w:numId="6">
    <w:abstractNumId w:val="2"/>
  </w:num>
  <w:num w:numId="7">
    <w:abstractNumId w:val="21"/>
  </w:num>
  <w:num w:numId="8">
    <w:abstractNumId w:val="5"/>
  </w:num>
  <w:num w:numId="9">
    <w:abstractNumId w:val="18"/>
  </w:num>
  <w:num w:numId="10">
    <w:abstractNumId w:val="16"/>
  </w:num>
  <w:num w:numId="11">
    <w:abstractNumId w:val="8"/>
  </w:num>
  <w:num w:numId="12">
    <w:abstractNumId w:val="9"/>
  </w:num>
  <w:num w:numId="13">
    <w:abstractNumId w:val="17"/>
  </w:num>
  <w:num w:numId="14">
    <w:abstractNumId w:val="10"/>
  </w:num>
  <w:num w:numId="15">
    <w:abstractNumId w:val="0"/>
  </w:num>
  <w:num w:numId="16">
    <w:abstractNumId w:val="6"/>
  </w:num>
  <w:num w:numId="17">
    <w:abstractNumId w:val="19"/>
  </w:num>
  <w:num w:numId="18">
    <w:abstractNumId w:val="14"/>
  </w:num>
  <w:num w:numId="19">
    <w:abstractNumId w:val="13"/>
  </w:num>
  <w:num w:numId="20">
    <w:abstractNumId w:val="11"/>
  </w:num>
  <w:num w:numId="21">
    <w:abstractNumId w:val="1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1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B12"/>
    <w:rsid w:val="00005449"/>
    <w:rsid w:val="00023685"/>
    <w:rsid w:val="00024909"/>
    <w:rsid w:val="00027917"/>
    <w:rsid w:val="00045F97"/>
    <w:rsid w:val="0006013B"/>
    <w:rsid w:val="00061278"/>
    <w:rsid w:val="000627F8"/>
    <w:rsid w:val="000703C1"/>
    <w:rsid w:val="00077133"/>
    <w:rsid w:val="00084F62"/>
    <w:rsid w:val="000A441B"/>
    <w:rsid w:val="000C79DF"/>
    <w:rsid w:val="000D7ACE"/>
    <w:rsid w:val="000F62EB"/>
    <w:rsid w:val="001141A7"/>
    <w:rsid w:val="00114798"/>
    <w:rsid w:val="00133DCD"/>
    <w:rsid w:val="00151F0B"/>
    <w:rsid w:val="00160943"/>
    <w:rsid w:val="001674A8"/>
    <w:rsid w:val="00173700"/>
    <w:rsid w:val="001859B0"/>
    <w:rsid w:val="001957BA"/>
    <w:rsid w:val="001A5852"/>
    <w:rsid w:val="001D6018"/>
    <w:rsid w:val="001D65B8"/>
    <w:rsid w:val="001E3B2D"/>
    <w:rsid w:val="001F143C"/>
    <w:rsid w:val="001F3E2B"/>
    <w:rsid w:val="001F4CC0"/>
    <w:rsid w:val="0020151C"/>
    <w:rsid w:val="002174B3"/>
    <w:rsid w:val="00231696"/>
    <w:rsid w:val="00231CA6"/>
    <w:rsid w:val="002359C5"/>
    <w:rsid w:val="002455DE"/>
    <w:rsid w:val="00250BA2"/>
    <w:rsid w:val="002533BA"/>
    <w:rsid w:val="002642F0"/>
    <w:rsid w:val="00272E5A"/>
    <w:rsid w:val="00276807"/>
    <w:rsid w:val="002777F4"/>
    <w:rsid w:val="00280CF2"/>
    <w:rsid w:val="002839C3"/>
    <w:rsid w:val="002A3AD0"/>
    <w:rsid w:val="002A3CCB"/>
    <w:rsid w:val="002A7EEE"/>
    <w:rsid w:val="002B72F5"/>
    <w:rsid w:val="002C0934"/>
    <w:rsid w:val="002C296D"/>
    <w:rsid w:val="002C5648"/>
    <w:rsid w:val="002C5F66"/>
    <w:rsid w:val="002D651B"/>
    <w:rsid w:val="002E2BB5"/>
    <w:rsid w:val="002F02FF"/>
    <w:rsid w:val="00302D7A"/>
    <w:rsid w:val="00305F21"/>
    <w:rsid w:val="00307B16"/>
    <w:rsid w:val="00317D8F"/>
    <w:rsid w:val="00323781"/>
    <w:rsid w:val="003332C6"/>
    <w:rsid w:val="00341B8E"/>
    <w:rsid w:val="00350365"/>
    <w:rsid w:val="00364A0B"/>
    <w:rsid w:val="00386A45"/>
    <w:rsid w:val="003911D1"/>
    <w:rsid w:val="00391F33"/>
    <w:rsid w:val="003A1812"/>
    <w:rsid w:val="003B3DD9"/>
    <w:rsid w:val="003C0702"/>
    <w:rsid w:val="003C45F1"/>
    <w:rsid w:val="003C49CB"/>
    <w:rsid w:val="003D4A54"/>
    <w:rsid w:val="003D4D65"/>
    <w:rsid w:val="003E5175"/>
    <w:rsid w:val="003F1828"/>
    <w:rsid w:val="00402C81"/>
    <w:rsid w:val="004063D6"/>
    <w:rsid w:val="004070B6"/>
    <w:rsid w:val="00411B65"/>
    <w:rsid w:val="00425A20"/>
    <w:rsid w:val="00426DA6"/>
    <w:rsid w:val="00490D8E"/>
    <w:rsid w:val="00491540"/>
    <w:rsid w:val="00496D28"/>
    <w:rsid w:val="004A5CE2"/>
    <w:rsid w:val="004A7896"/>
    <w:rsid w:val="004B4374"/>
    <w:rsid w:val="004B7B95"/>
    <w:rsid w:val="004C3AC5"/>
    <w:rsid w:val="004E0616"/>
    <w:rsid w:val="004E58C1"/>
    <w:rsid w:val="004F5F2B"/>
    <w:rsid w:val="00514198"/>
    <w:rsid w:val="00523996"/>
    <w:rsid w:val="005254AD"/>
    <w:rsid w:val="0052706C"/>
    <w:rsid w:val="00543053"/>
    <w:rsid w:val="005525A7"/>
    <w:rsid w:val="00556AD4"/>
    <w:rsid w:val="00556CA8"/>
    <w:rsid w:val="0057003E"/>
    <w:rsid w:val="00572380"/>
    <w:rsid w:val="005811C4"/>
    <w:rsid w:val="00587C77"/>
    <w:rsid w:val="005960F4"/>
    <w:rsid w:val="005B1428"/>
    <w:rsid w:val="005B21FB"/>
    <w:rsid w:val="005B4FB2"/>
    <w:rsid w:val="005C1D75"/>
    <w:rsid w:val="005C280F"/>
    <w:rsid w:val="005C6927"/>
    <w:rsid w:val="005C6A74"/>
    <w:rsid w:val="005D013B"/>
    <w:rsid w:val="005E4B51"/>
    <w:rsid w:val="005E4EFA"/>
    <w:rsid w:val="005F70CA"/>
    <w:rsid w:val="005F7916"/>
    <w:rsid w:val="0060522C"/>
    <w:rsid w:val="00611F74"/>
    <w:rsid w:val="0061223C"/>
    <w:rsid w:val="00612B2C"/>
    <w:rsid w:val="00622A46"/>
    <w:rsid w:val="00623A9C"/>
    <w:rsid w:val="00634E54"/>
    <w:rsid w:val="0063796A"/>
    <w:rsid w:val="00657887"/>
    <w:rsid w:val="00663D7D"/>
    <w:rsid w:val="0066661A"/>
    <w:rsid w:val="00667A2E"/>
    <w:rsid w:val="00671DEE"/>
    <w:rsid w:val="00691CCB"/>
    <w:rsid w:val="00693AF8"/>
    <w:rsid w:val="0069658C"/>
    <w:rsid w:val="006A1397"/>
    <w:rsid w:val="006A3911"/>
    <w:rsid w:val="006A77D2"/>
    <w:rsid w:val="006C40E2"/>
    <w:rsid w:val="006C6731"/>
    <w:rsid w:val="006D3295"/>
    <w:rsid w:val="006D77C6"/>
    <w:rsid w:val="007030C3"/>
    <w:rsid w:val="00712ED0"/>
    <w:rsid w:val="00714F9F"/>
    <w:rsid w:val="00715F21"/>
    <w:rsid w:val="007267FD"/>
    <w:rsid w:val="007410B1"/>
    <w:rsid w:val="00761B0E"/>
    <w:rsid w:val="00782A2B"/>
    <w:rsid w:val="00787997"/>
    <w:rsid w:val="007D6565"/>
    <w:rsid w:val="007D72C4"/>
    <w:rsid w:val="007F1588"/>
    <w:rsid w:val="007F1905"/>
    <w:rsid w:val="007F34EF"/>
    <w:rsid w:val="007F4AAD"/>
    <w:rsid w:val="008139DA"/>
    <w:rsid w:val="008246BD"/>
    <w:rsid w:val="00833F61"/>
    <w:rsid w:val="0084694B"/>
    <w:rsid w:val="008512E7"/>
    <w:rsid w:val="008558F2"/>
    <w:rsid w:val="00855D5C"/>
    <w:rsid w:val="00874D7A"/>
    <w:rsid w:val="00884195"/>
    <w:rsid w:val="00885846"/>
    <w:rsid w:val="008912AA"/>
    <w:rsid w:val="00891A49"/>
    <w:rsid w:val="008B1203"/>
    <w:rsid w:val="008B271C"/>
    <w:rsid w:val="008C2A9C"/>
    <w:rsid w:val="008C7478"/>
    <w:rsid w:val="008F2921"/>
    <w:rsid w:val="008F6C22"/>
    <w:rsid w:val="00931F44"/>
    <w:rsid w:val="0094251B"/>
    <w:rsid w:val="00944914"/>
    <w:rsid w:val="00961238"/>
    <w:rsid w:val="00962E6C"/>
    <w:rsid w:val="009926D2"/>
    <w:rsid w:val="0099745F"/>
    <w:rsid w:val="009A38F7"/>
    <w:rsid w:val="009A68B2"/>
    <w:rsid w:val="009B2582"/>
    <w:rsid w:val="009B5050"/>
    <w:rsid w:val="009B5B79"/>
    <w:rsid w:val="009E547D"/>
    <w:rsid w:val="009E61EB"/>
    <w:rsid w:val="009E7339"/>
    <w:rsid w:val="009F6990"/>
    <w:rsid w:val="00A10EED"/>
    <w:rsid w:val="00A13142"/>
    <w:rsid w:val="00A23790"/>
    <w:rsid w:val="00A26850"/>
    <w:rsid w:val="00A33B12"/>
    <w:rsid w:val="00A33EFD"/>
    <w:rsid w:val="00A34623"/>
    <w:rsid w:val="00A426B6"/>
    <w:rsid w:val="00A56E49"/>
    <w:rsid w:val="00A61875"/>
    <w:rsid w:val="00A61C2A"/>
    <w:rsid w:val="00A6293F"/>
    <w:rsid w:val="00A63D5D"/>
    <w:rsid w:val="00A76C8F"/>
    <w:rsid w:val="00A85244"/>
    <w:rsid w:val="00A87D29"/>
    <w:rsid w:val="00A900EF"/>
    <w:rsid w:val="00A9149F"/>
    <w:rsid w:val="00AA60AA"/>
    <w:rsid w:val="00AB0C56"/>
    <w:rsid w:val="00AB14ED"/>
    <w:rsid w:val="00AB78B8"/>
    <w:rsid w:val="00AD12E0"/>
    <w:rsid w:val="00AD1EE6"/>
    <w:rsid w:val="00AD6E33"/>
    <w:rsid w:val="00AF45E5"/>
    <w:rsid w:val="00AF7EED"/>
    <w:rsid w:val="00B0210E"/>
    <w:rsid w:val="00B14001"/>
    <w:rsid w:val="00B27341"/>
    <w:rsid w:val="00B36A6B"/>
    <w:rsid w:val="00B5216C"/>
    <w:rsid w:val="00B7139E"/>
    <w:rsid w:val="00B72056"/>
    <w:rsid w:val="00B76934"/>
    <w:rsid w:val="00B87956"/>
    <w:rsid w:val="00B91B53"/>
    <w:rsid w:val="00B95215"/>
    <w:rsid w:val="00BA1539"/>
    <w:rsid w:val="00BA2F57"/>
    <w:rsid w:val="00BA3692"/>
    <w:rsid w:val="00BA4CCB"/>
    <w:rsid w:val="00BB6858"/>
    <w:rsid w:val="00BD3905"/>
    <w:rsid w:val="00BD53ED"/>
    <w:rsid w:val="00BE2B05"/>
    <w:rsid w:val="00BE417F"/>
    <w:rsid w:val="00BE4653"/>
    <w:rsid w:val="00BE4DB3"/>
    <w:rsid w:val="00C01DC3"/>
    <w:rsid w:val="00C13BD2"/>
    <w:rsid w:val="00C202DD"/>
    <w:rsid w:val="00C23E0C"/>
    <w:rsid w:val="00C3137B"/>
    <w:rsid w:val="00C43F36"/>
    <w:rsid w:val="00C47FF5"/>
    <w:rsid w:val="00C67E7F"/>
    <w:rsid w:val="00C7068B"/>
    <w:rsid w:val="00C70D61"/>
    <w:rsid w:val="00C72E2E"/>
    <w:rsid w:val="00C7690B"/>
    <w:rsid w:val="00C77832"/>
    <w:rsid w:val="00C80ED3"/>
    <w:rsid w:val="00C83BC4"/>
    <w:rsid w:val="00C93850"/>
    <w:rsid w:val="00CA653E"/>
    <w:rsid w:val="00CB2AD0"/>
    <w:rsid w:val="00CB4AC5"/>
    <w:rsid w:val="00CB51E5"/>
    <w:rsid w:val="00CB6B8C"/>
    <w:rsid w:val="00CE4648"/>
    <w:rsid w:val="00CF350F"/>
    <w:rsid w:val="00D009C3"/>
    <w:rsid w:val="00D15BA8"/>
    <w:rsid w:val="00D32E03"/>
    <w:rsid w:val="00D400B6"/>
    <w:rsid w:val="00D43B96"/>
    <w:rsid w:val="00D4416B"/>
    <w:rsid w:val="00D4605C"/>
    <w:rsid w:val="00D55FC5"/>
    <w:rsid w:val="00D72A8C"/>
    <w:rsid w:val="00D84AC6"/>
    <w:rsid w:val="00DB15F4"/>
    <w:rsid w:val="00DB3B9D"/>
    <w:rsid w:val="00DC4EA5"/>
    <w:rsid w:val="00DC7F58"/>
    <w:rsid w:val="00DD3287"/>
    <w:rsid w:val="00DD62F6"/>
    <w:rsid w:val="00E038CA"/>
    <w:rsid w:val="00E1066E"/>
    <w:rsid w:val="00E1714A"/>
    <w:rsid w:val="00E23824"/>
    <w:rsid w:val="00E25315"/>
    <w:rsid w:val="00E6157D"/>
    <w:rsid w:val="00E623FF"/>
    <w:rsid w:val="00E63D76"/>
    <w:rsid w:val="00E64E1F"/>
    <w:rsid w:val="00E806A4"/>
    <w:rsid w:val="00E8206F"/>
    <w:rsid w:val="00E84EFD"/>
    <w:rsid w:val="00EA0548"/>
    <w:rsid w:val="00EA4E6E"/>
    <w:rsid w:val="00EB144D"/>
    <w:rsid w:val="00EC5F10"/>
    <w:rsid w:val="00EC7517"/>
    <w:rsid w:val="00ED52FE"/>
    <w:rsid w:val="00EE4804"/>
    <w:rsid w:val="00EF4505"/>
    <w:rsid w:val="00F07D1A"/>
    <w:rsid w:val="00F164EC"/>
    <w:rsid w:val="00F178E5"/>
    <w:rsid w:val="00F17B4A"/>
    <w:rsid w:val="00F213B7"/>
    <w:rsid w:val="00F33091"/>
    <w:rsid w:val="00F454CA"/>
    <w:rsid w:val="00F56350"/>
    <w:rsid w:val="00F70EC2"/>
    <w:rsid w:val="00F728FF"/>
    <w:rsid w:val="00F73155"/>
    <w:rsid w:val="00F8060B"/>
    <w:rsid w:val="00FA3219"/>
    <w:rsid w:val="00FB2D53"/>
    <w:rsid w:val="00FB5435"/>
    <w:rsid w:val="00FC60D3"/>
    <w:rsid w:val="00FD3471"/>
    <w:rsid w:val="00FD7E23"/>
    <w:rsid w:val="00FE6C78"/>
    <w:rsid w:val="00FF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B12"/>
    <w:pPr>
      <w:suppressAutoHyphens/>
      <w:spacing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rsid w:val="00A33B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 Знак"/>
    <w:basedOn w:val="a0"/>
    <w:rsid w:val="00A33B12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rsid w:val="00A33B12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-">
    <w:name w:val="Интернет-ссылка"/>
    <w:rsid w:val="00A33B12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rsid w:val="00A33B12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B12"/>
  </w:style>
  <w:style w:type="character" w:customStyle="1" w:styleId="20">
    <w:name w:val="Основной текст 2 Знак"/>
    <w:basedOn w:val="a0"/>
    <w:rsid w:val="00A33B12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 1 Знак"/>
    <w:rsid w:val="00A33B12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rsid w:val="00A33B12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rsid w:val="00A33B12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b-date">
    <w:name w:val="b-date"/>
    <w:basedOn w:val="a0"/>
    <w:rsid w:val="00A33B12"/>
  </w:style>
  <w:style w:type="character" w:customStyle="1" w:styleId="b-views">
    <w:name w:val="b-views"/>
    <w:basedOn w:val="a0"/>
    <w:rsid w:val="00A33B12"/>
  </w:style>
  <w:style w:type="character" w:customStyle="1" w:styleId="b-hs">
    <w:name w:val="b-hs"/>
    <w:basedOn w:val="a0"/>
    <w:rsid w:val="00A33B12"/>
  </w:style>
  <w:style w:type="character" w:customStyle="1" w:styleId="fn">
    <w:name w:val="fn"/>
    <w:basedOn w:val="a0"/>
    <w:rsid w:val="00A33B12"/>
  </w:style>
  <w:style w:type="character" w:customStyle="1" w:styleId="category">
    <w:name w:val="category"/>
    <w:basedOn w:val="a0"/>
    <w:rsid w:val="00A33B12"/>
  </w:style>
  <w:style w:type="character" w:customStyle="1" w:styleId="FontStyle20">
    <w:name w:val="Font Style20"/>
    <w:basedOn w:val="a0"/>
    <w:rsid w:val="00A33B12"/>
    <w:rPr>
      <w:rFonts w:ascii="Times New Roman" w:hAnsi="Times New Roman" w:cs="Times New Roman"/>
      <w:sz w:val="26"/>
      <w:szCs w:val="26"/>
    </w:rPr>
  </w:style>
  <w:style w:type="character" w:customStyle="1" w:styleId="a7">
    <w:name w:val="Текст сноски Знак"/>
    <w:basedOn w:val="a0"/>
    <w:rsid w:val="00A33B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A33B12"/>
    <w:rPr>
      <w:rFonts w:cs="Times New Roman"/>
      <w:vertAlign w:val="superscript"/>
    </w:rPr>
  </w:style>
  <w:style w:type="character" w:styleId="a9">
    <w:name w:val="Strong"/>
    <w:basedOn w:val="a0"/>
    <w:uiPriority w:val="22"/>
    <w:qFormat/>
    <w:rsid w:val="00A33B12"/>
    <w:rPr>
      <w:b/>
      <w:bCs/>
    </w:rPr>
  </w:style>
  <w:style w:type="character" w:styleId="aa">
    <w:name w:val="Intense Reference"/>
    <w:rsid w:val="00A33B12"/>
    <w:rPr>
      <w:b/>
      <w:bCs/>
      <w:smallCaps/>
    </w:rPr>
  </w:style>
  <w:style w:type="character" w:customStyle="1" w:styleId="HTML">
    <w:name w:val="Стандартный HTML Знак"/>
    <w:basedOn w:val="a0"/>
    <w:uiPriority w:val="99"/>
    <w:rsid w:val="00A33B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Название Знак"/>
    <w:basedOn w:val="a0"/>
    <w:rsid w:val="00A33B12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ListLabel1">
    <w:name w:val="ListLabel 1"/>
    <w:rsid w:val="00A33B12"/>
    <w:rPr>
      <w:sz w:val="20"/>
    </w:rPr>
  </w:style>
  <w:style w:type="character" w:customStyle="1" w:styleId="ListLabel2">
    <w:name w:val="ListLabel 2"/>
    <w:rsid w:val="00A33B12"/>
    <w:rPr>
      <w:b w:val="0"/>
    </w:rPr>
  </w:style>
  <w:style w:type="character" w:customStyle="1" w:styleId="ListLabel3">
    <w:name w:val="ListLabel 3"/>
    <w:rsid w:val="00A33B12"/>
    <w:rPr>
      <w:rFonts w:cs="Courier New"/>
    </w:rPr>
  </w:style>
  <w:style w:type="character" w:customStyle="1" w:styleId="ListLabel4">
    <w:name w:val="ListLabel 4"/>
    <w:rsid w:val="00A33B12"/>
    <w:rPr>
      <w:b w:val="0"/>
      <w:bCs w:val="0"/>
      <w:sz w:val="28"/>
      <w:szCs w:val="28"/>
    </w:rPr>
  </w:style>
  <w:style w:type="character" w:customStyle="1" w:styleId="ac">
    <w:name w:val="Символ сноски"/>
    <w:rsid w:val="00A33B12"/>
  </w:style>
  <w:style w:type="character" w:customStyle="1" w:styleId="ad">
    <w:name w:val="Привязка сноски"/>
    <w:rsid w:val="00A33B12"/>
    <w:rPr>
      <w:vertAlign w:val="superscript"/>
    </w:rPr>
  </w:style>
  <w:style w:type="character" w:customStyle="1" w:styleId="ae">
    <w:name w:val="Привязка концевой сноски"/>
    <w:rsid w:val="00A33B12"/>
    <w:rPr>
      <w:vertAlign w:val="superscript"/>
    </w:rPr>
  </w:style>
  <w:style w:type="character" w:customStyle="1" w:styleId="af">
    <w:name w:val="Символы концевой сноски"/>
    <w:rsid w:val="00A33B12"/>
  </w:style>
  <w:style w:type="paragraph" w:customStyle="1" w:styleId="af0">
    <w:name w:val="Заголовок"/>
    <w:basedOn w:val="a"/>
    <w:next w:val="af1"/>
    <w:rsid w:val="00A33B1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A33B12"/>
    <w:pPr>
      <w:spacing w:after="120" w:line="288" w:lineRule="auto"/>
    </w:pPr>
  </w:style>
  <w:style w:type="paragraph" w:styleId="af2">
    <w:name w:val="List"/>
    <w:basedOn w:val="af1"/>
    <w:rsid w:val="00A33B12"/>
    <w:rPr>
      <w:rFonts w:cs="Arial"/>
    </w:rPr>
  </w:style>
  <w:style w:type="paragraph" w:styleId="af3">
    <w:name w:val="Title"/>
    <w:basedOn w:val="a"/>
    <w:rsid w:val="00A33B12"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rsid w:val="00A33B12"/>
    <w:pPr>
      <w:suppressLineNumbers/>
    </w:pPr>
    <w:rPr>
      <w:rFonts w:cs="Arial"/>
    </w:rPr>
  </w:style>
  <w:style w:type="paragraph" w:styleId="af5">
    <w:name w:val="No Spacing"/>
    <w:rsid w:val="00A33B12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pacing w:val="31"/>
      <w:sz w:val="24"/>
      <w:szCs w:val="24"/>
      <w:lang w:eastAsia="ru-RU"/>
    </w:rPr>
  </w:style>
  <w:style w:type="paragraph" w:styleId="30">
    <w:name w:val="Body Text 3"/>
    <w:basedOn w:val="a"/>
    <w:rsid w:val="00A33B12"/>
    <w:pPr>
      <w:spacing w:after="120"/>
    </w:pPr>
    <w:rPr>
      <w:rFonts w:eastAsia="Times New Roman"/>
      <w:b w:val="0"/>
      <w:sz w:val="16"/>
      <w:szCs w:val="16"/>
    </w:rPr>
  </w:style>
  <w:style w:type="paragraph" w:styleId="af6">
    <w:name w:val="Normal (Web)"/>
    <w:aliases w:val="Обычный (Web)"/>
    <w:basedOn w:val="a"/>
    <w:uiPriority w:val="99"/>
    <w:rsid w:val="00A33B12"/>
    <w:pPr>
      <w:spacing w:before="100" w:after="100"/>
    </w:pPr>
    <w:rPr>
      <w:rFonts w:eastAsia="Times New Roman"/>
      <w:b w:val="0"/>
      <w:color w:val="000000"/>
      <w:lang w:eastAsia="zh-CN"/>
    </w:rPr>
  </w:style>
  <w:style w:type="paragraph" w:customStyle="1" w:styleId="ConsPlusNormal">
    <w:name w:val="ConsPlusNormal"/>
    <w:rsid w:val="00A33B12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21">
    <w:name w:val="Body Text Indent 2"/>
    <w:basedOn w:val="a"/>
    <w:rsid w:val="00A33B12"/>
    <w:pPr>
      <w:spacing w:after="120" w:line="480" w:lineRule="auto"/>
      <w:ind w:left="283"/>
    </w:pPr>
  </w:style>
  <w:style w:type="paragraph" w:customStyle="1" w:styleId="af7">
    <w:name w:val="Знак Знак Знак Знак Знак Знак Знак"/>
    <w:basedOn w:val="a"/>
    <w:rsid w:val="00A33B12"/>
    <w:pPr>
      <w:spacing w:after="160" w:line="240" w:lineRule="exact"/>
    </w:pPr>
    <w:rPr>
      <w:rFonts w:ascii="Arial" w:eastAsia="Times New Roman" w:hAnsi="Arial" w:cs="Arial"/>
      <w:b w:val="0"/>
      <w:sz w:val="20"/>
      <w:szCs w:val="20"/>
      <w:lang w:val="en-US" w:eastAsia="en-US"/>
    </w:rPr>
  </w:style>
  <w:style w:type="paragraph" w:styleId="af8">
    <w:name w:val="Body Text Indent"/>
    <w:basedOn w:val="a"/>
    <w:rsid w:val="00A33B12"/>
    <w:pPr>
      <w:spacing w:after="120"/>
      <w:ind w:left="283"/>
    </w:pPr>
  </w:style>
  <w:style w:type="paragraph" w:customStyle="1" w:styleId="CharCharCharChar">
    <w:name w:val="Char Char Char Char"/>
    <w:basedOn w:val="a"/>
    <w:rsid w:val="00A33B12"/>
    <w:pPr>
      <w:spacing w:after="160" w:line="240" w:lineRule="exact"/>
    </w:pPr>
    <w:rPr>
      <w:rFonts w:ascii="Arial" w:eastAsia="Times New Roman" w:hAnsi="Arial" w:cs="Arial"/>
      <w:b w:val="0"/>
      <w:sz w:val="20"/>
      <w:szCs w:val="20"/>
      <w:lang w:val="en-US" w:eastAsia="en-US"/>
    </w:rPr>
  </w:style>
  <w:style w:type="paragraph" w:styleId="22">
    <w:name w:val="Body Text 2"/>
    <w:basedOn w:val="a"/>
    <w:rsid w:val="00A33B12"/>
    <w:pPr>
      <w:spacing w:after="120" w:line="480" w:lineRule="auto"/>
    </w:pPr>
    <w:rPr>
      <w:rFonts w:eastAsia="Times New Roman"/>
      <w:b w:val="0"/>
    </w:rPr>
  </w:style>
  <w:style w:type="paragraph" w:customStyle="1" w:styleId="10">
    <w:name w:val="Обычный 1"/>
    <w:basedOn w:val="a"/>
    <w:rsid w:val="00A33B12"/>
    <w:pPr>
      <w:spacing w:after="200" w:line="276" w:lineRule="auto"/>
      <w:ind w:firstLine="709"/>
      <w:jc w:val="both"/>
    </w:pPr>
    <w:rPr>
      <w:rFonts w:eastAsia="Times New Roman"/>
      <w:b w:val="0"/>
      <w:sz w:val="28"/>
      <w:szCs w:val="28"/>
    </w:rPr>
  </w:style>
  <w:style w:type="paragraph" w:styleId="af9">
    <w:name w:val="header"/>
    <w:basedOn w:val="a"/>
    <w:rsid w:val="00A33B12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A33B12"/>
    <w:pPr>
      <w:tabs>
        <w:tab w:val="center" w:pos="4677"/>
        <w:tab w:val="right" w:pos="9355"/>
      </w:tabs>
    </w:pPr>
  </w:style>
  <w:style w:type="paragraph" w:customStyle="1" w:styleId="23">
    <w:name w:val="Знак Знак Знак Знак Знак Знак2 Знак"/>
    <w:basedOn w:val="a"/>
    <w:rsid w:val="00A33B12"/>
    <w:pPr>
      <w:spacing w:after="160" w:line="240" w:lineRule="exact"/>
    </w:pPr>
    <w:rPr>
      <w:rFonts w:ascii="Verdana" w:eastAsia="Times New Roman" w:hAnsi="Verdana"/>
      <w:b w:val="0"/>
      <w:sz w:val="20"/>
      <w:szCs w:val="20"/>
      <w:lang w:val="en-US" w:eastAsia="en-US"/>
    </w:rPr>
  </w:style>
  <w:style w:type="paragraph" w:styleId="afb">
    <w:name w:val="List Paragraph"/>
    <w:basedOn w:val="a"/>
    <w:uiPriority w:val="34"/>
    <w:qFormat/>
    <w:rsid w:val="00A33B12"/>
    <w:pPr>
      <w:ind w:left="720"/>
      <w:contextualSpacing/>
    </w:pPr>
  </w:style>
  <w:style w:type="paragraph" w:customStyle="1" w:styleId="11">
    <w:name w:val="Знак Знак Знак1"/>
    <w:basedOn w:val="a"/>
    <w:rsid w:val="00A33B12"/>
    <w:pPr>
      <w:spacing w:after="160" w:line="240" w:lineRule="exact"/>
    </w:pPr>
    <w:rPr>
      <w:rFonts w:ascii="Verdana" w:eastAsia="Times New Roman" w:hAnsi="Verdana"/>
      <w:b w:val="0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A33B12"/>
    <w:pPr>
      <w:jc w:val="center"/>
    </w:pPr>
    <w:rPr>
      <w:rFonts w:eastAsia="Times New Roman"/>
      <w:sz w:val="28"/>
      <w:szCs w:val="20"/>
    </w:rPr>
  </w:style>
  <w:style w:type="paragraph" w:customStyle="1" w:styleId="b-textmuch">
    <w:name w:val="b-text__much"/>
    <w:basedOn w:val="a"/>
    <w:rsid w:val="00A33B12"/>
    <w:pPr>
      <w:spacing w:before="280" w:after="280"/>
    </w:pPr>
    <w:rPr>
      <w:rFonts w:eastAsia="Times New Roman"/>
      <w:b w:val="0"/>
    </w:rPr>
  </w:style>
  <w:style w:type="paragraph" w:customStyle="1" w:styleId="vcard">
    <w:name w:val="vcard"/>
    <w:basedOn w:val="a"/>
    <w:rsid w:val="00A33B12"/>
    <w:pPr>
      <w:spacing w:before="280" w:after="280"/>
    </w:pPr>
    <w:rPr>
      <w:rFonts w:eastAsia="Times New Roman"/>
      <w:b w:val="0"/>
    </w:rPr>
  </w:style>
  <w:style w:type="paragraph" w:customStyle="1" w:styleId="12">
    <w:name w:val="Знак Знак1 Знак Знак"/>
    <w:basedOn w:val="a"/>
    <w:rsid w:val="00A33B12"/>
    <w:pPr>
      <w:spacing w:after="160" w:line="240" w:lineRule="exact"/>
    </w:pPr>
    <w:rPr>
      <w:rFonts w:ascii="Arial" w:eastAsia="Times New Roman" w:hAnsi="Arial" w:cs="Arial"/>
      <w:bCs/>
      <w:sz w:val="20"/>
      <w:szCs w:val="20"/>
      <w:lang w:val="en-US" w:eastAsia="de-DE"/>
    </w:rPr>
  </w:style>
  <w:style w:type="paragraph" w:styleId="afc">
    <w:name w:val="footnote text"/>
    <w:basedOn w:val="a"/>
    <w:rsid w:val="00A33B12"/>
    <w:rPr>
      <w:rFonts w:eastAsia="Times New Roman"/>
      <w:b w:val="0"/>
      <w:sz w:val="20"/>
      <w:szCs w:val="20"/>
    </w:rPr>
  </w:style>
  <w:style w:type="paragraph" w:customStyle="1" w:styleId="Default">
    <w:name w:val="Default"/>
    <w:rsid w:val="00A33B12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A33B12"/>
    <w:pPr>
      <w:widowControl w:val="0"/>
      <w:suppressAutoHyphens/>
      <w:spacing w:line="240" w:lineRule="auto"/>
    </w:pPr>
    <w:rPr>
      <w:rFonts w:ascii="Arial" w:eastAsia="Times New Roman" w:hAnsi="Arial" w:cs="Arial"/>
      <w:szCs w:val="20"/>
      <w:lang w:eastAsia="ru-RU"/>
    </w:rPr>
  </w:style>
  <w:style w:type="paragraph" w:styleId="HTML0">
    <w:name w:val="HTML Preformatted"/>
    <w:basedOn w:val="a"/>
    <w:uiPriority w:val="99"/>
    <w:rsid w:val="00A33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sz w:val="20"/>
      <w:szCs w:val="20"/>
    </w:rPr>
  </w:style>
  <w:style w:type="paragraph" w:customStyle="1" w:styleId="afd">
    <w:name w:val="Заглавие"/>
    <w:basedOn w:val="a"/>
    <w:rsid w:val="00A33B12"/>
    <w:pPr>
      <w:jc w:val="center"/>
    </w:pPr>
    <w:rPr>
      <w:rFonts w:eastAsia="Times New Roman"/>
      <w:b w:val="0"/>
      <w:i/>
      <w:sz w:val="20"/>
      <w:szCs w:val="20"/>
    </w:rPr>
  </w:style>
  <w:style w:type="paragraph" w:customStyle="1" w:styleId="afe">
    <w:name w:val="Сноска"/>
    <w:basedOn w:val="a"/>
    <w:rsid w:val="00A33B12"/>
  </w:style>
  <w:style w:type="paragraph" w:customStyle="1" w:styleId="aff">
    <w:name w:val="Содержимое таблицы"/>
    <w:basedOn w:val="a"/>
    <w:rsid w:val="00A33B12"/>
  </w:style>
  <w:style w:type="character" w:styleId="aff0">
    <w:name w:val="Hyperlink"/>
    <w:basedOn w:val="a0"/>
    <w:uiPriority w:val="99"/>
    <w:semiHidden/>
    <w:unhideWhenUsed/>
    <w:rsid w:val="00323781"/>
    <w:rPr>
      <w:color w:val="0000FF"/>
      <w:u w:val="single"/>
    </w:rPr>
  </w:style>
  <w:style w:type="character" w:styleId="aff1">
    <w:name w:val="line number"/>
    <w:basedOn w:val="a0"/>
    <w:uiPriority w:val="99"/>
    <w:semiHidden/>
    <w:unhideWhenUsed/>
    <w:rsid w:val="00ED5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9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7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64CB8-88CE-439F-9404-42F42AF3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4428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2021-05-28T07:21:00Z</cp:lastPrinted>
  <dcterms:created xsi:type="dcterms:W3CDTF">2021-06-02T12:12:00Z</dcterms:created>
  <dcterms:modified xsi:type="dcterms:W3CDTF">2021-06-02T12:12:00Z</dcterms:modified>
  <dc:language>ru-RU</dc:language>
</cp:coreProperties>
</file>