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7" w:type="dxa"/>
        <w:tblLook w:val="0000"/>
      </w:tblPr>
      <w:tblGrid>
        <w:gridCol w:w="9357"/>
      </w:tblGrid>
      <w:tr w:rsidR="009B2BB4">
        <w:trPr>
          <w:cantSplit/>
        </w:trPr>
        <w:tc>
          <w:tcPr>
            <w:tcW w:w="9357" w:type="dxa"/>
            <w:shd w:val="clear" w:color="auto" w:fill="auto"/>
          </w:tcPr>
          <w:p w:rsidR="009B2BB4" w:rsidRPr="00F903D5" w:rsidRDefault="00F903D5">
            <w:pPr>
              <w:ind w:left="-108" w:right="459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3D5">
              <w:rPr>
                <w:b/>
                <w:sz w:val="28"/>
                <w:szCs w:val="28"/>
                <w:lang w:eastAsia="en-US"/>
              </w:rPr>
              <w:t xml:space="preserve">КОНТРОЛЬНО-СЧЕТНАЯ ПАЛАТА  </w:t>
            </w:r>
          </w:p>
          <w:p w:rsidR="009B2BB4" w:rsidRPr="00F903D5" w:rsidRDefault="00F903D5" w:rsidP="001B65EA">
            <w:pPr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F903D5">
              <w:rPr>
                <w:b/>
                <w:sz w:val="28"/>
                <w:szCs w:val="28"/>
                <w:lang w:eastAsia="en-US"/>
              </w:rPr>
              <w:t xml:space="preserve">Апанасенковского муниципального </w:t>
            </w:r>
            <w:r w:rsidR="001B65EA">
              <w:rPr>
                <w:b/>
                <w:sz w:val="28"/>
                <w:szCs w:val="28"/>
                <w:lang w:eastAsia="en-US"/>
              </w:rPr>
              <w:t>округа</w:t>
            </w:r>
            <w:r w:rsidRPr="00F903D5">
              <w:rPr>
                <w:b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9B2BB4">
        <w:trPr>
          <w:cantSplit/>
        </w:trPr>
        <w:tc>
          <w:tcPr>
            <w:tcW w:w="9357" w:type="dxa"/>
            <w:shd w:val="clear" w:color="auto" w:fill="auto"/>
          </w:tcPr>
          <w:p w:rsidR="009B2BB4" w:rsidRPr="00F903D5" w:rsidRDefault="00765AC8">
            <w:pPr>
              <w:snapToGrid w:val="0"/>
              <w:ind w:left="-108"/>
              <w:rPr>
                <w:lang w:eastAsia="en-US"/>
              </w:rPr>
            </w:pPr>
            <w:r w:rsidRPr="00765AC8">
              <w:rPr>
                <w:lang w:val="en-US" w:eastAsia="en-US"/>
              </w:rPr>
              <w:pict>
                <v:line id="shape_0" o:spid="_x0000_s1026" style="position:absolute;left:0;text-align:left;z-index:251657728;mso-position-horizontal:center;mso-position-horizontal-relative:text;mso-position-vertical-relative:text" from="0,4pt" to="431.95pt,4pt" strokeweight="1.06mm">
                  <v:fill o:detectmouseclick="t"/>
                  <v:stroke joinstyle="miter" endcap="square"/>
                </v:line>
              </w:pict>
            </w:r>
          </w:p>
        </w:tc>
      </w:tr>
    </w:tbl>
    <w:p w:rsidR="009B2BB4" w:rsidRDefault="00380E93">
      <w:pPr>
        <w:pStyle w:val="ad"/>
        <w:jc w:val="left"/>
        <w:rPr>
          <w:bCs w:val="0"/>
        </w:rPr>
      </w:pPr>
      <w:r w:rsidRPr="00A50E2B">
        <w:rPr>
          <w:b w:val="0"/>
          <w:bCs w:val="0"/>
        </w:rPr>
        <w:t>30</w:t>
      </w:r>
      <w:r w:rsidR="00F903D5" w:rsidRPr="00A50E2B">
        <w:rPr>
          <w:b w:val="0"/>
          <w:bCs w:val="0"/>
        </w:rPr>
        <w:t xml:space="preserve"> </w:t>
      </w:r>
      <w:r w:rsidRPr="00A50E2B">
        <w:rPr>
          <w:b w:val="0"/>
          <w:bCs w:val="0"/>
        </w:rPr>
        <w:t>апреля</w:t>
      </w:r>
      <w:r w:rsidR="00F903D5" w:rsidRPr="00A50E2B">
        <w:rPr>
          <w:b w:val="0"/>
          <w:bCs w:val="0"/>
        </w:rPr>
        <w:t xml:space="preserve"> </w:t>
      </w:r>
      <w:r w:rsidR="001B65EA" w:rsidRPr="00A50E2B">
        <w:rPr>
          <w:b w:val="0"/>
          <w:bCs w:val="0"/>
        </w:rPr>
        <w:t xml:space="preserve"> </w:t>
      </w:r>
      <w:r w:rsidR="00F903D5" w:rsidRPr="00A50E2B">
        <w:rPr>
          <w:b w:val="0"/>
          <w:bCs w:val="0"/>
        </w:rPr>
        <w:t>20</w:t>
      </w:r>
      <w:r w:rsidR="006E452F" w:rsidRPr="00A50E2B">
        <w:rPr>
          <w:b w:val="0"/>
          <w:bCs w:val="0"/>
        </w:rPr>
        <w:t>2</w:t>
      </w:r>
      <w:r w:rsidR="003946FE">
        <w:rPr>
          <w:b w:val="0"/>
          <w:bCs w:val="0"/>
        </w:rPr>
        <w:t>1</w:t>
      </w:r>
      <w:r w:rsidR="00AD53DE" w:rsidRPr="00A50E2B">
        <w:rPr>
          <w:b w:val="0"/>
          <w:bCs w:val="0"/>
        </w:rPr>
        <w:t>г</w:t>
      </w:r>
      <w:r w:rsidR="006E452F" w:rsidRPr="00A50E2B">
        <w:rPr>
          <w:b w:val="0"/>
          <w:bCs w:val="0"/>
        </w:rPr>
        <w:t>.</w:t>
      </w:r>
      <w:r w:rsidR="00F903D5" w:rsidRPr="00A50E2B">
        <w:rPr>
          <w:b w:val="0"/>
          <w:bCs w:val="0"/>
        </w:rPr>
        <w:t xml:space="preserve">                                                                          </w:t>
      </w:r>
      <w:r w:rsidR="00DC05AE" w:rsidRPr="00A50E2B">
        <w:rPr>
          <w:b w:val="0"/>
          <w:bCs w:val="0"/>
        </w:rPr>
        <w:t xml:space="preserve">       </w:t>
      </w:r>
      <w:r w:rsidR="00F903D5" w:rsidRPr="00A50E2B">
        <w:rPr>
          <w:b w:val="0"/>
          <w:bCs w:val="0"/>
        </w:rPr>
        <w:t xml:space="preserve">            № </w:t>
      </w:r>
      <w:r w:rsidRPr="00A50E2B">
        <w:rPr>
          <w:b w:val="0"/>
          <w:bCs w:val="0"/>
        </w:rPr>
        <w:t>4</w:t>
      </w:r>
      <w:r w:rsidR="00101CAC" w:rsidRPr="00A50E2B">
        <w:rPr>
          <w:b w:val="0"/>
          <w:bCs w:val="0"/>
        </w:rPr>
        <w:t>2</w:t>
      </w:r>
      <w:r w:rsidR="00F903D5" w:rsidRPr="00A50E2B">
        <w:rPr>
          <w:b w:val="0"/>
          <w:bCs w:val="0"/>
        </w:rPr>
        <w:t>-э</w:t>
      </w:r>
    </w:p>
    <w:p w:rsidR="009B2BB4" w:rsidRDefault="00F903D5">
      <w:pPr>
        <w:pStyle w:val="ad"/>
        <w:rPr>
          <w:bCs w:val="0"/>
        </w:rPr>
      </w:pPr>
      <w:r>
        <w:rPr>
          <w:bCs w:val="0"/>
        </w:rPr>
        <w:t>Заключение</w:t>
      </w:r>
    </w:p>
    <w:p w:rsidR="009B2BB4" w:rsidRDefault="00F903D5">
      <w:pPr>
        <w:pStyle w:val="ad"/>
      </w:pPr>
      <w:r>
        <w:t xml:space="preserve"> по результатам  внешней проверки   отчета об исполнении бюджета Апанасенковского муниципального района </w:t>
      </w:r>
    </w:p>
    <w:p w:rsidR="009B2BB4" w:rsidRDefault="00F903D5">
      <w:pPr>
        <w:pStyle w:val="ad"/>
        <w:rPr>
          <w:szCs w:val="28"/>
        </w:rPr>
      </w:pPr>
      <w:r>
        <w:t>Ставропольского края за 20</w:t>
      </w:r>
      <w:r w:rsidR="001B65EA">
        <w:t>20</w:t>
      </w:r>
      <w:r>
        <w:t xml:space="preserve"> год</w:t>
      </w:r>
    </w:p>
    <w:p w:rsidR="009B2BB4" w:rsidRDefault="009B2BB4">
      <w:pPr>
        <w:ind w:firstLine="709"/>
        <w:jc w:val="center"/>
        <w:rPr>
          <w:b/>
          <w:sz w:val="28"/>
          <w:szCs w:val="28"/>
        </w:rPr>
      </w:pPr>
    </w:p>
    <w:p w:rsidR="009B2BB4" w:rsidRDefault="00F903D5">
      <w:pPr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B2BB4" w:rsidRDefault="009B2BB4">
      <w:pPr>
        <w:jc w:val="both"/>
        <w:rPr>
          <w:sz w:val="28"/>
          <w:szCs w:val="28"/>
        </w:rPr>
      </w:pPr>
    </w:p>
    <w:p w:rsidR="009B2BB4" w:rsidRDefault="00F903D5">
      <w:pPr>
        <w:ind w:firstLine="851"/>
        <w:jc w:val="both"/>
      </w:pPr>
      <w:r>
        <w:rPr>
          <w:sz w:val="28"/>
          <w:szCs w:val="28"/>
        </w:rPr>
        <w:t xml:space="preserve">В соответствии со ст. 157, 264.4  Бюджетного кодекса РФ гл. 25.1, п. п.3, п. 2 ст. 9 Федерального закона от 07.02.2011 № 6- 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1B65EA">
        <w:rPr>
          <w:sz w:val="28"/>
          <w:szCs w:val="28"/>
        </w:rPr>
        <w:t>31</w:t>
      </w:r>
      <w:r>
        <w:rPr>
          <w:sz w:val="28"/>
          <w:szCs w:val="28"/>
        </w:rPr>
        <w:t xml:space="preserve"> «Положения о бюджетном процессе в Апанасенковском муниципальном </w:t>
      </w:r>
      <w:r w:rsidR="00CE7B90">
        <w:rPr>
          <w:sz w:val="28"/>
          <w:szCs w:val="28"/>
        </w:rPr>
        <w:t>округ</w:t>
      </w:r>
      <w:r w:rsidR="007C1FD7">
        <w:rPr>
          <w:sz w:val="28"/>
          <w:szCs w:val="28"/>
        </w:rPr>
        <w:t>е</w:t>
      </w:r>
      <w:r>
        <w:rPr>
          <w:sz w:val="28"/>
          <w:szCs w:val="28"/>
        </w:rPr>
        <w:t xml:space="preserve"> Ставропольского края», утвержденного решением </w:t>
      </w:r>
      <w:r w:rsidR="001B65EA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Апанасенковского муниципального </w:t>
      </w:r>
      <w:r w:rsidR="001B65E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Ставропольского края от </w:t>
      </w:r>
      <w:r w:rsidR="006E452F">
        <w:rPr>
          <w:sz w:val="28"/>
          <w:szCs w:val="28"/>
        </w:rPr>
        <w:t xml:space="preserve"> </w:t>
      </w:r>
      <w:r w:rsidR="001B65EA">
        <w:rPr>
          <w:sz w:val="28"/>
          <w:szCs w:val="28"/>
        </w:rPr>
        <w:t>01.10.2020г. № 18</w:t>
      </w:r>
      <w:r>
        <w:rPr>
          <w:rStyle w:val="FootnoteAnchor"/>
          <w:sz w:val="28"/>
          <w:szCs w:val="28"/>
        </w:rPr>
        <w:footnoteReference w:id="1"/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статьей </w:t>
      </w:r>
      <w:r w:rsidR="001B65E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«Положения о  Контрольно-счетной палате  Апанасенковского муниципального </w:t>
      </w:r>
      <w:r w:rsidR="00CE7B90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Ставропольского края» от </w:t>
      </w:r>
      <w:r w:rsidR="001B65EA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.1</w:t>
      </w:r>
      <w:r w:rsidR="001B65EA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.20</w:t>
      </w:r>
      <w:r w:rsidR="001B65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г. № </w:t>
      </w:r>
      <w:r w:rsidR="001B65EA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,  </w:t>
      </w:r>
      <w:r w:rsidRPr="00AD53DE">
        <w:rPr>
          <w:bCs/>
          <w:sz w:val="28"/>
          <w:szCs w:val="28"/>
        </w:rPr>
        <w:t>п. 2.</w:t>
      </w:r>
      <w:r w:rsidR="00AD53DE" w:rsidRPr="00AD53DE">
        <w:rPr>
          <w:bCs/>
          <w:sz w:val="28"/>
          <w:szCs w:val="28"/>
        </w:rPr>
        <w:t>6</w:t>
      </w:r>
      <w:r w:rsidRPr="00AD53DE">
        <w:rPr>
          <w:bCs/>
          <w:sz w:val="28"/>
          <w:szCs w:val="28"/>
        </w:rPr>
        <w:t>.</w:t>
      </w:r>
      <w:r w:rsidR="00AD53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работы Контрольно-счетной палаты Апанасенковского муниципального </w:t>
      </w:r>
      <w:r w:rsidR="00BF2DD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>
        <w:rPr>
          <w:rStyle w:val="FootnoteAnchor"/>
          <w:sz w:val="28"/>
          <w:szCs w:val="28"/>
        </w:rPr>
        <w:footnoteReference w:id="2"/>
      </w:r>
      <w:r>
        <w:rPr>
          <w:sz w:val="28"/>
          <w:szCs w:val="28"/>
        </w:rPr>
        <w:t xml:space="preserve"> на 20</w:t>
      </w:r>
      <w:r w:rsidR="006E452F">
        <w:rPr>
          <w:sz w:val="28"/>
          <w:szCs w:val="28"/>
        </w:rPr>
        <w:t>2</w:t>
      </w:r>
      <w:r w:rsidR="00BF2DD2">
        <w:rPr>
          <w:sz w:val="28"/>
          <w:szCs w:val="28"/>
        </w:rPr>
        <w:t>1</w:t>
      </w:r>
      <w:r>
        <w:rPr>
          <w:sz w:val="28"/>
          <w:szCs w:val="28"/>
        </w:rPr>
        <w:t xml:space="preserve"> год председателем Контрольно-счетной палаты  С.И.Суконкиной  проведена внешняя проверка  отчета об исполнении бюджета Апанасенковского муниципального района Ставропольского края   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9B2BB4" w:rsidRDefault="00F90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F2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Апанасенковского муниципального </w:t>
      </w:r>
      <w:r w:rsidR="00BF2DD2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Ставропольского края соблюдая сроки,  установленные  нормами пунктов    1,3 статьи 264.4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РФ, статьи </w:t>
      </w:r>
      <w:r w:rsidR="00BF2DD2">
        <w:rPr>
          <w:sz w:val="28"/>
          <w:szCs w:val="28"/>
        </w:rPr>
        <w:t>31</w:t>
      </w:r>
      <w:r>
        <w:rPr>
          <w:sz w:val="28"/>
          <w:szCs w:val="28"/>
        </w:rPr>
        <w:t xml:space="preserve"> Положения о бюджетном процессе  представила в Контрольно - счетную палату годовой отчет  об исполнении бюджета Апанасенковского муниципального района Ставропольского края 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>
        <w:rPr>
          <w:rStyle w:val="FootnoteAnchor"/>
          <w:sz w:val="28"/>
          <w:szCs w:val="28"/>
        </w:rPr>
        <w:footnoteReference w:id="3"/>
      </w:r>
      <w:r>
        <w:rPr>
          <w:sz w:val="28"/>
          <w:szCs w:val="28"/>
        </w:rPr>
        <w:t xml:space="preserve"> и  проект решения </w:t>
      </w:r>
      <w:r w:rsidR="00CE7B90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Апанасенковского муниципального </w:t>
      </w:r>
      <w:r w:rsidR="00CE7B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«Об исполнении бюджета  Апанасенковского муниципального района Ставропольского края 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год»  для подготовки заключения. </w:t>
      </w:r>
    </w:p>
    <w:p w:rsidR="001A56A0" w:rsidRPr="001A56A0" w:rsidRDefault="001A5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проведения внешней проверки: </w:t>
      </w:r>
      <w:r w:rsidRPr="001A56A0">
        <w:rPr>
          <w:sz w:val="28"/>
          <w:szCs w:val="28"/>
        </w:rPr>
        <w:t>с</w:t>
      </w:r>
      <w:r w:rsidRPr="001A56A0">
        <w:rPr>
          <w:color w:val="212121"/>
          <w:sz w:val="28"/>
          <w:szCs w:val="28"/>
          <w:lang w:eastAsia="ru-RU"/>
        </w:rPr>
        <w:t xml:space="preserve">воевременность представления годового отчета об исполнении бюджета </w:t>
      </w:r>
      <w:r w:rsidRPr="001A56A0">
        <w:rPr>
          <w:sz w:val="28"/>
          <w:szCs w:val="28"/>
        </w:rPr>
        <w:t>Апанасенковского муниципального района</w:t>
      </w:r>
      <w:r w:rsidRPr="001A56A0">
        <w:rPr>
          <w:color w:val="212121"/>
          <w:sz w:val="28"/>
          <w:szCs w:val="28"/>
          <w:lang w:eastAsia="ru-RU"/>
        </w:rPr>
        <w:t xml:space="preserve">, полнота представленной информации и ее соответствие нормативным требованиям составления и представления бюджетной отчетности, определение достоверности годового отчета об исполнении бюджета </w:t>
      </w:r>
      <w:r w:rsidRPr="001A56A0">
        <w:rPr>
          <w:sz w:val="28"/>
          <w:szCs w:val="28"/>
        </w:rPr>
        <w:t>Апанасенковского муниципального района</w:t>
      </w:r>
      <w:r w:rsidR="00CE7B90">
        <w:rPr>
          <w:sz w:val="28"/>
          <w:szCs w:val="28"/>
        </w:rPr>
        <w:t xml:space="preserve">, </w:t>
      </w:r>
      <w:r w:rsidRPr="001A56A0">
        <w:rPr>
          <w:color w:val="212121"/>
          <w:sz w:val="28"/>
          <w:szCs w:val="28"/>
          <w:lang w:eastAsia="ru-RU"/>
        </w:rPr>
        <w:t xml:space="preserve"> включая результаты проверки бюджетной отчетности главных администраторов средств бюджета </w:t>
      </w:r>
      <w:r w:rsidRPr="001A56A0">
        <w:rPr>
          <w:sz w:val="28"/>
          <w:szCs w:val="28"/>
        </w:rPr>
        <w:t>Апанасенковского муниципального района, а</w:t>
      </w:r>
      <w:r w:rsidRPr="001A56A0">
        <w:rPr>
          <w:color w:val="212121"/>
          <w:sz w:val="28"/>
          <w:szCs w:val="28"/>
          <w:lang w:eastAsia="ru-RU"/>
        </w:rPr>
        <w:t>нализ исполнения доходов, расходов и источников финансирования дефицита бюджета</w:t>
      </w:r>
      <w:r w:rsidRPr="001A56A0">
        <w:rPr>
          <w:sz w:val="28"/>
          <w:szCs w:val="28"/>
        </w:rPr>
        <w:t xml:space="preserve"> Апанасенковского муниципального района.</w:t>
      </w:r>
    </w:p>
    <w:p w:rsidR="00BF2DD2" w:rsidRDefault="001A56A0">
      <w:pPr>
        <w:ind w:firstLine="709"/>
        <w:jc w:val="both"/>
      </w:pPr>
      <w:r>
        <w:rPr>
          <w:sz w:val="28"/>
          <w:szCs w:val="28"/>
        </w:rPr>
        <w:lastRenderedPageBreak/>
        <w:t xml:space="preserve"> </w:t>
      </w:r>
      <w:r w:rsidR="00BF2DD2">
        <w:rPr>
          <w:sz w:val="28"/>
          <w:szCs w:val="28"/>
        </w:rPr>
        <w:t xml:space="preserve"> Объектом внешней проверки явля</w:t>
      </w:r>
      <w:r>
        <w:rPr>
          <w:sz w:val="28"/>
          <w:szCs w:val="28"/>
        </w:rPr>
        <w:t>ю</w:t>
      </w:r>
      <w:r w:rsidR="00BF2DD2">
        <w:rPr>
          <w:sz w:val="28"/>
          <w:szCs w:val="28"/>
        </w:rPr>
        <w:t>тся</w:t>
      </w:r>
      <w:r>
        <w:rPr>
          <w:sz w:val="28"/>
          <w:szCs w:val="28"/>
        </w:rPr>
        <w:t xml:space="preserve"> главные администраторы доходов бюджета,</w:t>
      </w:r>
      <w:r>
        <w:rPr>
          <w:sz w:val="28"/>
        </w:rPr>
        <w:t xml:space="preserve"> главные администраторы источников финансирования  дефицита районного бюджета</w:t>
      </w:r>
      <w:r>
        <w:rPr>
          <w:sz w:val="28"/>
          <w:szCs w:val="28"/>
        </w:rPr>
        <w:t xml:space="preserve">  и главные распорядители бюджетных средств.</w:t>
      </w:r>
    </w:p>
    <w:p w:rsidR="009B2BB4" w:rsidRDefault="00F903D5" w:rsidP="001A56A0">
      <w:pPr>
        <w:ind w:firstLine="709"/>
        <w:jc w:val="both"/>
      </w:pPr>
      <w:r>
        <w:rPr>
          <w:sz w:val="28"/>
          <w:szCs w:val="28"/>
        </w:rPr>
        <w:t xml:space="preserve"> Предметом  внешней проверки является отчет об исполнении бюджета Апанасенковского муниципального района Ставропольского края, представленный в форме годового отчета об исполнении бюджета Апанасенковского муниципального района Ставропольского края 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9B2BB4" w:rsidRDefault="00F903D5">
      <w:pPr>
        <w:ind w:firstLine="709"/>
        <w:jc w:val="both"/>
      </w:pPr>
      <w:r>
        <w:rPr>
          <w:sz w:val="28"/>
          <w:szCs w:val="28"/>
        </w:rPr>
        <w:t xml:space="preserve"> Годовой отчет содержит документы и материалы, подлежащие представлению в составе, определенном статьей 264.1 Бюджетного кодекса РФ и </w:t>
      </w:r>
      <w:r w:rsidR="006F2A04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</w:t>
      </w:r>
      <w:r>
        <w:rPr>
          <w:rStyle w:val="FootnoteAnchor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9B2BB4" w:rsidRDefault="00F903D5">
      <w:pPr>
        <w:ind w:firstLine="709"/>
        <w:jc w:val="both"/>
      </w:pPr>
      <w:r>
        <w:rPr>
          <w:sz w:val="28"/>
          <w:szCs w:val="28"/>
        </w:rPr>
        <w:t>Одновременно с  годовым отчетом  об исполнении   бюджета и проектом решения об исполнении бюджета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Апанасенковского муниципального </w:t>
      </w:r>
      <w:r w:rsidR="00BF2DD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Ставропольского края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 Контрольно-счетную палату представлены следующие  документы и материалы:</w:t>
      </w:r>
    </w:p>
    <w:p w:rsidR="009B2BB4" w:rsidRDefault="00F903D5">
      <w:pPr>
        <w:jc w:val="both"/>
      </w:pPr>
      <w:r>
        <w:rPr>
          <w:sz w:val="28"/>
          <w:szCs w:val="28"/>
        </w:rPr>
        <w:t>1. Бюджетная отчетность об исполнении консолидированного бюджета  Апанасенковского муниципального района Ставропольского края за 20</w:t>
      </w:r>
      <w:r w:rsidR="00BF2DD2">
        <w:rPr>
          <w:sz w:val="28"/>
          <w:szCs w:val="28"/>
        </w:rPr>
        <w:t>20</w:t>
      </w:r>
      <w:r>
        <w:rPr>
          <w:sz w:val="28"/>
          <w:szCs w:val="28"/>
        </w:rPr>
        <w:t xml:space="preserve"> год;</w:t>
      </w:r>
    </w:p>
    <w:p w:rsidR="009B2BB4" w:rsidRDefault="00F903D5">
      <w:pPr>
        <w:pStyle w:val="ad"/>
        <w:jc w:val="both"/>
        <w:rPr>
          <w:b w:val="0"/>
          <w:bCs w:val="0"/>
        </w:rPr>
      </w:pPr>
      <w:r>
        <w:rPr>
          <w:b w:val="0"/>
          <w:bCs w:val="0"/>
        </w:rPr>
        <w:t xml:space="preserve">2.  Пояснительная записка </w:t>
      </w:r>
      <w:r w:rsidR="00BF2DD2">
        <w:rPr>
          <w:b w:val="0"/>
          <w:bCs w:val="0"/>
        </w:rPr>
        <w:t>к отчету об</w:t>
      </w:r>
      <w:r>
        <w:rPr>
          <w:b w:val="0"/>
          <w:bCs w:val="0"/>
        </w:rPr>
        <w:t xml:space="preserve"> исполнении </w:t>
      </w:r>
      <w:r w:rsidR="00BF2DD2">
        <w:rPr>
          <w:b w:val="0"/>
          <w:bCs w:val="0"/>
        </w:rPr>
        <w:t xml:space="preserve"> консолидированного </w:t>
      </w:r>
      <w:r>
        <w:rPr>
          <w:b w:val="0"/>
          <w:bCs w:val="0"/>
        </w:rPr>
        <w:t>бюджета</w:t>
      </w:r>
      <w:r w:rsidR="00BF2DD2">
        <w:rPr>
          <w:b w:val="0"/>
          <w:bCs w:val="0"/>
        </w:rPr>
        <w:t xml:space="preserve"> Апанасенковского </w:t>
      </w:r>
      <w:r w:rsidR="00BF2DD2" w:rsidRPr="00BF2DD2">
        <w:rPr>
          <w:b w:val="0"/>
          <w:szCs w:val="28"/>
        </w:rPr>
        <w:t>муниципального района</w:t>
      </w:r>
      <w:r>
        <w:rPr>
          <w:b w:val="0"/>
          <w:bCs w:val="0"/>
        </w:rPr>
        <w:t>;</w:t>
      </w:r>
    </w:p>
    <w:p w:rsidR="009B2BB4" w:rsidRDefault="00F903D5">
      <w:pPr>
        <w:pStyle w:val="ad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Отчет об использовании бюджетных ассигнований резервного фонда администрации Апанасенковского муниципального района Ставропольского края;</w:t>
      </w:r>
    </w:p>
    <w:p w:rsidR="009B2BB4" w:rsidRDefault="00F903D5">
      <w:pPr>
        <w:pStyle w:val="ad"/>
        <w:jc w:val="both"/>
        <w:rPr>
          <w:b w:val="0"/>
          <w:bCs w:val="0"/>
        </w:rPr>
      </w:pPr>
      <w:r>
        <w:rPr>
          <w:b w:val="0"/>
          <w:bCs w:val="0"/>
        </w:rPr>
        <w:t>4.  Отчет о предоставлении и погашении бюджетных кредитов;</w:t>
      </w:r>
    </w:p>
    <w:p w:rsidR="009B2BB4" w:rsidRDefault="00F903D5">
      <w:pPr>
        <w:pStyle w:val="ad"/>
        <w:jc w:val="both"/>
        <w:rPr>
          <w:b w:val="0"/>
          <w:bCs w:val="0"/>
        </w:rPr>
      </w:pPr>
      <w:r>
        <w:rPr>
          <w:b w:val="0"/>
          <w:bCs w:val="0"/>
        </w:rPr>
        <w:t>5. Отчет о представленных муниципальных гарантиях Апанасенковского муниципального района Ставропольского края;</w:t>
      </w:r>
    </w:p>
    <w:p w:rsidR="009B2BB4" w:rsidRDefault="00F903D5">
      <w:pPr>
        <w:pStyle w:val="ad"/>
        <w:jc w:val="both"/>
        <w:rPr>
          <w:szCs w:val="28"/>
        </w:rPr>
      </w:pPr>
      <w:r>
        <w:rPr>
          <w:b w:val="0"/>
          <w:bCs w:val="0"/>
        </w:rPr>
        <w:t>6. Отчет о состоянии муниципального долга Апанасенковского муниципального района Ставропольского края на первый и последний день отчетного финансового года;</w:t>
      </w:r>
    </w:p>
    <w:p w:rsidR="009B2BB4" w:rsidRPr="005341F9" w:rsidRDefault="00BF2D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03D5" w:rsidRPr="005341F9">
        <w:rPr>
          <w:sz w:val="28"/>
          <w:szCs w:val="28"/>
        </w:rPr>
        <w:t>. Сводные показатели использования земель, находящихся в  муниципальной собственности Апанасенковского муниципального района Ставропольского края;</w:t>
      </w:r>
    </w:p>
    <w:p w:rsidR="009B2BB4" w:rsidRPr="005341F9" w:rsidRDefault="00BF2DD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3D5" w:rsidRPr="005341F9">
        <w:rPr>
          <w:sz w:val="28"/>
          <w:szCs w:val="28"/>
        </w:rPr>
        <w:t>. Сводные показатели объектов муниципальной собственности Апанасенковского муниципального района Ставропольского края;</w:t>
      </w:r>
    </w:p>
    <w:p w:rsidR="009B2BB4" w:rsidRDefault="00BF2DD2">
      <w:pPr>
        <w:autoSpaceDE w:val="0"/>
        <w:jc w:val="both"/>
      </w:pPr>
      <w:r>
        <w:rPr>
          <w:sz w:val="28"/>
          <w:szCs w:val="28"/>
        </w:rPr>
        <w:t>9</w:t>
      </w:r>
      <w:r w:rsidR="00F903D5" w:rsidRPr="005341F9">
        <w:rPr>
          <w:sz w:val="28"/>
          <w:szCs w:val="28"/>
        </w:rPr>
        <w:t>.</w:t>
      </w:r>
      <w:r w:rsidR="00F903D5" w:rsidRPr="005341F9">
        <w:t xml:space="preserve"> </w:t>
      </w:r>
      <w:r w:rsidR="00F903D5" w:rsidRPr="005341F9">
        <w:rPr>
          <w:sz w:val="28"/>
          <w:szCs w:val="28"/>
        </w:rPr>
        <w:t>Отчет о результатах приватизации объектов муниципальной собственности Апанасенковского муниципального района Ставропольского края за отчетный финансовый год.</w:t>
      </w:r>
    </w:p>
    <w:p w:rsidR="009B2BB4" w:rsidRDefault="00F903D5">
      <w:pPr>
        <w:ind w:firstLine="567"/>
        <w:jc w:val="both"/>
      </w:pPr>
      <w:r>
        <w:rPr>
          <w:sz w:val="28"/>
          <w:szCs w:val="28"/>
        </w:rPr>
        <w:t>Документы представлены в полном объеме, в соответствии с  перечнем</w:t>
      </w:r>
      <w:r>
        <w:rPr>
          <w:sz w:val="26"/>
          <w:szCs w:val="26"/>
        </w:rPr>
        <w:t xml:space="preserve">, </w:t>
      </w:r>
      <w:r w:rsidR="00BF2DD2">
        <w:rPr>
          <w:sz w:val="28"/>
          <w:szCs w:val="28"/>
        </w:rPr>
        <w:t>предусмотренным  ст.29</w:t>
      </w:r>
      <w:r>
        <w:rPr>
          <w:sz w:val="28"/>
          <w:szCs w:val="28"/>
        </w:rPr>
        <w:t xml:space="preserve">  Положения о бюджетном процессе. </w:t>
      </w:r>
    </w:p>
    <w:p w:rsidR="009B2BB4" w:rsidRDefault="00F903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для составления годового отчета об исполнении бюджета Апанасенковского муниципального района Ставропольского края являются годовые отчеты главных распорядителей бюджетных средств </w:t>
      </w:r>
      <w:r>
        <w:rPr>
          <w:sz w:val="28"/>
          <w:szCs w:val="28"/>
        </w:rPr>
        <w:lastRenderedPageBreak/>
        <w:t xml:space="preserve">Апанасенковского муниципального района Ставропольского края и главных администраторов  доходов  бюджетных средств. </w:t>
      </w:r>
    </w:p>
    <w:p w:rsidR="009B2BB4" w:rsidRDefault="00F903D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Апанасенковском муниципальном районе порядок предоставления, рассмотрения и проведения внешней проверки годового отчета об исполнении бюджета установлены ст. </w:t>
      </w:r>
      <w:r w:rsidR="00BF2DD2">
        <w:rPr>
          <w:sz w:val="28"/>
          <w:szCs w:val="28"/>
        </w:rPr>
        <w:t>31</w:t>
      </w:r>
      <w:r>
        <w:rPr>
          <w:sz w:val="28"/>
          <w:szCs w:val="28"/>
        </w:rPr>
        <w:t xml:space="preserve">, </w:t>
      </w:r>
      <w:r w:rsidR="00BF2DD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 о бюджетном процессе.</w:t>
      </w:r>
    </w:p>
    <w:p w:rsidR="009B2BB4" w:rsidRDefault="00F903D5">
      <w:pPr>
        <w:ind w:firstLine="567"/>
        <w:jc w:val="both"/>
      </w:pPr>
      <w:r>
        <w:rPr>
          <w:sz w:val="28"/>
          <w:szCs w:val="28"/>
        </w:rPr>
        <w:t>Перечень главных администраторов доходов бюджета,</w:t>
      </w:r>
      <w:r>
        <w:rPr>
          <w:sz w:val="28"/>
        </w:rPr>
        <w:t xml:space="preserve"> главных администраторов источников финансирования  дефицита районного бюджета</w:t>
      </w:r>
      <w:r>
        <w:rPr>
          <w:sz w:val="28"/>
          <w:szCs w:val="28"/>
        </w:rPr>
        <w:t xml:space="preserve">  и главных распорядителей бюджетных средств утвержден решением совета Апанасенковского муниципального района Ста</w:t>
      </w:r>
      <w:r w:rsidR="006E452F">
        <w:rPr>
          <w:sz w:val="28"/>
          <w:szCs w:val="28"/>
        </w:rPr>
        <w:t xml:space="preserve">вропольского края от </w:t>
      </w:r>
      <w:r w:rsidR="006E452F" w:rsidRPr="006E452F">
        <w:rPr>
          <w:sz w:val="28"/>
          <w:szCs w:val="28"/>
        </w:rPr>
        <w:t>2</w:t>
      </w:r>
      <w:r w:rsidR="009E5101">
        <w:rPr>
          <w:sz w:val="28"/>
          <w:szCs w:val="28"/>
        </w:rPr>
        <w:t>0</w:t>
      </w:r>
      <w:r w:rsidR="006E452F" w:rsidRPr="006E452F">
        <w:rPr>
          <w:sz w:val="28"/>
          <w:szCs w:val="28"/>
        </w:rPr>
        <w:t>.12</w:t>
      </w:r>
      <w:r w:rsidR="006E452F">
        <w:rPr>
          <w:sz w:val="28"/>
          <w:szCs w:val="28"/>
        </w:rPr>
        <w:t>.201</w:t>
      </w:r>
      <w:r w:rsidR="00BF2DD2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9E5101">
        <w:rPr>
          <w:sz w:val="28"/>
          <w:szCs w:val="28"/>
        </w:rPr>
        <w:t>112</w:t>
      </w:r>
      <w:r>
        <w:rPr>
          <w:sz w:val="28"/>
          <w:szCs w:val="28"/>
        </w:rPr>
        <w:t xml:space="preserve"> «О бюджете Апанасенковского муниципального района Ставропольского края на 20</w:t>
      </w:r>
      <w:r w:rsidR="001A56A0">
        <w:rPr>
          <w:sz w:val="28"/>
          <w:szCs w:val="28"/>
        </w:rPr>
        <w:t>20</w:t>
      </w:r>
      <w:r>
        <w:rPr>
          <w:sz w:val="28"/>
          <w:szCs w:val="28"/>
        </w:rPr>
        <w:t xml:space="preserve">  год и плановый период  20</w:t>
      </w:r>
      <w:r w:rsidR="006E452F">
        <w:rPr>
          <w:sz w:val="28"/>
          <w:szCs w:val="28"/>
        </w:rPr>
        <w:t>2</w:t>
      </w:r>
      <w:r w:rsidR="001A56A0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A56A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 </w:t>
      </w:r>
      <w:r>
        <w:rPr>
          <w:rStyle w:val="FootnoteAnchor"/>
          <w:sz w:val="28"/>
          <w:szCs w:val="28"/>
        </w:rPr>
        <w:footnoteReference w:id="5"/>
      </w:r>
      <w:r>
        <w:rPr>
          <w:sz w:val="28"/>
          <w:szCs w:val="28"/>
        </w:rPr>
        <w:t>, в составе отдельных приложений по главным администраторам доходов и по главным распорядителям бюджетных средств в составе ведомственной структуры бюджета (приложения</w:t>
      </w:r>
      <w:r w:rsidR="009E5101">
        <w:rPr>
          <w:sz w:val="28"/>
          <w:szCs w:val="28"/>
        </w:rPr>
        <w:t xml:space="preserve"> 3,4,5,</w:t>
      </w:r>
      <w:r w:rsidR="006F2A04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p w:rsidR="009B2BB4" w:rsidRDefault="00F90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АМР СК от </w:t>
      </w:r>
      <w:r w:rsidRPr="006E452F">
        <w:rPr>
          <w:sz w:val="28"/>
          <w:szCs w:val="28"/>
        </w:rPr>
        <w:t>2</w:t>
      </w:r>
      <w:r w:rsidR="009E5101">
        <w:rPr>
          <w:sz w:val="28"/>
          <w:szCs w:val="28"/>
        </w:rPr>
        <w:t>0</w:t>
      </w:r>
      <w:r w:rsidRPr="006E452F">
        <w:rPr>
          <w:sz w:val="28"/>
          <w:szCs w:val="28"/>
        </w:rPr>
        <w:t>.</w:t>
      </w:r>
      <w:r>
        <w:rPr>
          <w:sz w:val="28"/>
          <w:szCs w:val="28"/>
        </w:rPr>
        <w:t>12.201</w:t>
      </w:r>
      <w:r w:rsidR="009E5101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9E5101">
        <w:rPr>
          <w:sz w:val="28"/>
          <w:szCs w:val="28"/>
        </w:rPr>
        <w:t>112</w:t>
      </w:r>
      <w:r>
        <w:rPr>
          <w:sz w:val="28"/>
          <w:szCs w:val="28"/>
        </w:rPr>
        <w:t xml:space="preserve"> утверждены  восемь </w:t>
      </w:r>
      <w:r w:rsidR="009E5101">
        <w:rPr>
          <w:sz w:val="28"/>
          <w:szCs w:val="28"/>
        </w:rPr>
        <w:t xml:space="preserve">главных администраторов доходов бюджета и </w:t>
      </w:r>
      <w:r>
        <w:rPr>
          <w:sz w:val="28"/>
          <w:szCs w:val="28"/>
        </w:rPr>
        <w:t>главных распорядителей бюджетных средств</w:t>
      </w:r>
      <w:r>
        <w:rPr>
          <w:rStyle w:val="FootnoteAnchor"/>
          <w:sz w:val="28"/>
          <w:szCs w:val="28"/>
        </w:rPr>
        <w:footnoteReference w:id="6"/>
      </w:r>
      <w:r>
        <w:rPr>
          <w:sz w:val="28"/>
          <w:szCs w:val="28"/>
        </w:rPr>
        <w:t>, в т.ч.:</w:t>
      </w:r>
      <w:r>
        <w:rPr>
          <w:b/>
          <w:bCs/>
          <w:sz w:val="28"/>
          <w:szCs w:val="28"/>
        </w:rPr>
        <w:t xml:space="preserve"> </w:t>
      </w:r>
    </w:p>
    <w:p w:rsidR="009B2BB4" w:rsidRDefault="00F903D5">
      <w:pPr>
        <w:numPr>
          <w:ilvl w:val="0"/>
          <w:numId w:val="9"/>
        </w:numPr>
        <w:tabs>
          <w:tab w:val="left" w:pos="540"/>
        </w:tabs>
        <w:jc w:val="both"/>
      </w:pPr>
      <w:r>
        <w:rPr>
          <w:sz w:val="28"/>
          <w:szCs w:val="28"/>
        </w:rPr>
        <w:t>Совет Апанасенковского муниципального района Ставропольского края</w:t>
      </w:r>
      <w:r>
        <w:rPr>
          <w:rStyle w:val="FootnoteAnchor"/>
          <w:sz w:val="28"/>
          <w:szCs w:val="28"/>
        </w:rPr>
        <w:footnoteReference w:id="7"/>
      </w:r>
      <w:r>
        <w:rPr>
          <w:sz w:val="28"/>
          <w:szCs w:val="28"/>
        </w:rPr>
        <w:t>;</w:t>
      </w:r>
    </w:p>
    <w:p w:rsidR="009B2BB4" w:rsidRDefault="00F903D5">
      <w:pPr>
        <w:numPr>
          <w:ilvl w:val="0"/>
          <w:numId w:val="9"/>
        </w:numPr>
        <w:jc w:val="both"/>
      </w:pPr>
      <w:r>
        <w:rPr>
          <w:sz w:val="28"/>
          <w:szCs w:val="28"/>
        </w:rPr>
        <w:t>Администрация Апанасенковского муниципального района Ставропольского края</w:t>
      </w:r>
      <w:r>
        <w:rPr>
          <w:rStyle w:val="FootnoteAnchor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9B2BB4" w:rsidRDefault="00F903D5">
      <w:pPr>
        <w:numPr>
          <w:ilvl w:val="0"/>
          <w:numId w:val="9"/>
        </w:numPr>
        <w:jc w:val="both"/>
      </w:pPr>
      <w:r>
        <w:rPr>
          <w:sz w:val="28"/>
          <w:szCs w:val="28"/>
        </w:rPr>
        <w:t>Отдел имущественных и земельных  отношений администрации Апанасенковского муниципального района Ставропольского края</w:t>
      </w:r>
      <w:r>
        <w:rPr>
          <w:rStyle w:val="FootnoteAnchor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9B2BB4" w:rsidRDefault="00F903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Апанасенковского муниципального района Ставропольского края;</w:t>
      </w:r>
      <w:r>
        <w:rPr>
          <w:rStyle w:val="FootnoteAnchor"/>
          <w:sz w:val="28"/>
          <w:szCs w:val="28"/>
        </w:rPr>
        <w:footnoteReference w:id="10"/>
      </w:r>
    </w:p>
    <w:p w:rsidR="009B2BB4" w:rsidRDefault="00F903D5">
      <w:pPr>
        <w:numPr>
          <w:ilvl w:val="0"/>
          <w:numId w:val="9"/>
        </w:numPr>
        <w:jc w:val="both"/>
      </w:pPr>
      <w:r>
        <w:rPr>
          <w:sz w:val="28"/>
          <w:szCs w:val="28"/>
        </w:rPr>
        <w:t>Отдел образования администрации Апанасенковского муниципального района</w:t>
      </w:r>
      <w:r>
        <w:rPr>
          <w:rStyle w:val="FootnoteAnchor"/>
          <w:sz w:val="28"/>
          <w:szCs w:val="28"/>
        </w:rPr>
        <w:footnoteReference w:id="11"/>
      </w:r>
      <w:r>
        <w:rPr>
          <w:sz w:val="28"/>
          <w:szCs w:val="28"/>
        </w:rPr>
        <w:t xml:space="preserve">; </w:t>
      </w:r>
    </w:p>
    <w:p w:rsidR="009B2BB4" w:rsidRDefault="00F903D5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Отдел культуры администрации Апанасенковского муниципального района Ставропольского края</w:t>
      </w:r>
      <w:r>
        <w:rPr>
          <w:rStyle w:val="FootnoteAnchor"/>
          <w:sz w:val="28"/>
          <w:szCs w:val="28"/>
        </w:rPr>
        <w:footnoteReference w:id="12"/>
      </w:r>
      <w:r>
        <w:rPr>
          <w:sz w:val="28"/>
          <w:szCs w:val="28"/>
        </w:rPr>
        <w:t>;</w:t>
      </w:r>
    </w:p>
    <w:p w:rsidR="009B2BB4" w:rsidRDefault="00F903D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Управление труда и социальной защиты населения администрации Апанасенковского муниципального района Ставропольского края</w:t>
      </w:r>
      <w:r>
        <w:rPr>
          <w:rStyle w:val="FootnoteAnchor"/>
          <w:bCs/>
          <w:sz w:val="28"/>
          <w:szCs w:val="28"/>
        </w:rPr>
        <w:footnoteReference w:id="13"/>
      </w:r>
      <w:r>
        <w:rPr>
          <w:bCs/>
          <w:sz w:val="28"/>
          <w:szCs w:val="28"/>
        </w:rPr>
        <w:t>;</w:t>
      </w:r>
    </w:p>
    <w:p w:rsidR="009B2BB4" w:rsidRDefault="00F903D5">
      <w:pPr>
        <w:numPr>
          <w:ilvl w:val="0"/>
          <w:numId w:val="9"/>
        </w:numPr>
        <w:ind w:left="567" w:hanging="425"/>
        <w:jc w:val="both"/>
      </w:pPr>
      <w:r>
        <w:rPr>
          <w:sz w:val="28"/>
          <w:szCs w:val="28"/>
        </w:rPr>
        <w:t>Управление сельского хозяйства и охраны окружающей среды администрации Апанасенковского муниципального района Ставропольского края</w:t>
      </w:r>
      <w:r>
        <w:rPr>
          <w:rStyle w:val="FootnoteAnchor"/>
          <w:sz w:val="28"/>
          <w:szCs w:val="28"/>
        </w:rPr>
        <w:footnoteReference w:id="14"/>
      </w:r>
      <w:r>
        <w:rPr>
          <w:sz w:val="28"/>
          <w:szCs w:val="28"/>
        </w:rPr>
        <w:t>.</w:t>
      </w:r>
    </w:p>
    <w:p w:rsidR="009B2BB4" w:rsidRDefault="00F903D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264.4 Бюджетного Кодекса РФ, Положением о бюджетном процессе в рамках проведения внешней проверки годового отчета </w:t>
      </w:r>
      <w:r>
        <w:rPr>
          <w:sz w:val="28"/>
          <w:szCs w:val="28"/>
        </w:rPr>
        <w:lastRenderedPageBreak/>
        <w:t xml:space="preserve">об  исполнении бюджета Контрольно-счетной палатой проведена внешняя проверка годовой бюджетной отчетности всех главных администраторов </w:t>
      </w:r>
      <w:r w:rsidR="009E5101">
        <w:rPr>
          <w:sz w:val="28"/>
          <w:szCs w:val="28"/>
        </w:rPr>
        <w:t xml:space="preserve">бюджетных средств </w:t>
      </w:r>
      <w:r>
        <w:rPr>
          <w:sz w:val="28"/>
          <w:szCs w:val="28"/>
        </w:rPr>
        <w:t>за 20</w:t>
      </w:r>
      <w:r w:rsidR="009E5101">
        <w:rPr>
          <w:sz w:val="28"/>
          <w:szCs w:val="28"/>
        </w:rPr>
        <w:t>20</w:t>
      </w:r>
      <w:r>
        <w:rPr>
          <w:sz w:val="28"/>
          <w:szCs w:val="28"/>
        </w:rPr>
        <w:t xml:space="preserve"> год (</w:t>
      </w:r>
      <w:r w:rsidR="009E5101">
        <w:rPr>
          <w:sz w:val="28"/>
          <w:szCs w:val="28"/>
        </w:rPr>
        <w:t xml:space="preserve">Заключения </w:t>
      </w:r>
      <w:r w:rsidR="00101CAC">
        <w:rPr>
          <w:sz w:val="28"/>
          <w:szCs w:val="28"/>
        </w:rPr>
        <w:t xml:space="preserve">от 11.03.2021г. </w:t>
      </w:r>
      <w:r w:rsidRPr="00101CAC">
        <w:rPr>
          <w:sz w:val="28"/>
          <w:szCs w:val="28"/>
        </w:rPr>
        <w:t xml:space="preserve">№ </w:t>
      </w:r>
      <w:r w:rsidR="00101CAC" w:rsidRPr="00101CAC">
        <w:rPr>
          <w:sz w:val="28"/>
          <w:szCs w:val="28"/>
        </w:rPr>
        <w:t>9/э; от 17.03.2021г. № 18/э; от 24.03.2021г. № 19/э; от 25.03.2021г. № 21/э; от 15.04.2021г. № 24/э; 16.04.2021г. № 25/э; от 21.04.2021г.№ 27/э; от 30.04.2021г. № 40/э</w:t>
      </w:r>
      <w:r w:rsidRPr="00101CAC">
        <w:rPr>
          <w:sz w:val="28"/>
          <w:szCs w:val="28"/>
        </w:rPr>
        <w:t>).</w:t>
      </w:r>
    </w:p>
    <w:p w:rsidR="00973057" w:rsidRPr="008F34FF" w:rsidRDefault="00F903D5" w:rsidP="00973057">
      <w:pPr>
        <w:pStyle w:val="af1"/>
        <w:shd w:val="clear" w:color="auto" w:fill="FFFFFF"/>
        <w:spacing w:before="0"/>
        <w:ind w:firstLine="567"/>
        <w:jc w:val="both"/>
        <w:rPr>
          <w:sz w:val="28"/>
          <w:szCs w:val="28"/>
        </w:rPr>
      </w:pPr>
      <w:r w:rsidRPr="00973057">
        <w:rPr>
          <w:color w:val="000000"/>
          <w:sz w:val="28"/>
          <w:szCs w:val="28"/>
        </w:rPr>
        <w:t>Данные, представленные в годовом отчете об исполнении бюджета Апанасенковск</w:t>
      </w:r>
      <w:r w:rsidR="009E5101">
        <w:rPr>
          <w:color w:val="000000"/>
          <w:sz w:val="28"/>
          <w:szCs w:val="28"/>
        </w:rPr>
        <w:t xml:space="preserve">ого муниципального района за 2020 </w:t>
      </w:r>
      <w:r w:rsidRPr="00973057">
        <w:rPr>
          <w:color w:val="000000"/>
          <w:sz w:val="28"/>
          <w:szCs w:val="28"/>
        </w:rPr>
        <w:t>год, согласуются с данными, отраженными в годовой отчетности</w:t>
      </w:r>
      <w:r w:rsidR="009E5101">
        <w:rPr>
          <w:color w:val="000000"/>
          <w:sz w:val="28"/>
          <w:szCs w:val="28"/>
        </w:rPr>
        <w:t xml:space="preserve"> </w:t>
      </w:r>
      <w:r w:rsidR="009E5101">
        <w:rPr>
          <w:sz w:val="28"/>
          <w:szCs w:val="28"/>
        </w:rPr>
        <w:t>администраторов бюджетных средств</w:t>
      </w:r>
      <w:r w:rsidRPr="00973057">
        <w:rPr>
          <w:color w:val="000000"/>
          <w:sz w:val="28"/>
          <w:szCs w:val="28"/>
        </w:rPr>
        <w:t>, что свидетельствует о достоверности представленной отчетности как носителя информации о финансовой деятельности  администраторов доходов и главных распорядителей бюджетных средств, об использовании выделенных в их распоряжение бюджетных средств.</w:t>
      </w:r>
      <w:r w:rsidR="00973057" w:rsidRPr="00973057">
        <w:rPr>
          <w:color w:val="000000"/>
          <w:sz w:val="28"/>
          <w:szCs w:val="28"/>
        </w:rPr>
        <w:t xml:space="preserve"> </w:t>
      </w:r>
      <w:r w:rsidR="00973057" w:rsidRPr="00973057">
        <w:rPr>
          <w:sz w:val="28"/>
          <w:szCs w:val="28"/>
        </w:rPr>
        <w:t>Недостатки по составлению и представлению бухгалтерской отчетности</w:t>
      </w:r>
      <w:r w:rsidR="00973057" w:rsidRPr="008F34FF">
        <w:rPr>
          <w:sz w:val="28"/>
          <w:szCs w:val="28"/>
        </w:rPr>
        <w:t xml:space="preserve"> главных администраторов бюджетных средств  не повлияли на характеристики и  показатели исполнения бюджета </w:t>
      </w:r>
      <w:r w:rsidR="00973057">
        <w:rPr>
          <w:sz w:val="28"/>
          <w:szCs w:val="28"/>
        </w:rPr>
        <w:t xml:space="preserve">Апанасенковского муниципального </w:t>
      </w:r>
      <w:r w:rsidR="00973057" w:rsidRPr="008F34FF">
        <w:rPr>
          <w:sz w:val="28"/>
          <w:szCs w:val="28"/>
        </w:rPr>
        <w:t>района за 20</w:t>
      </w:r>
      <w:r w:rsidR="009E5101">
        <w:rPr>
          <w:sz w:val="28"/>
          <w:szCs w:val="28"/>
        </w:rPr>
        <w:t>20</w:t>
      </w:r>
      <w:r w:rsidR="00973057" w:rsidRPr="008F34FF">
        <w:rPr>
          <w:sz w:val="28"/>
          <w:szCs w:val="28"/>
        </w:rPr>
        <w:t xml:space="preserve"> год.</w:t>
      </w:r>
    </w:p>
    <w:p w:rsidR="009B2BB4" w:rsidRDefault="00F903D5">
      <w:pPr>
        <w:jc w:val="center"/>
        <w:rPr>
          <w:b/>
        </w:rPr>
      </w:pPr>
      <w:r>
        <w:rPr>
          <w:b/>
        </w:rPr>
        <w:t xml:space="preserve"> </w:t>
      </w:r>
    </w:p>
    <w:p w:rsidR="009B2BB4" w:rsidRDefault="00F903D5">
      <w:pPr>
        <w:jc w:val="center"/>
      </w:pPr>
      <w:r>
        <w:rPr>
          <w:b/>
        </w:rPr>
        <w:t xml:space="preserve">2. </w:t>
      </w:r>
      <w:r>
        <w:rPr>
          <w:b/>
          <w:sz w:val="28"/>
          <w:szCs w:val="28"/>
        </w:rPr>
        <w:t>Соблюдение бюджетного законодательства при организации исполнения районного бюджета</w:t>
      </w:r>
    </w:p>
    <w:p w:rsidR="009B2BB4" w:rsidRDefault="009B2BB4">
      <w:pPr>
        <w:jc w:val="center"/>
        <w:rPr>
          <w:b/>
          <w:sz w:val="28"/>
          <w:szCs w:val="28"/>
        </w:rPr>
      </w:pPr>
    </w:p>
    <w:p w:rsidR="009B2BB4" w:rsidRDefault="00F903D5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Вопросы формирования и исполнения бюджета района  </w:t>
      </w:r>
      <w:r w:rsidR="009E5101">
        <w:rPr>
          <w:rFonts w:eastAsia="Calibri"/>
          <w:sz w:val="28"/>
          <w:szCs w:val="28"/>
        </w:rPr>
        <w:t xml:space="preserve">в 2020 году </w:t>
      </w:r>
      <w:r>
        <w:rPr>
          <w:rFonts w:eastAsia="Calibri"/>
          <w:sz w:val="28"/>
          <w:szCs w:val="28"/>
        </w:rPr>
        <w:t xml:space="preserve"> регулир</w:t>
      </w:r>
      <w:r w:rsidR="009E5101">
        <w:rPr>
          <w:rFonts w:eastAsia="Calibri"/>
          <w:sz w:val="28"/>
          <w:szCs w:val="28"/>
        </w:rPr>
        <w:t xml:space="preserve">овались </w:t>
      </w:r>
      <w:r>
        <w:rPr>
          <w:rFonts w:eastAsia="Calibri"/>
          <w:sz w:val="28"/>
          <w:szCs w:val="28"/>
        </w:rPr>
        <w:t xml:space="preserve">Уставом Апанасенковского муниципального района, утвержденным решением  совета </w:t>
      </w:r>
      <w:r w:rsidR="006F2A04">
        <w:rPr>
          <w:rFonts w:eastAsia="Calibri"/>
          <w:sz w:val="28"/>
          <w:szCs w:val="28"/>
        </w:rPr>
        <w:t xml:space="preserve">АМР СК </w:t>
      </w:r>
      <w:r w:rsidRPr="00AD53DE">
        <w:rPr>
          <w:rFonts w:eastAsia="Calibri"/>
          <w:sz w:val="28"/>
          <w:szCs w:val="28"/>
        </w:rPr>
        <w:t xml:space="preserve">от 26.11.2013 г. № 63 (в редакции от </w:t>
      </w:r>
      <w:r w:rsidR="009E5101">
        <w:rPr>
          <w:rFonts w:eastAsia="Calibri"/>
          <w:sz w:val="28"/>
          <w:szCs w:val="28"/>
        </w:rPr>
        <w:t>17</w:t>
      </w:r>
      <w:r w:rsidRPr="00AD53DE">
        <w:rPr>
          <w:rFonts w:eastAsia="Calibri"/>
          <w:sz w:val="28"/>
          <w:szCs w:val="28"/>
        </w:rPr>
        <w:t>.</w:t>
      </w:r>
      <w:r w:rsidR="009E5101">
        <w:rPr>
          <w:rFonts w:eastAsia="Calibri"/>
          <w:sz w:val="28"/>
          <w:szCs w:val="28"/>
        </w:rPr>
        <w:t>03</w:t>
      </w:r>
      <w:r w:rsidR="00973057" w:rsidRPr="00AD53DE">
        <w:rPr>
          <w:rFonts w:eastAsia="Calibri"/>
          <w:sz w:val="28"/>
          <w:szCs w:val="28"/>
        </w:rPr>
        <w:t>.20</w:t>
      </w:r>
      <w:r w:rsidR="009E5101">
        <w:rPr>
          <w:rFonts w:eastAsia="Calibri"/>
          <w:sz w:val="28"/>
          <w:szCs w:val="28"/>
        </w:rPr>
        <w:t>20</w:t>
      </w:r>
      <w:r w:rsidRPr="00AD53DE">
        <w:rPr>
          <w:rFonts w:eastAsia="Calibri"/>
          <w:sz w:val="28"/>
          <w:szCs w:val="28"/>
        </w:rPr>
        <w:t>г.),</w:t>
      </w:r>
      <w:r>
        <w:rPr>
          <w:rFonts w:eastAsia="Calibri"/>
          <w:sz w:val="28"/>
          <w:szCs w:val="28"/>
        </w:rPr>
        <w:t xml:space="preserve">  Положением о бюджетном процессе</w:t>
      </w:r>
      <w:r>
        <w:rPr>
          <w:sz w:val="28"/>
          <w:szCs w:val="28"/>
        </w:rPr>
        <w:t xml:space="preserve"> и другими нормативно-правовыми актами.</w:t>
      </w:r>
    </w:p>
    <w:p w:rsidR="009E5101" w:rsidRPr="00BA3B09" w:rsidRDefault="009E5101" w:rsidP="00BA3B09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BA3B09">
        <w:rPr>
          <w:rFonts w:ascii="PT Astra Serif" w:eastAsia="Calibri" w:hAnsi="PT Astra Serif"/>
          <w:sz w:val="28"/>
          <w:szCs w:val="28"/>
        </w:rPr>
        <w:t>В соответствии со статьей 26 Положения о бюджетном процессе исполнение районного бюджета организ</w:t>
      </w:r>
      <w:r w:rsidR="00BA3B09">
        <w:rPr>
          <w:rFonts w:ascii="PT Astra Serif" w:eastAsia="Calibri" w:hAnsi="PT Astra Serif"/>
          <w:sz w:val="28"/>
          <w:szCs w:val="28"/>
        </w:rPr>
        <w:t>овывалось</w:t>
      </w:r>
      <w:r w:rsidRPr="00BA3B09">
        <w:rPr>
          <w:rFonts w:ascii="PT Astra Serif" w:eastAsia="Calibri" w:hAnsi="PT Astra Serif"/>
          <w:sz w:val="28"/>
          <w:szCs w:val="28"/>
        </w:rPr>
        <w:t xml:space="preserve"> на основе сводной бюджетной росписи и кассового плана и возложено на финансовое управление</w:t>
      </w:r>
      <w:r w:rsidR="00BA3B09" w:rsidRPr="00BA3B09">
        <w:rPr>
          <w:sz w:val="28"/>
          <w:szCs w:val="28"/>
        </w:rPr>
        <w:t xml:space="preserve"> администрации АМР СК</w:t>
      </w:r>
      <w:r w:rsidRPr="00BA3B09">
        <w:rPr>
          <w:rFonts w:ascii="PT Astra Serif" w:eastAsia="Calibri" w:hAnsi="PT Astra Serif"/>
          <w:sz w:val="28"/>
          <w:szCs w:val="28"/>
        </w:rPr>
        <w:t xml:space="preserve">. </w:t>
      </w:r>
      <w:r w:rsidR="00BA3B09" w:rsidRPr="00BA3B09">
        <w:rPr>
          <w:rFonts w:ascii="PT Astra Serif" w:eastAsia="Calibri" w:hAnsi="PT Astra Serif"/>
          <w:sz w:val="28"/>
          <w:szCs w:val="28"/>
        </w:rPr>
        <w:t>Районный</w:t>
      </w:r>
      <w:r w:rsidRPr="00BA3B09">
        <w:rPr>
          <w:rFonts w:ascii="PT Astra Serif" w:eastAsia="Calibri" w:hAnsi="PT Astra Serif"/>
          <w:sz w:val="28"/>
          <w:szCs w:val="28"/>
        </w:rPr>
        <w:t xml:space="preserve"> бюджет исполня</w:t>
      </w:r>
      <w:r w:rsidR="00BA3B09">
        <w:rPr>
          <w:rFonts w:ascii="PT Astra Serif" w:eastAsia="Calibri" w:hAnsi="PT Astra Serif"/>
          <w:sz w:val="28"/>
          <w:szCs w:val="28"/>
        </w:rPr>
        <w:t xml:space="preserve">лся </w:t>
      </w:r>
      <w:r w:rsidRPr="00BA3B09">
        <w:rPr>
          <w:rFonts w:ascii="PT Astra Serif" w:eastAsia="Calibri" w:hAnsi="PT Astra Serif"/>
          <w:sz w:val="28"/>
          <w:szCs w:val="28"/>
        </w:rPr>
        <w:t xml:space="preserve"> на основе единства кассы и подведомственности расходов.</w:t>
      </w:r>
    </w:p>
    <w:p w:rsidR="009B2BB4" w:rsidRDefault="00F90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статей 217 и 219.1 Бюджетного кодекса Российской Федерации  финансовым управлением администрации АМР СК установлен Порядок составления и ведения сводной бюджетной росписи местного бюджета и бюджетных росписей главных распорядителей (распорядителей) средств местного бюджета, утвержденный приказом  финансового управления администрации АМР СК </w:t>
      </w:r>
      <w:r w:rsidRPr="0083063F">
        <w:rPr>
          <w:sz w:val="28"/>
          <w:szCs w:val="28"/>
        </w:rPr>
        <w:t xml:space="preserve">от </w:t>
      </w:r>
      <w:r w:rsidRPr="00AD53DE">
        <w:rPr>
          <w:sz w:val="28"/>
          <w:szCs w:val="28"/>
        </w:rPr>
        <w:t>21.12.2012 года                 № 271-од (с изменениями от 16.11.2017 г.).</w:t>
      </w:r>
    </w:p>
    <w:p w:rsidR="009B2BB4" w:rsidRDefault="00F903D5">
      <w:pPr>
        <w:ind w:firstLine="567"/>
        <w:jc w:val="both"/>
      </w:pPr>
      <w:r>
        <w:rPr>
          <w:sz w:val="28"/>
          <w:szCs w:val="28"/>
        </w:rPr>
        <w:t>Бюджет района  утвержден в соответствии со статьей 187 Бюджетного кодекса РФ до начала финансового года (2</w:t>
      </w:r>
      <w:r w:rsidR="009E5101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9E5101">
        <w:rPr>
          <w:sz w:val="28"/>
          <w:szCs w:val="28"/>
        </w:rPr>
        <w:t>9</w:t>
      </w:r>
      <w:r>
        <w:rPr>
          <w:sz w:val="28"/>
          <w:szCs w:val="28"/>
        </w:rPr>
        <w:t xml:space="preserve">г.). Основные характеристики утвержденного бюджета соответствуют требованиям ст. 184.1 Бюджетного кодекса РФ. </w:t>
      </w:r>
    </w:p>
    <w:p w:rsidR="009B2BB4" w:rsidRDefault="00F903D5">
      <w:pPr>
        <w:autoSpaceDE w:val="0"/>
        <w:ind w:firstLine="567"/>
        <w:jc w:val="both"/>
      </w:pPr>
      <w:r>
        <w:rPr>
          <w:sz w:val="28"/>
          <w:szCs w:val="28"/>
        </w:rPr>
        <w:t xml:space="preserve"> В процессе исполнения бюджета района  в 20</w:t>
      </w:r>
      <w:r w:rsidR="00BA3B09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решение о бюджете изменения вносились </w:t>
      </w:r>
      <w:r w:rsidR="00FA7C6A">
        <w:rPr>
          <w:sz w:val="28"/>
          <w:szCs w:val="28"/>
        </w:rPr>
        <w:t>5</w:t>
      </w:r>
      <w:r>
        <w:rPr>
          <w:sz w:val="28"/>
          <w:szCs w:val="28"/>
        </w:rPr>
        <w:t xml:space="preserve">  раз, при этом, основные характери</w:t>
      </w:r>
      <w:r w:rsidR="00FA7C6A">
        <w:rPr>
          <w:sz w:val="28"/>
          <w:szCs w:val="28"/>
        </w:rPr>
        <w:t>стики бюджета корректировались 4 раза</w:t>
      </w:r>
      <w:r>
        <w:rPr>
          <w:sz w:val="28"/>
          <w:szCs w:val="28"/>
        </w:rPr>
        <w:t>.</w:t>
      </w:r>
    </w:p>
    <w:p w:rsidR="009B2BB4" w:rsidRDefault="00F90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Изменения, вносимые в бюджет Апанасенковского муниципального района  в течение 20</w:t>
      </w:r>
      <w:r w:rsidR="00BA3B0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были обусловлены необходимостью уточнения суммы собственных доходов бюджета района, уточнения суммы безвозмездных поступлений от других бюджетов бюджетной системы РФ,  корректировки  </w:t>
      </w:r>
      <w:r w:rsidR="00264222" w:rsidRPr="001D7BBA">
        <w:rPr>
          <w:rFonts w:ascii="PT Astra Serif" w:hAnsi="PT Astra Serif"/>
          <w:sz w:val="28"/>
          <w:szCs w:val="28"/>
        </w:rPr>
        <w:t>бюджетных ассигнований по главным распорядителям бюджетных средств,  в связи с изменением (уточнением) объема расходных обязательств в ходе исполнения бюджета</w:t>
      </w:r>
      <w:r>
        <w:rPr>
          <w:sz w:val="28"/>
          <w:szCs w:val="28"/>
        </w:rPr>
        <w:t>, а также,  внесением изменений в текстовую  часть решения о бюджете.</w:t>
      </w:r>
    </w:p>
    <w:p w:rsidR="009B2BB4" w:rsidRDefault="00BA3B09">
      <w:pPr>
        <w:pStyle w:val="af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03D5">
        <w:rPr>
          <w:sz w:val="28"/>
          <w:szCs w:val="28"/>
        </w:rPr>
        <w:t>водная бюджетная  отчетность Апанасенковского муниципального района составлена на основании бюджетной отчетности, представленной  главными распорядителями  и получателями  бюджетных средств, администраторами доходов бюджета, администраторами источников финансирования дефицита бюджета, в соответствии со ст. 264.2 Бюджетного кодекса РФ.</w:t>
      </w:r>
    </w:p>
    <w:p w:rsidR="009B2BB4" w:rsidRDefault="00F62773">
      <w:pPr>
        <w:ind w:firstLine="709"/>
        <w:jc w:val="both"/>
      </w:pPr>
      <w:r>
        <w:rPr>
          <w:color w:val="000000"/>
          <w:sz w:val="28"/>
          <w:szCs w:val="28"/>
        </w:rPr>
        <w:t xml:space="preserve">По состоянию 01.01.2021 года  количество бюджетополучателей средств районного бюджета составило </w:t>
      </w:r>
      <w:r w:rsidRPr="00380E93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 единиц (в том числе </w:t>
      </w:r>
      <w:r w:rsidR="00577E95">
        <w:rPr>
          <w:color w:val="000000"/>
          <w:sz w:val="28"/>
          <w:szCs w:val="28"/>
        </w:rPr>
        <w:t xml:space="preserve">8 </w:t>
      </w:r>
      <w:r w:rsidR="00BA3B09">
        <w:rPr>
          <w:color w:val="000000"/>
          <w:sz w:val="28"/>
          <w:szCs w:val="28"/>
        </w:rPr>
        <w:t xml:space="preserve">администраторов </w:t>
      </w:r>
      <w:r w:rsidR="00753F0A">
        <w:rPr>
          <w:color w:val="000000"/>
          <w:sz w:val="28"/>
          <w:szCs w:val="28"/>
        </w:rPr>
        <w:t>бюджетных средств</w:t>
      </w:r>
      <w:r>
        <w:rPr>
          <w:color w:val="000000"/>
          <w:sz w:val="28"/>
          <w:szCs w:val="28"/>
        </w:rPr>
        <w:t>)</w:t>
      </w:r>
      <w:r w:rsidR="00753F0A">
        <w:rPr>
          <w:color w:val="000000"/>
          <w:sz w:val="28"/>
          <w:szCs w:val="28"/>
        </w:rPr>
        <w:t>.</w:t>
      </w:r>
      <w:r w:rsidR="00F903D5">
        <w:rPr>
          <w:color w:val="000000"/>
          <w:sz w:val="28"/>
          <w:szCs w:val="28"/>
        </w:rPr>
        <w:t xml:space="preserve"> </w:t>
      </w:r>
    </w:p>
    <w:p w:rsidR="009B2BB4" w:rsidRDefault="00F903D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анализа внесенных изменений в Решение о бюджете на 20</w:t>
      </w:r>
      <w:r w:rsidR="00753F0A">
        <w:rPr>
          <w:sz w:val="28"/>
          <w:szCs w:val="28"/>
        </w:rPr>
        <w:t>20</w:t>
      </w:r>
      <w:r>
        <w:rPr>
          <w:sz w:val="28"/>
          <w:szCs w:val="28"/>
        </w:rPr>
        <w:t xml:space="preserve"> год  соблюдался принцип прозрачности формирования расходов  и доходов бюджета района, установленный статьей 36 Бюджетного кодекса РФ,  соблюдались сроки официального опубликования решений о бюджете, установленные статьей 5 Бюджетного кодекса РФ.</w:t>
      </w:r>
    </w:p>
    <w:p w:rsidR="009B2BB4" w:rsidRDefault="00F903D5">
      <w:pPr>
        <w:pStyle w:val="af3"/>
        <w:ind w:left="0" w:right="-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п. 6 ст. 52 Федерального закона </w:t>
      </w:r>
      <w:r w:rsidR="006F2A04">
        <w:rPr>
          <w:color w:val="000000"/>
          <w:sz w:val="28"/>
          <w:szCs w:val="28"/>
        </w:rPr>
        <w:t xml:space="preserve">от 6.10.2003г. </w:t>
      </w:r>
      <w:r>
        <w:rPr>
          <w:color w:val="000000"/>
          <w:sz w:val="28"/>
          <w:szCs w:val="28"/>
        </w:rPr>
        <w:t>№ 131-Ф3</w:t>
      </w:r>
      <w:r>
        <w:t xml:space="preserve"> 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жеквартально официально опубликовывались в газете «Вестник Апанасенковского муниципального района  Ставропольского края» сведения о ходе исполнения бюджета, сведения о численности муниципальных служащих органов местного самоуправления, сведения о численности работников муниципальных учреждений  с указанием  фактических затрат на их денежное содержание. </w:t>
      </w:r>
    </w:p>
    <w:p w:rsidR="00BC63EC" w:rsidRDefault="00F903D5" w:rsidP="00753F0A">
      <w:pPr>
        <w:ind w:firstLine="709"/>
        <w:jc w:val="both"/>
        <w:rPr>
          <w:sz w:val="28"/>
          <w:szCs w:val="28"/>
        </w:rPr>
      </w:pPr>
      <w:r w:rsidRPr="00BC63EC">
        <w:rPr>
          <w:sz w:val="28"/>
          <w:szCs w:val="28"/>
        </w:rPr>
        <w:t>В соответствии со ст.28 Федерального закона от 6.10.2003</w:t>
      </w:r>
      <w:r w:rsidR="00753F0A" w:rsidRPr="00BC63EC">
        <w:rPr>
          <w:sz w:val="28"/>
          <w:szCs w:val="28"/>
        </w:rPr>
        <w:t>г.</w:t>
      </w:r>
      <w:r w:rsidRPr="00BC63EC">
        <w:rPr>
          <w:sz w:val="28"/>
          <w:szCs w:val="28"/>
        </w:rPr>
        <w:t xml:space="preserve">  № 131–ФЗ  на публичные слушания  вынесено обсуждение проекта решения об исполнении  бюджет</w:t>
      </w:r>
      <w:r w:rsidR="00386D72">
        <w:rPr>
          <w:sz w:val="28"/>
          <w:szCs w:val="28"/>
        </w:rPr>
        <w:t>а</w:t>
      </w:r>
      <w:r w:rsidRPr="00BC63EC">
        <w:rPr>
          <w:sz w:val="28"/>
          <w:szCs w:val="28"/>
        </w:rPr>
        <w:t xml:space="preserve"> за 20</w:t>
      </w:r>
      <w:r w:rsidR="00753F0A" w:rsidRPr="00BC63EC">
        <w:rPr>
          <w:sz w:val="28"/>
          <w:szCs w:val="28"/>
        </w:rPr>
        <w:t>20</w:t>
      </w:r>
      <w:r w:rsidRPr="00BC63EC">
        <w:rPr>
          <w:sz w:val="28"/>
          <w:szCs w:val="28"/>
        </w:rPr>
        <w:t xml:space="preserve"> год. </w:t>
      </w:r>
    </w:p>
    <w:p w:rsidR="00753F0A" w:rsidRDefault="00753F0A" w:rsidP="00753F0A">
      <w:pPr>
        <w:ind w:firstLine="709"/>
        <w:jc w:val="both"/>
      </w:pPr>
      <w:r w:rsidRPr="00BC63EC">
        <w:rPr>
          <w:sz w:val="28"/>
          <w:szCs w:val="28"/>
        </w:rPr>
        <w:t xml:space="preserve"> </w:t>
      </w:r>
      <w:r w:rsidRPr="00BC63EC">
        <w:rPr>
          <w:color w:val="000000"/>
          <w:sz w:val="28"/>
          <w:szCs w:val="28"/>
        </w:rPr>
        <w:t>В соответствии с п. 6 ст. 52 Федерального закона от 6.10.2003г.  № 131-ФЗ «О</w:t>
      </w:r>
      <w:r w:rsidRPr="00BC63EC">
        <w:rPr>
          <w:sz w:val="28"/>
          <w:szCs w:val="28"/>
        </w:rPr>
        <w:t xml:space="preserve">б общих принципах организации местного самоуправления в Российской Федерации» и уставом Апанасенковского муниципального района,  </w:t>
      </w:r>
      <w:r w:rsidRPr="00BC63EC">
        <w:rPr>
          <w:color w:val="000000"/>
          <w:sz w:val="28"/>
          <w:szCs w:val="28"/>
        </w:rPr>
        <w:t xml:space="preserve"> проект  бюджета </w:t>
      </w:r>
      <w:r w:rsidR="00BC63EC" w:rsidRPr="00BC63EC">
        <w:rPr>
          <w:color w:val="000000"/>
          <w:sz w:val="28"/>
          <w:szCs w:val="28"/>
        </w:rPr>
        <w:t xml:space="preserve">об исполнении </w:t>
      </w:r>
      <w:r w:rsidRPr="00BC63EC">
        <w:rPr>
          <w:color w:val="000000"/>
          <w:sz w:val="28"/>
          <w:szCs w:val="28"/>
        </w:rPr>
        <w:t xml:space="preserve"> </w:t>
      </w:r>
      <w:r w:rsidR="00BC63EC" w:rsidRPr="00BC63EC">
        <w:rPr>
          <w:color w:val="000000"/>
          <w:sz w:val="28"/>
          <w:szCs w:val="28"/>
        </w:rPr>
        <w:t xml:space="preserve">бюджета за </w:t>
      </w:r>
      <w:r w:rsidRPr="00BC63EC">
        <w:rPr>
          <w:color w:val="000000"/>
          <w:sz w:val="28"/>
          <w:szCs w:val="28"/>
        </w:rPr>
        <w:t xml:space="preserve">  2020  год опубликован в газете  «Вестник Апанасенковского муниципального района  Ставропольского края» </w:t>
      </w:r>
      <w:r w:rsidRPr="00AF1416">
        <w:rPr>
          <w:color w:val="000000"/>
          <w:sz w:val="28"/>
          <w:szCs w:val="28"/>
        </w:rPr>
        <w:t>от  2</w:t>
      </w:r>
      <w:r w:rsidR="00380E93" w:rsidRPr="00AF1416">
        <w:rPr>
          <w:color w:val="000000"/>
          <w:sz w:val="28"/>
          <w:szCs w:val="28"/>
        </w:rPr>
        <w:t>9</w:t>
      </w:r>
      <w:r w:rsidRPr="00AF1416">
        <w:rPr>
          <w:color w:val="000000"/>
          <w:sz w:val="28"/>
          <w:szCs w:val="28"/>
        </w:rPr>
        <w:t>.</w:t>
      </w:r>
      <w:r w:rsidR="00380E93" w:rsidRPr="00AF1416">
        <w:rPr>
          <w:color w:val="000000"/>
          <w:sz w:val="28"/>
          <w:szCs w:val="28"/>
        </w:rPr>
        <w:t>04</w:t>
      </w:r>
      <w:r w:rsidRPr="00AF1416">
        <w:rPr>
          <w:color w:val="000000"/>
          <w:sz w:val="28"/>
          <w:szCs w:val="28"/>
        </w:rPr>
        <w:t>.20</w:t>
      </w:r>
      <w:r w:rsidR="00380E93" w:rsidRPr="00AF1416">
        <w:rPr>
          <w:color w:val="000000"/>
          <w:sz w:val="28"/>
          <w:szCs w:val="28"/>
        </w:rPr>
        <w:t>21г</w:t>
      </w:r>
      <w:r w:rsidRPr="00AF1416">
        <w:rPr>
          <w:color w:val="000000"/>
          <w:sz w:val="28"/>
          <w:szCs w:val="28"/>
        </w:rPr>
        <w:t xml:space="preserve">. № </w:t>
      </w:r>
      <w:r w:rsidR="00380E93" w:rsidRPr="00AF1416">
        <w:rPr>
          <w:color w:val="000000"/>
          <w:sz w:val="28"/>
          <w:szCs w:val="28"/>
        </w:rPr>
        <w:t>10</w:t>
      </w:r>
      <w:r w:rsidRPr="00AF1416">
        <w:rPr>
          <w:color w:val="000000"/>
          <w:sz w:val="28"/>
          <w:szCs w:val="28"/>
        </w:rPr>
        <w:t xml:space="preserve"> (</w:t>
      </w:r>
      <w:r w:rsidR="00380E93" w:rsidRPr="00AF1416">
        <w:rPr>
          <w:color w:val="000000"/>
          <w:sz w:val="28"/>
          <w:szCs w:val="28"/>
        </w:rPr>
        <w:t>10</w:t>
      </w:r>
      <w:r w:rsidR="00BC63EC" w:rsidRPr="00AF1416"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9B2BB4" w:rsidRDefault="009B2BB4">
      <w:pPr>
        <w:ind w:firstLine="567"/>
        <w:jc w:val="both"/>
        <w:rPr>
          <w:sz w:val="28"/>
          <w:szCs w:val="28"/>
        </w:rPr>
      </w:pPr>
    </w:p>
    <w:p w:rsidR="009B2BB4" w:rsidRDefault="00F903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Анализ общих характеристик исполнения бюджета Апанасенковского муниципального района Ставропольского края за 20</w:t>
      </w:r>
      <w:r w:rsidR="00BC63E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9B2BB4" w:rsidRPr="00FC0329" w:rsidRDefault="00F903D5">
      <w:pPr>
        <w:ind w:firstLine="709"/>
        <w:jc w:val="both"/>
      </w:pPr>
      <w:r>
        <w:rPr>
          <w:sz w:val="28"/>
          <w:szCs w:val="28"/>
        </w:rPr>
        <w:t>Решением совета АМР СК от  2</w:t>
      </w:r>
      <w:r w:rsidR="00BC63EC">
        <w:rPr>
          <w:sz w:val="28"/>
          <w:szCs w:val="28"/>
        </w:rPr>
        <w:t>0</w:t>
      </w:r>
      <w:r w:rsidR="006E452F">
        <w:rPr>
          <w:sz w:val="28"/>
          <w:szCs w:val="28"/>
        </w:rPr>
        <w:t>.12.201</w:t>
      </w:r>
      <w:r w:rsidR="00BC63EC">
        <w:rPr>
          <w:sz w:val="28"/>
          <w:szCs w:val="28"/>
        </w:rPr>
        <w:t>9</w:t>
      </w:r>
      <w:r w:rsidR="009959FE">
        <w:rPr>
          <w:sz w:val="28"/>
          <w:szCs w:val="28"/>
        </w:rPr>
        <w:t>г.</w:t>
      </w:r>
      <w:r w:rsidR="006E452F">
        <w:rPr>
          <w:sz w:val="28"/>
          <w:szCs w:val="28"/>
        </w:rPr>
        <w:t xml:space="preserve"> № </w:t>
      </w:r>
      <w:r w:rsidR="00BC63EC">
        <w:rPr>
          <w:sz w:val="28"/>
          <w:szCs w:val="28"/>
        </w:rPr>
        <w:t xml:space="preserve">112 </w:t>
      </w:r>
      <w:r>
        <w:rPr>
          <w:sz w:val="28"/>
          <w:szCs w:val="28"/>
        </w:rPr>
        <w:t xml:space="preserve">утверждены основные характеристики бюджета Апанасенковского муниципального района </w:t>
      </w:r>
      <w:r>
        <w:rPr>
          <w:sz w:val="28"/>
          <w:szCs w:val="28"/>
        </w:rPr>
        <w:lastRenderedPageBreak/>
        <w:t>Ставропольского края на 20</w:t>
      </w:r>
      <w:r w:rsidR="00BC63EC">
        <w:rPr>
          <w:sz w:val="28"/>
          <w:szCs w:val="28"/>
        </w:rPr>
        <w:t>20</w:t>
      </w:r>
      <w:r>
        <w:rPr>
          <w:sz w:val="28"/>
          <w:szCs w:val="28"/>
        </w:rPr>
        <w:t xml:space="preserve">  год, которые составили: по доходам в  сумме </w:t>
      </w:r>
      <w:r w:rsidR="00BC63EC" w:rsidRPr="00F0672B">
        <w:rPr>
          <w:sz w:val="28"/>
          <w:szCs w:val="28"/>
        </w:rPr>
        <w:t xml:space="preserve">966 721,79 </w:t>
      </w:r>
      <w:r w:rsidRPr="00FC0329">
        <w:rPr>
          <w:sz w:val="28"/>
          <w:szCs w:val="28"/>
        </w:rPr>
        <w:t>тысяч рублей, в том числе:</w:t>
      </w:r>
    </w:p>
    <w:p w:rsidR="009B2BB4" w:rsidRPr="00FC0329" w:rsidRDefault="00F903D5">
      <w:pPr>
        <w:ind w:firstLine="851"/>
        <w:jc w:val="both"/>
      </w:pPr>
      <w:r w:rsidRPr="00FC0329">
        <w:rPr>
          <w:sz w:val="28"/>
          <w:szCs w:val="28"/>
        </w:rPr>
        <w:t xml:space="preserve">- по налоговым и неналоговым доходам – </w:t>
      </w:r>
      <w:r w:rsidR="00BC63EC" w:rsidRPr="00BC63EC">
        <w:rPr>
          <w:bCs/>
          <w:sz w:val="28"/>
          <w:szCs w:val="28"/>
        </w:rPr>
        <w:t>170 002,56</w:t>
      </w:r>
      <w:r w:rsidR="00BC63EC">
        <w:rPr>
          <w:b/>
          <w:bCs/>
          <w:sz w:val="28"/>
          <w:szCs w:val="28"/>
        </w:rPr>
        <w:t xml:space="preserve"> </w:t>
      </w:r>
      <w:r w:rsidRPr="00FC0329">
        <w:rPr>
          <w:sz w:val="28"/>
          <w:szCs w:val="28"/>
        </w:rPr>
        <w:t>тысяч рублей,</w:t>
      </w:r>
    </w:p>
    <w:p w:rsidR="009B2BB4" w:rsidRPr="00FC0329" w:rsidRDefault="00F903D5">
      <w:pPr>
        <w:ind w:firstLine="851"/>
        <w:jc w:val="both"/>
      </w:pPr>
      <w:r w:rsidRPr="00FC0329">
        <w:rPr>
          <w:sz w:val="28"/>
          <w:szCs w:val="28"/>
        </w:rPr>
        <w:t xml:space="preserve">- по безвозмездным перечислениям от других бюджетов бюджетной системы- </w:t>
      </w:r>
      <w:r w:rsidR="00BC63EC" w:rsidRPr="00BC63EC">
        <w:rPr>
          <w:bCs/>
          <w:sz w:val="28"/>
          <w:szCs w:val="28"/>
        </w:rPr>
        <w:t>796 719,23</w:t>
      </w:r>
      <w:r w:rsidR="00BC63EC">
        <w:rPr>
          <w:bCs/>
          <w:sz w:val="28"/>
          <w:szCs w:val="28"/>
        </w:rPr>
        <w:t xml:space="preserve"> </w:t>
      </w:r>
      <w:r w:rsidRPr="00FC0329">
        <w:rPr>
          <w:sz w:val="28"/>
          <w:szCs w:val="28"/>
        </w:rPr>
        <w:t>тысяч рублей.</w:t>
      </w:r>
    </w:p>
    <w:p w:rsidR="009B2BB4" w:rsidRDefault="00F903D5" w:rsidP="009959FE">
      <w:pPr>
        <w:ind w:firstLine="709"/>
        <w:jc w:val="both"/>
      </w:pPr>
      <w:r w:rsidRPr="00FC0329">
        <w:rPr>
          <w:sz w:val="28"/>
          <w:szCs w:val="28"/>
        </w:rPr>
        <w:t xml:space="preserve">По расходам в сумме </w:t>
      </w:r>
      <w:r w:rsidR="00BC63EC" w:rsidRPr="00F0672B">
        <w:rPr>
          <w:sz w:val="28"/>
          <w:szCs w:val="28"/>
        </w:rPr>
        <w:t xml:space="preserve">966 721,79 </w:t>
      </w:r>
      <w:r w:rsidRPr="00FC0329">
        <w:rPr>
          <w:sz w:val="28"/>
          <w:szCs w:val="28"/>
        </w:rPr>
        <w:t>тысяч рублей,</w:t>
      </w:r>
      <w:r>
        <w:rPr>
          <w:sz w:val="28"/>
          <w:szCs w:val="28"/>
        </w:rPr>
        <w:t xml:space="preserve"> с дефицитом 0  рублей. </w:t>
      </w:r>
    </w:p>
    <w:p w:rsidR="009B2BB4" w:rsidRDefault="00F903D5" w:rsidP="009959FE">
      <w:pPr>
        <w:ind w:firstLine="709"/>
        <w:jc w:val="both"/>
      </w:pPr>
      <w:r>
        <w:rPr>
          <w:sz w:val="28"/>
          <w:szCs w:val="28"/>
        </w:rPr>
        <w:t>В течение 20</w:t>
      </w:r>
      <w:r w:rsidR="00BC63E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вносились изменения и дополнения в районный  бюджет на основании:</w:t>
      </w:r>
    </w:p>
    <w:p w:rsidR="009B2BB4" w:rsidRDefault="00F903D5">
      <w:pPr>
        <w:tabs>
          <w:tab w:val="left" w:pos="10430"/>
        </w:tabs>
      </w:pPr>
      <w:r>
        <w:rPr>
          <w:sz w:val="28"/>
          <w:szCs w:val="28"/>
        </w:rPr>
        <w:t xml:space="preserve">  - решения совета АМР СК от </w:t>
      </w:r>
      <w:r w:rsidR="006E452F">
        <w:rPr>
          <w:sz w:val="28"/>
          <w:szCs w:val="28"/>
        </w:rPr>
        <w:t>1</w:t>
      </w:r>
      <w:r w:rsidR="00CB13C2">
        <w:rPr>
          <w:sz w:val="28"/>
          <w:szCs w:val="28"/>
        </w:rPr>
        <w:t>6</w:t>
      </w:r>
      <w:r w:rsidR="006E452F">
        <w:rPr>
          <w:sz w:val="28"/>
          <w:szCs w:val="28"/>
        </w:rPr>
        <w:t>.0</w:t>
      </w:r>
      <w:r w:rsidR="00CB13C2">
        <w:rPr>
          <w:sz w:val="28"/>
          <w:szCs w:val="28"/>
        </w:rPr>
        <w:t>1</w:t>
      </w:r>
      <w:r w:rsidR="006E452F">
        <w:rPr>
          <w:sz w:val="28"/>
          <w:szCs w:val="28"/>
        </w:rPr>
        <w:t>.20</w:t>
      </w:r>
      <w:r w:rsidR="00CB13C2">
        <w:rPr>
          <w:sz w:val="28"/>
          <w:szCs w:val="28"/>
        </w:rPr>
        <w:t>20</w:t>
      </w:r>
      <w:r w:rsidR="006E452F">
        <w:rPr>
          <w:sz w:val="28"/>
          <w:szCs w:val="28"/>
        </w:rPr>
        <w:t xml:space="preserve">г. № </w:t>
      </w:r>
      <w:r w:rsidR="00CB13C2">
        <w:rPr>
          <w:sz w:val="28"/>
          <w:szCs w:val="28"/>
        </w:rPr>
        <w:t>123</w:t>
      </w:r>
      <w:r w:rsidR="00B5028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B2BB4" w:rsidRDefault="00F903D5">
      <w:pPr>
        <w:tabs>
          <w:tab w:val="left" w:pos="10430"/>
        </w:tabs>
        <w:rPr>
          <w:sz w:val="28"/>
          <w:szCs w:val="28"/>
        </w:rPr>
      </w:pPr>
      <w:r>
        <w:rPr>
          <w:sz w:val="28"/>
          <w:szCs w:val="28"/>
        </w:rPr>
        <w:t xml:space="preserve"> -  решения совета АМР СК от</w:t>
      </w:r>
      <w:r>
        <w:rPr>
          <w:sz w:val="22"/>
          <w:szCs w:val="22"/>
        </w:rPr>
        <w:t xml:space="preserve"> </w:t>
      </w:r>
      <w:r w:rsidR="006E452F">
        <w:rPr>
          <w:sz w:val="28"/>
          <w:szCs w:val="28"/>
        </w:rPr>
        <w:t>1</w:t>
      </w:r>
      <w:r w:rsidR="00CB13C2">
        <w:rPr>
          <w:sz w:val="28"/>
          <w:szCs w:val="28"/>
        </w:rPr>
        <w:t>7</w:t>
      </w:r>
      <w:r w:rsidR="006E452F">
        <w:rPr>
          <w:sz w:val="28"/>
          <w:szCs w:val="28"/>
        </w:rPr>
        <w:t>.0</w:t>
      </w:r>
      <w:r w:rsidR="00CB13C2">
        <w:rPr>
          <w:sz w:val="28"/>
          <w:szCs w:val="28"/>
        </w:rPr>
        <w:t>3</w:t>
      </w:r>
      <w:r w:rsidR="006E452F">
        <w:rPr>
          <w:sz w:val="28"/>
          <w:szCs w:val="28"/>
        </w:rPr>
        <w:t>.20</w:t>
      </w:r>
      <w:r w:rsidR="00CB13C2">
        <w:rPr>
          <w:sz w:val="28"/>
          <w:szCs w:val="28"/>
        </w:rPr>
        <w:t>20</w:t>
      </w:r>
      <w:r w:rsidR="006E452F">
        <w:rPr>
          <w:sz w:val="28"/>
          <w:szCs w:val="28"/>
        </w:rPr>
        <w:t xml:space="preserve">г. № </w:t>
      </w:r>
      <w:r w:rsidR="00CB13C2">
        <w:rPr>
          <w:sz w:val="28"/>
          <w:szCs w:val="28"/>
        </w:rPr>
        <w:t>131</w:t>
      </w:r>
      <w:r w:rsidR="00B50285">
        <w:rPr>
          <w:sz w:val="28"/>
          <w:szCs w:val="28"/>
        </w:rPr>
        <w:t>;</w:t>
      </w:r>
    </w:p>
    <w:p w:rsidR="00FA7C6A" w:rsidRDefault="00FA7C6A">
      <w:pPr>
        <w:tabs>
          <w:tab w:val="left" w:pos="10430"/>
        </w:tabs>
      </w:pPr>
      <w:r>
        <w:rPr>
          <w:sz w:val="28"/>
          <w:szCs w:val="28"/>
        </w:rPr>
        <w:t xml:space="preserve"> -  решения совета АМР СК от </w:t>
      </w:r>
      <w:r w:rsidRPr="00B5028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5028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50285">
        <w:rPr>
          <w:sz w:val="28"/>
          <w:szCs w:val="28"/>
        </w:rPr>
        <w:t>.2020 г. № 1</w:t>
      </w:r>
      <w:r>
        <w:rPr>
          <w:sz w:val="28"/>
          <w:szCs w:val="28"/>
        </w:rPr>
        <w:t>37</w:t>
      </w:r>
      <w:r w:rsidR="00AF1416">
        <w:rPr>
          <w:sz w:val="28"/>
          <w:szCs w:val="28"/>
        </w:rPr>
        <w:t>;</w:t>
      </w:r>
    </w:p>
    <w:p w:rsidR="009B2BB4" w:rsidRPr="00FA7C6A" w:rsidRDefault="00F903D5">
      <w:pPr>
        <w:tabs>
          <w:tab w:val="left" w:pos="10430"/>
        </w:tabs>
      </w:pPr>
      <w:r>
        <w:rPr>
          <w:sz w:val="28"/>
          <w:szCs w:val="28"/>
        </w:rPr>
        <w:t xml:space="preserve"> </w:t>
      </w:r>
      <w:r w:rsidRPr="00FA7C6A">
        <w:rPr>
          <w:sz w:val="28"/>
          <w:szCs w:val="28"/>
        </w:rPr>
        <w:t xml:space="preserve">-  решения совета АМР СК от </w:t>
      </w:r>
      <w:r w:rsidR="006E452F" w:rsidRPr="00FA7C6A">
        <w:rPr>
          <w:sz w:val="28"/>
          <w:szCs w:val="28"/>
        </w:rPr>
        <w:t>2</w:t>
      </w:r>
      <w:r w:rsidR="00B50285" w:rsidRPr="00FA7C6A">
        <w:rPr>
          <w:sz w:val="28"/>
          <w:szCs w:val="28"/>
        </w:rPr>
        <w:t>6</w:t>
      </w:r>
      <w:r w:rsidR="006E452F" w:rsidRPr="00FA7C6A">
        <w:rPr>
          <w:sz w:val="28"/>
          <w:szCs w:val="28"/>
        </w:rPr>
        <w:t>.</w:t>
      </w:r>
      <w:r w:rsidR="00CB13C2" w:rsidRPr="00FA7C6A">
        <w:rPr>
          <w:sz w:val="28"/>
          <w:szCs w:val="28"/>
        </w:rPr>
        <w:t>06</w:t>
      </w:r>
      <w:r w:rsidR="006E452F" w:rsidRPr="00FA7C6A">
        <w:rPr>
          <w:sz w:val="28"/>
          <w:szCs w:val="28"/>
        </w:rPr>
        <w:t>.20</w:t>
      </w:r>
      <w:r w:rsidR="00B50285" w:rsidRPr="00FA7C6A">
        <w:rPr>
          <w:sz w:val="28"/>
          <w:szCs w:val="28"/>
        </w:rPr>
        <w:t>20</w:t>
      </w:r>
      <w:r w:rsidR="00FC0329" w:rsidRPr="00FA7C6A">
        <w:rPr>
          <w:sz w:val="28"/>
          <w:szCs w:val="28"/>
        </w:rPr>
        <w:t xml:space="preserve"> </w:t>
      </w:r>
      <w:r w:rsidR="006E452F" w:rsidRPr="00FA7C6A">
        <w:rPr>
          <w:sz w:val="28"/>
          <w:szCs w:val="28"/>
        </w:rPr>
        <w:t>г. № 1</w:t>
      </w:r>
      <w:r w:rsidR="00B50285" w:rsidRPr="00FA7C6A">
        <w:rPr>
          <w:sz w:val="28"/>
          <w:szCs w:val="28"/>
        </w:rPr>
        <w:t>41;</w:t>
      </w:r>
    </w:p>
    <w:p w:rsidR="009B2BB4" w:rsidRDefault="00F903D5">
      <w:pPr>
        <w:tabs>
          <w:tab w:val="left" w:pos="10430"/>
        </w:tabs>
      </w:pPr>
      <w:r w:rsidRPr="00FA7C6A">
        <w:rPr>
          <w:sz w:val="28"/>
          <w:szCs w:val="28"/>
        </w:rPr>
        <w:t xml:space="preserve"> -  решения совета АМР СК от </w:t>
      </w:r>
      <w:r w:rsidR="00FA7C6A" w:rsidRPr="00FA7C6A">
        <w:rPr>
          <w:sz w:val="28"/>
          <w:szCs w:val="28"/>
        </w:rPr>
        <w:t>11</w:t>
      </w:r>
      <w:r w:rsidR="006E452F" w:rsidRPr="00FA7C6A">
        <w:rPr>
          <w:sz w:val="28"/>
          <w:szCs w:val="28"/>
        </w:rPr>
        <w:t>.</w:t>
      </w:r>
      <w:r w:rsidR="00FA7C6A" w:rsidRPr="00FA7C6A">
        <w:rPr>
          <w:sz w:val="28"/>
          <w:szCs w:val="28"/>
        </w:rPr>
        <w:t>09</w:t>
      </w:r>
      <w:r w:rsidR="006E452F" w:rsidRPr="00FA7C6A">
        <w:rPr>
          <w:sz w:val="28"/>
          <w:szCs w:val="28"/>
        </w:rPr>
        <w:t>.20</w:t>
      </w:r>
      <w:r w:rsidR="00FA7C6A" w:rsidRPr="00FA7C6A">
        <w:rPr>
          <w:sz w:val="28"/>
          <w:szCs w:val="28"/>
        </w:rPr>
        <w:t>20</w:t>
      </w:r>
      <w:r w:rsidR="00FC0329" w:rsidRPr="00FA7C6A">
        <w:rPr>
          <w:sz w:val="28"/>
          <w:szCs w:val="28"/>
        </w:rPr>
        <w:t xml:space="preserve"> </w:t>
      </w:r>
      <w:r w:rsidR="006E452F" w:rsidRPr="00FA7C6A">
        <w:rPr>
          <w:sz w:val="28"/>
          <w:szCs w:val="28"/>
        </w:rPr>
        <w:t>г. № 1</w:t>
      </w:r>
      <w:r w:rsidR="00FA7C6A" w:rsidRPr="00FA7C6A">
        <w:rPr>
          <w:sz w:val="28"/>
          <w:szCs w:val="28"/>
        </w:rPr>
        <w:t>67</w:t>
      </w:r>
      <w:r w:rsidR="006E452F" w:rsidRPr="00FA7C6A">
        <w:rPr>
          <w:sz w:val="28"/>
          <w:szCs w:val="28"/>
        </w:rPr>
        <w:t>.</w:t>
      </w:r>
    </w:p>
    <w:p w:rsidR="009B2BB4" w:rsidRDefault="00F903D5" w:rsidP="006E452F">
      <w:pPr>
        <w:tabs>
          <w:tab w:val="left" w:pos="10430"/>
        </w:tabs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6E452F">
        <w:rPr>
          <w:sz w:val="28"/>
          <w:szCs w:val="28"/>
        </w:rPr>
        <w:t>И</w:t>
      </w:r>
      <w:r>
        <w:rPr>
          <w:sz w:val="28"/>
          <w:szCs w:val="28"/>
        </w:rPr>
        <w:t>зменение основных характеристик районного бюджета в ходе его исполнения отражено в следующей таблице.</w:t>
      </w:r>
    </w:p>
    <w:p w:rsidR="009B2BB4" w:rsidRDefault="00F903D5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9B2BB4" w:rsidRDefault="00F903D5">
      <w:pPr>
        <w:ind w:right="-284" w:firstLine="709"/>
        <w:jc w:val="right"/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2"/>
        <w:gridCol w:w="1240"/>
        <w:gridCol w:w="1206"/>
        <w:gridCol w:w="1206"/>
        <w:gridCol w:w="1206"/>
        <w:gridCol w:w="1227"/>
        <w:gridCol w:w="1402"/>
        <w:gridCol w:w="1272"/>
      </w:tblGrid>
      <w:tr w:rsidR="00B50285" w:rsidTr="000E6ACB">
        <w:trPr>
          <w:cantSplit/>
          <w:trHeight w:val="826"/>
          <w:tblHeader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B50285" w:rsidRDefault="00B502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487" w:type="dxa"/>
            <w:gridSpan w:val="6"/>
          </w:tcPr>
          <w:p w:rsidR="00B50285" w:rsidRDefault="00B5028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50285" w:rsidRDefault="00B502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 решением совета от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B50285" w:rsidRDefault="00B50285">
            <w:pPr>
              <w:ind w:left="-108" w:right="-1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Отчет об исполнении бюджета за 2020 год</w:t>
            </w:r>
          </w:p>
          <w:p w:rsidR="00B50285" w:rsidRDefault="00B50285">
            <w:pPr>
              <w:ind w:left="-108" w:right="-109"/>
              <w:jc w:val="center"/>
              <w:rPr>
                <w:b/>
                <w:sz w:val="18"/>
                <w:szCs w:val="18"/>
              </w:rPr>
            </w:pPr>
          </w:p>
        </w:tc>
      </w:tr>
      <w:tr w:rsidR="000E6ACB" w:rsidTr="000E6ACB">
        <w:trPr>
          <w:cantSplit/>
          <w:trHeight w:val="826"/>
          <w:tblHeader/>
        </w:trPr>
        <w:tc>
          <w:tcPr>
            <w:tcW w:w="1272" w:type="dxa"/>
            <w:vMerge/>
            <w:vAlign w:val="center"/>
          </w:tcPr>
          <w:p w:rsidR="000E6ACB" w:rsidRDefault="000E6AC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20.12.2019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№ 112</w:t>
            </w:r>
          </w:p>
          <w:p w:rsidR="000E6ACB" w:rsidRPr="00B50285" w:rsidRDefault="000E6ACB">
            <w:pPr>
              <w:ind w:left="-122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16.01.2020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№ 123</w:t>
            </w:r>
          </w:p>
          <w:p w:rsidR="000E6ACB" w:rsidRPr="00B50285" w:rsidRDefault="000E6ACB">
            <w:pPr>
              <w:ind w:left="-4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17.03.2020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№ 131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:rsidR="000E6ACB" w:rsidRPr="00B50285" w:rsidRDefault="000E6ACB" w:rsidP="0076408F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B5028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B50285">
              <w:rPr>
                <w:sz w:val="22"/>
                <w:szCs w:val="22"/>
              </w:rPr>
              <w:t>.2020</w:t>
            </w:r>
          </w:p>
          <w:p w:rsidR="000E6ACB" w:rsidRPr="00B50285" w:rsidRDefault="000E6ACB" w:rsidP="0076408F">
            <w:pPr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№ 1</w:t>
            </w:r>
            <w:r>
              <w:rPr>
                <w:sz w:val="22"/>
                <w:szCs w:val="22"/>
              </w:rPr>
              <w:t>37</w:t>
            </w:r>
          </w:p>
          <w:p w:rsidR="000E6ACB" w:rsidRPr="00B50285" w:rsidRDefault="000E6ACB" w:rsidP="0076408F">
            <w:pPr>
              <w:ind w:left="-40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0E6ACB" w:rsidRPr="00B50285" w:rsidRDefault="000E6ACB" w:rsidP="0076408F">
            <w:pPr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26.06.2020</w:t>
            </w:r>
          </w:p>
          <w:p w:rsidR="000E6ACB" w:rsidRPr="00B50285" w:rsidRDefault="000E6ACB" w:rsidP="0076408F">
            <w:pPr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№ 141</w:t>
            </w:r>
          </w:p>
          <w:p w:rsidR="000E6ACB" w:rsidRPr="00B50285" w:rsidRDefault="000E6ACB" w:rsidP="0076408F">
            <w:pPr>
              <w:ind w:left="-40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0E6ACB" w:rsidRPr="00B50285" w:rsidRDefault="00FA7C6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E6ACB" w:rsidRPr="00B502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0E6ACB" w:rsidRPr="00B5028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№ 1</w:t>
            </w:r>
            <w:r w:rsidR="00FA7C6A">
              <w:rPr>
                <w:sz w:val="22"/>
                <w:szCs w:val="22"/>
              </w:rPr>
              <w:t>67</w:t>
            </w:r>
          </w:p>
          <w:p w:rsidR="000E6ACB" w:rsidRPr="00B50285" w:rsidRDefault="000E6A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:rsidR="000E6ACB" w:rsidRPr="00FC0329" w:rsidRDefault="000E6ACB">
            <w:pPr>
              <w:snapToGrid w:val="0"/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</w:tr>
      <w:tr w:rsidR="00FA7C6A" w:rsidTr="000E6ACB">
        <w:trPr>
          <w:trHeight w:val="387"/>
        </w:trPr>
        <w:tc>
          <w:tcPr>
            <w:tcW w:w="1272" w:type="dxa"/>
            <w:shd w:val="clear" w:color="auto" w:fill="auto"/>
            <w:vAlign w:val="center"/>
          </w:tcPr>
          <w:p w:rsidR="00FA7C6A" w:rsidRDefault="00FA7C6A">
            <w:pPr>
              <w:spacing w:line="200" w:lineRule="exact"/>
              <w:ind w:left="-93" w:right="-95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A7C6A" w:rsidRPr="00B50285" w:rsidRDefault="00FA7C6A" w:rsidP="00B50285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966 721,79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0E6ACB" w:rsidRDefault="00FA7C6A" w:rsidP="001D2300">
            <w:pPr>
              <w:ind w:left="-108"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966 721,79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0E6ACB" w:rsidRDefault="00FA7C6A" w:rsidP="001D2300">
            <w:pPr>
              <w:ind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967 514,70</w:t>
            </w:r>
          </w:p>
        </w:tc>
        <w:tc>
          <w:tcPr>
            <w:tcW w:w="1206" w:type="dxa"/>
            <w:vAlign w:val="center"/>
          </w:tcPr>
          <w:p w:rsidR="00FA7C6A" w:rsidRPr="000E6ACB" w:rsidRDefault="00FA7C6A" w:rsidP="0076408F">
            <w:pPr>
              <w:ind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967 514,70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A7C6A" w:rsidRPr="00B50285" w:rsidRDefault="00FA7C6A" w:rsidP="0076408F">
            <w:pPr>
              <w:ind w:left="-108" w:right="-100" w:firstLine="34"/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 xml:space="preserve"> </w:t>
            </w:r>
            <w:r w:rsidRPr="00B50285">
              <w:rPr>
                <w:sz w:val="22"/>
                <w:szCs w:val="22"/>
              </w:rPr>
              <w:t>301,45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A7C6A" w:rsidRPr="00FA7C6A" w:rsidRDefault="00FA7C6A" w:rsidP="001D2300">
            <w:pPr>
              <w:ind w:left="-108" w:right="-100" w:firstLine="34"/>
              <w:jc w:val="center"/>
              <w:rPr>
                <w:sz w:val="22"/>
                <w:szCs w:val="22"/>
                <w:highlight w:val="yellow"/>
              </w:rPr>
            </w:pPr>
            <w:r w:rsidRPr="00FA7C6A">
              <w:rPr>
                <w:sz w:val="22"/>
                <w:szCs w:val="22"/>
              </w:rPr>
              <w:t>1 085 231,39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7C6A" w:rsidRPr="00FC0329" w:rsidRDefault="00FA7C6A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1 131 559,65</w:t>
            </w:r>
          </w:p>
        </w:tc>
      </w:tr>
      <w:tr w:rsidR="00FA7C6A" w:rsidTr="000E6ACB">
        <w:trPr>
          <w:trHeight w:val="407"/>
        </w:trPr>
        <w:tc>
          <w:tcPr>
            <w:tcW w:w="1272" w:type="dxa"/>
            <w:shd w:val="clear" w:color="auto" w:fill="auto"/>
            <w:vAlign w:val="center"/>
          </w:tcPr>
          <w:p w:rsidR="00FA7C6A" w:rsidRDefault="00FA7C6A">
            <w:pPr>
              <w:spacing w:line="200" w:lineRule="exact"/>
              <w:ind w:left="-93" w:right="-95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A7C6A" w:rsidRPr="00B50285" w:rsidRDefault="00FA7C6A" w:rsidP="00B50285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966 721,79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B50285" w:rsidRDefault="00FA7C6A" w:rsidP="001D2300">
            <w:pPr>
              <w:tabs>
                <w:tab w:val="left" w:pos="-108"/>
                <w:tab w:val="center" w:pos="951"/>
              </w:tabs>
              <w:ind w:left="-108" w:right="-100"/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878 948,55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0E6ACB" w:rsidRDefault="00FA7C6A" w:rsidP="001D2300">
            <w:pPr>
              <w:tabs>
                <w:tab w:val="left" w:pos="435"/>
              </w:tabs>
              <w:ind w:left="-108"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1 019 343,47</w:t>
            </w:r>
          </w:p>
        </w:tc>
        <w:tc>
          <w:tcPr>
            <w:tcW w:w="1206" w:type="dxa"/>
            <w:vAlign w:val="center"/>
          </w:tcPr>
          <w:p w:rsidR="00FA7C6A" w:rsidRPr="000E6ACB" w:rsidRDefault="00FA7C6A" w:rsidP="0076408F">
            <w:pPr>
              <w:tabs>
                <w:tab w:val="left" w:pos="435"/>
              </w:tabs>
              <w:ind w:left="-108"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1 019 343,47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A7C6A" w:rsidRPr="00B50285" w:rsidRDefault="00FA7C6A" w:rsidP="0076408F">
            <w:pPr>
              <w:ind w:left="-108" w:right="-100" w:firstLine="34"/>
              <w:jc w:val="center"/>
              <w:rPr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1 047 573,34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A7C6A" w:rsidRPr="00FA7C6A" w:rsidRDefault="00FA7C6A" w:rsidP="001D2300">
            <w:pPr>
              <w:ind w:left="-108" w:right="-100" w:firstLine="34"/>
              <w:jc w:val="center"/>
              <w:rPr>
                <w:sz w:val="22"/>
                <w:szCs w:val="22"/>
                <w:highlight w:val="yellow"/>
              </w:rPr>
            </w:pPr>
            <w:r w:rsidRPr="00FA7C6A">
              <w:rPr>
                <w:sz w:val="22"/>
                <w:szCs w:val="22"/>
              </w:rPr>
              <w:t>1 142 577,08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7C6A" w:rsidRPr="00FC0329" w:rsidRDefault="00FA7C6A" w:rsidP="006F2A04">
            <w:pPr>
              <w:ind w:left="-159" w:right="-14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1 060 848,56</w:t>
            </w:r>
          </w:p>
        </w:tc>
      </w:tr>
      <w:tr w:rsidR="00FA7C6A" w:rsidTr="000E6ACB">
        <w:trPr>
          <w:trHeight w:val="298"/>
        </w:trPr>
        <w:tc>
          <w:tcPr>
            <w:tcW w:w="1272" w:type="dxa"/>
            <w:shd w:val="clear" w:color="auto" w:fill="auto"/>
            <w:vAlign w:val="center"/>
          </w:tcPr>
          <w:p w:rsidR="00FA7C6A" w:rsidRDefault="00FA7C6A">
            <w:pPr>
              <w:spacing w:line="200" w:lineRule="exact"/>
              <w:ind w:left="-93" w:right="-9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Дефицит (-), </w:t>
            </w:r>
          </w:p>
          <w:p w:rsidR="00FA7C6A" w:rsidRDefault="00FA7C6A">
            <w:pPr>
              <w:spacing w:line="200" w:lineRule="exact"/>
              <w:ind w:left="-93" w:right="-95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Профицит(+)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A7C6A" w:rsidRPr="00B50285" w:rsidRDefault="00FA7C6A" w:rsidP="00B50285">
            <w:pPr>
              <w:autoSpaceDE w:val="0"/>
              <w:ind w:left="-142" w:right="-108"/>
              <w:jc w:val="center"/>
              <w:rPr>
                <w:sz w:val="22"/>
                <w:szCs w:val="22"/>
              </w:rPr>
            </w:pPr>
            <w:r w:rsidRPr="00B50285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B50285" w:rsidRDefault="00FA7C6A" w:rsidP="001D2300">
            <w:pPr>
              <w:ind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50285">
              <w:rPr>
                <w:sz w:val="22"/>
                <w:szCs w:val="22"/>
              </w:rPr>
              <w:t>14 613,28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FA7C6A" w:rsidRPr="000E6ACB" w:rsidRDefault="00FA7C6A" w:rsidP="001D2300">
            <w:pPr>
              <w:tabs>
                <w:tab w:val="left" w:pos="435"/>
              </w:tabs>
              <w:ind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-51 828,77</w:t>
            </w:r>
          </w:p>
        </w:tc>
        <w:tc>
          <w:tcPr>
            <w:tcW w:w="1206" w:type="dxa"/>
            <w:vAlign w:val="center"/>
          </w:tcPr>
          <w:p w:rsidR="00FA7C6A" w:rsidRPr="000E6ACB" w:rsidRDefault="00FA7C6A" w:rsidP="0076408F">
            <w:pPr>
              <w:tabs>
                <w:tab w:val="left" w:pos="435"/>
              </w:tabs>
              <w:ind w:right="-100"/>
              <w:jc w:val="center"/>
              <w:rPr>
                <w:sz w:val="22"/>
                <w:szCs w:val="22"/>
              </w:rPr>
            </w:pPr>
            <w:r w:rsidRPr="000E6ACB">
              <w:rPr>
                <w:sz w:val="22"/>
                <w:szCs w:val="22"/>
              </w:rPr>
              <w:t>-51 828,77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A7C6A" w:rsidRPr="00B50285" w:rsidRDefault="00FA7C6A" w:rsidP="0076408F">
            <w:pPr>
              <w:ind w:right="-100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  <w:r w:rsidRPr="00B50285">
              <w:rPr>
                <w:sz w:val="22"/>
                <w:szCs w:val="22"/>
              </w:rPr>
              <w:t>55 271,89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FA7C6A" w:rsidRPr="00FA7C6A" w:rsidRDefault="00FA7C6A" w:rsidP="001D2300">
            <w:pPr>
              <w:ind w:right="-100" w:firstLine="34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A7C6A">
              <w:rPr>
                <w:sz w:val="22"/>
                <w:szCs w:val="22"/>
              </w:rPr>
              <w:t>57 345,69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A7C6A" w:rsidRPr="00FC0329" w:rsidRDefault="00FA7C6A" w:rsidP="00CB13C2">
            <w:pPr>
              <w:ind w:left="-159" w:right="-141" w:firstLine="28"/>
              <w:jc w:val="center"/>
              <w:rPr>
                <w:sz w:val="22"/>
                <w:szCs w:val="22"/>
              </w:rPr>
            </w:pPr>
            <w:r w:rsidRPr="00FC0329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70 711,08</w:t>
            </w:r>
          </w:p>
        </w:tc>
      </w:tr>
      <w:tr w:rsidR="00FA7C6A" w:rsidTr="000E6ACB">
        <w:trPr>
          <w:trHeight w:val="910"/>
        </w:trPr>
        <w:tc>
          <w:tcPr>
            <w:tcW w:w="1272" w:type="dxa"/>
            <w:shd w:val="clear" w:color="auto" w:fill="auto"/>
            <w:vAlign w:val="center"/>
          </w:tcPr>
          <w:p w:rsidR="00FA7C6A" w:rsidRDefault="00FA7C6A">
            <w:pPr>
              <w:spacing w:line="200" w:lineRule="exact"/>
              <w:ind w:left="-93" w:right="-9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Справочно: остатки на начало и конец отчет. года*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A7C6A" w:rsidRPr="00B50285" w:rsidRDefault="00FA7C6A" w:rsidP="00B50285">
            <w:pPr>
              <w:ind w:left="-142" w:right="-10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B50285">
              <w:rPr>
                <w:sz w:val="22"/>
                <w:szCs w:val="22"/>
              </w:rPr>
              <w:t>57 533,02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FA7C6A" w:rsidRPr="00B50285" w:rsidRDefault="00FA7C6A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shd w:val="clear" w:color="auto" w:fill="auto"/>
          </w:tcPr>
          <w:p w:rsidR="00FA7C6A" w:rsidRPr="00B50285" w:rsidRDefault="00FA7C6A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</w:tcPr>
          <w:p w:rsidR="00FA7C6A" w:rsidRPr="00FC0329" w:rsidRDefault="00FA7C6A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27" w:type="dxa"/>
            <w:shd w:val="clear" w:color="auto" w:fill="auto"/>
          </w:tcPr>
          <w:p w:rsidR="00FA7C6A" w:rsidRPr="00FC0329" w:rsidRDefault="00FA7C6A" w:rsidP="0076408F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02" w:type="dxa"/>
            <w:shd w:val="clear" w:color="auto" w:fill="auto"/>
          </w:tcPr>
          <w:p w:rsidR="00FA7C6A" w:rsidRPr="00FC0329" w:rsidRDefault="00FA7C6A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FA7C6A" w:rsidRPr="00FC0329" w:rsidRDefault="00FA7C6A" w:rsidP="00AF18DA">
            <w:pPr>
              <w:ind w:left="-159" w:right="-141"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128 244,</w:t>
            </w:r>
            <w:r w:rsidR="00AF18DA">
              <w:rPr>
                <w:sz w:val="22"/>
                <w:szCs w:val="22"/>
              </w:rPr>
              <w:t>10</w:t>
            </w:r>
          </w:p>
        </w:tc>
      </w:tr>
    </w:tbl>
    <w:p w:rsidR="009B2BB4" w:rsidRDefault="00F903D5">
      <w:pPr>
        <w:ind w:firstLine="709"/>
        <w:jc w:val="both"/>
        <w:rPr>
          <w:sz w:val="28"/>
          <w:szCs w:val="28"/>
        </w:rPr>
      </w:pPr>
      <w:r>
        <w:rPr>
          <w:sz w:val="22"/>
          <w:szCs w:val="22"/>
        </w:rPr>
        <w:t>*форма 0503</w:t>
      </w:r>
      <w:r w:rsidR="006E452F">
        <w:rPr>
          <w:sz w:val="22"/>
          <w:szCs w:val="22"/>
        </w:rPr>
        <w:t>1</w:t>
      </w:r>
      <w:r>
        <w:rPr>
          <w:sz w:val="22"/>
          <w:szCs w:val="22"/>
        </w:rPr>
        <w:t>20 баланса исполнения бюджета (код строки 210) «Средства на счетах бюджетов».</w:t>
      </w:r>
    </w:p>
    <w:p w:rsidR="009B2BB4" w:rsidRDefault="009B2BB4">
      <w:pPr>
        <w:ind w:firstLine="709"/>
        <w:jc w:val="both"/>
        <w:rPr>
          <w:sz w:val="28"/>
          <w:szCs w:val="28"/>
        </w:rPr>
      </w:pPr>
    </w:p>
    <w:p w:rsidR="009B2BB4" w:rsidRPr="00735A6F" w:rsidRDefault="00F903D5">
      <w:pPr>
        <w:ind w:firstLine="709"/>
        <w:jc w:val="both"/>
        <w:rPr>
          <w:sz w:val="28"/>
          <w:szCs w:val="28"/>
        </w:rPr>
      </w:pPr>
      <w:r w:rsidRPr="00735A6F">
        <w:rPr>
          <w:sz w:val="28"/>
          <w:szCs w:val="28"/>
        </w:rPr>
        <w:t>В результате внесенных  изменений</w:t>
      </w:r>
      <w:r w:rsidR="00FD1E85">
        <w:rPr>
          <w:sz w:val="28"/>
          <w:szCs w:val="28"/>
        </w:rPr>
        <w:t>,</w:t>
      </w:r>
      <w:r w:rsidRPr="00735A6F">
        <w:rPr>
          <w:sz w:val="28"/>
          <w:szCs w:val="28"/>
        </w:rPr>
        <w:t xml:space="preserve"> </w:t>
      </w:r>
      <w:r w:rsidR="00735A6F" w:rsidRPr="00735A6F">
        <w:rPr>
          <w:sz w:val="28"/>
          <w:szCs w:val="28"/>
        </w:rPr>
        <w:t xml:space="preserve">плановые назначения </w:t>
      </w:r>
      <w:r w:rsidRPr="00735A6F">
        <w:rPr>
          <w:sz w:val="28"/>
          <w:szCs w:val="28"/>
        </w:rPr>
        <w:t xml:space="preserve"> районного бюджета увеличились:</w:t>
      </w:r>
    </w:p>
    <w:p w:rsidR="009B2BB4" w:rsidRPr="00735A6F" w:rsidRDefault="00F903D5" w:rsidP="002C0936">
      <w:pPr>
        <w:autoSpaceDE w:val="0"/>
        <w:ind w:firstLine="709"/>
        <w:jc w:val="both"/>
        <w:rPr>
          <w:sz w:val="28"/>
          <w:szCs w:val="28"/>
        </w:rPr>
      </w:pPr>
      <w:r w:rsidRPr="00735A6F">
        <w:rPr>
          <w:sz w:val="28"/>
          <w:szCs w:val="28"/>
        </w:rPr>
        <w:t xml:space="preserve">- объем доходов  на </w:t>
      </w:r>
      <w:r w:rsidR="00FA7C6A">
        <w:rPr>
          <w:sz w:val="28"/>
          <w:szCs w:val="28"/>
        </w:rPr>
        <w:t xml:space="preserve">118509,60 </w:t>
      </w:r>
      <w:r w:rsidRPr="00735A6F">
        <w:rPr>
          <w:sz w:val="28"/>
          <w:szCs w:val="28"/>
        </w:rPr>
        <w:t xml:space="preserve"> тыс. рублей (на </w:t>
      </w:r>
      <w:r w:rsidR="00EE1078">
        <w:rPr>
          <w:sz w:val="28"/>
          <w:szCs w:val="28"/>
        </w:rPr>
        <w:t>12,2</w:t>
      </w:r>
      <w:r w:rsidRPr="00735A6F">
        <w:rPr>
          <w:sz w:val="28"/>
          <w:szCs w:val="28"/>
        </w:rPr>
        <w:t xml:space="preserve"> %) и составил </w:t>
      </w:r>
      <w:r w:rsidR="00EE1078">
        <w:rPr>
          <w:sz w:val="28"/>
          <w:szCs w:val="28"/>
        </w:rPr>
        <w:t xml:space="preserve">                               </w:t>
      </w:r>
      <w:r w:rsidR="00EE1078" w:rsidRPr="00EE1078">
        <w:rPr>
          <w:sz w:val="28"/>
          <w:szCs w:val="28"/>
        </w:rPr>
        <w:t>1 085 231,39</w:t>
      </w:r>
      <w:r w:rsidR="00EE1078">
        <w:rPr>
          <w:sz w:val="28"/>
          <w:szCs w:val="28"/>
        </w:rPr>
        <w:t xml:space="preserve"> </w:t>
      </w:r>
      <w:r w:rsidRPr="00EE1078">
        <w:rPr>
          <w:sz w:val="28"/>
          <w:szCs w:val="28"/>
        </w:rPr>
        <w:t>тыс</w:t>
      </w:r>
      <w:r w:rsidRPr="00735A6F">
        <w:rPr>
          <w:sz w:val="28"/>
          <w:szCs w:val="28"/>
        </w:rPr>
        <w:t>. рублей;</w:t>
      </w:r>
    </w:p>
    <w:p w:rsidR="009B2BB4" w:rsidRPr="004C65F0" w:rsidRDefault="00F903D5" w:rsidP="002C0936">
      <w:pPr>
        <w:ind w:firstLine="709"/>
        <w:jc w:val="both"/>
      </w:pPr>
      <w:r w:rsidRPr="004C65F0">
        <w:rPr>
          <w:sz w:val="28"/>
          <w:szCs w:val="28"/>
        </w:rPr>
        <w:t xml:space="preserve">- объем расходов на </w:t>
      </w:r>
      <w:r w:rsidR="00EE1078">
        <w:rPr>
          <w:sz w:val="28"/>
          <w:szCs w:val="28"/>
        </w:rPr>
        <w:t xml:space="preserve">175855,25 </w:t>
      </w:r>
      <w:r w:rsidRPr="004C65F0">
        <w:rPr>
          <w:sz w:val="28"/>
          <w:szCs w:val="28"/>
        </w:rPr>
        <w:t xml:space="preserve">тыс. рублей (на </w:t>
      </w:r>
      <w:r w:rsidR="00EE1078">
        <w:rPr>
          <w:sz w:val="28"/>
          <w:szCs w:val="28"/>
        </w:rPr>
        <w:t>1</w:t>
      </w:r>
      <w:r w:rsidRPr="004C65F0">
        <w:rPr>
          <w:sz w:val="28"/>
          <w:szCs w:val="28"/>
        </w:rPr>
        <w:t>8</w:t>
      </w:r>
      <w:r w:rsidR="00735A6F" w:rsidRPr="004C65F0">
        <w:rPr>
          <w:sz w:val="28"/>
          <w:szCs w:val="28"/>
        </w:rPr>
        <w:t>,</w:t>
      </w:r>
      <w:r w:rsidR="00EE1078">
        <w:rPr>
          <w:sz w:val="28"/>
          <w:szCs w:val="28"/>
        </w:rPr>
        <w:t>2</w:t>
      </w:r>
      <w:r w:rsidRPr="004C65F0">
        <w:rPr>
          <w:sz w:val="28"/>
          <w:szCs w:val="28"/>
        </w:rPr>
        <w:t xml:space="preserve"> %) и составил </w:t>
      </w:r>
      <w:r w:rsidR="00043570">
        <w:rPr>
          <w:sz w:val="28"/>
          <w:szCs w:val="28"/>
        </w:rPr>
        <w:t xml:space="preserve">                    </w:t>
      </w:r>
      <w:r w:rsidR="00EE1078">
        <w:rPr>
          <w:sz w:val="28"/>
          <w:szCs w:val="28"/>
        </w:rPr>
        <w:t>1 142 577,08</w:t>
      </w:r>
      <w:r w:rsidRPr="004C65F0">
        <w:rPr>
          <w:b/>
          <w:sz w:val="18"/>
          <w:szCs w:val="18"/>
        </w:rPr>
        <w:t xml:space="preserve">  </w:t>
      </w:r>
      <w:r w:rsidRPr="004C65F0">
        <w:rPr>
          <w:sz w:val="28"/>
          <w:szCs w:val="28"/>
        </w:rPr>
        <w:t xml:space="preserve">тыс. рублей; </w:t>
      </w:r>
    </w:p>
    <w:p w:rsidR="009B2BB4" w:rsidRDefault="00F903D5">
      <w:pPr>
        <w:ind w:firstLine="709"/>
        <w:jc w:val="both"/>
        <w:rPr>
          <w:sz w:val="28"/>
          <w:szCs w:val="28"/>
        </w:rPr>
      </w:pPr>
      <w:r w:rsidRPr="004C65F0">
        <w:rPr>
          <w:sz w:val="28"/>
          <w:szCs w:val="28"/>
        </w:rPr>
        <w:t xml:space="preserve">- дефицит районного бюджета изменялся в течение года, и прогнозное значение  составило </w:t>
      </w:r>
      <w:r w:rsidR="00EE1078">
        <w:rPr>
          <w:sz w:val="28"/>
          <w:szCs w:val="28"/>
        </w:rPr>
        <w:t xml:space="preserve">57345,69 </w:t>
      </w:r>
      <w:r w:rsidRPr="004C65F0">
        <w:rPr>
          <w:sz w:val="28"/>
          <w:szCs w:val="28"/>
        </w:rPr>
        <w:t>тыс. рублей.</w:t>
      </w:r>
    </w:p>
    <w:p w:rsidR="002C0936" w:rsidRDefault="00EE1078" w:rsidP="002C09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C0936">
        <w:rPr>
          <w:sz w:val="28"/>
          <w:szCs w:val="28"/>
        </w:rPr>
        <w:t>п.8 ст.217 Бюджетного кодекса финансовым управлением администрации АМР СК внесены изменения в сводную бюджетную роспись расходов Апанасенков</w:t>
      </w:r>
      <w:r w:rsidR="00101CAC">
        <w:rPr>
          <w:sz w:val="28"/>
          <w:szCs w:val="28"/>
        </w:rPr>
        <w:t>ск</w:t>
      </w:r>
      <w:r w:rsidR="002C0936">
        <w:rPr>
          <w:sz w:val="28"/>
          <w:szCs w:val="28"/>
        </w:rPr>
        <w:t xml:space="preserve">ого муниципального района, в результате на конец отчетного года бюджетные назначения по расходам составили </w:t>
      </w:r>
      <w:r w:rsidR="002C0936" w:rsidRPr="002C0936">
        <w:rPr>
          <w:sz w:val="28"/>
          <w:szCs w:val="28"/>
        </w:rPr>
        <w:t>1170324</w:t>
      </w:r>
      <w:r w:rsidR="002C0936">
        <w:rPr>
          <w:sz w:val="28"/>
          <w:szCs w:val="28"/>
        </w:rPr>
        <w:t>,</w:t>
      </w:r>
      <w:r w:rsidR="002C0936" w:rsidRPr="002C0936">
        <w:rPr>
          <w:sz w:val="28"/>
          <w:szCs w:val="28"/>
        </w:rPr>
        <w:t>0</w:t>
      </w:r>
      <w:r w:rsidR="002C0936">
        <w:rPr>
          <w:sz w:val="28"/>
          <w:szCs w:val="28"/>
        </w:rPr>
        <w:t>4 тыс.рублей.</w:t>
      </w:r>
    </w:p>
    <w:p w:rsidR="009B2BB4" w:rsidRDefault="002C0936" w:rsidP="002C0936">
      <w:pPr>
        <w:ind w:firstLine="709"/>
        <w:jc w:val="both"/>
      </w:pPr>
      <w:r>
        <w:rPr>
          <w:sz w:val="28"/>
          <w:szCs w:val="28"/>
        </w:rPr>
        <w:lastRenderedPageBreak/>
        <w:t>П</w:t>
      </w:r>
      <w:r w:rsidR="00F903D5">
        <w:rPr>
          <w:sz w:val="28"/>
          <w:szCs w:val="28"/>
        </w:rPr>
        <w:t>о итогам исполнения бюджета за 20</w:t>
      </w:r>
      <w:r w:rsidR="00EE1078">
        <w:rPr>
          <w:sz w:val="28"/>
          <w:szCs w:val="28"/>
        </w:rPr>
        <w:t>20</w:t>
      </w:r>
      <w:r w:rsidR="00F903D5">
        <w:rPr>
          <w:sz w:val="28"/>
          <w:szCs w:val="28"/>
        </w:rPr>
        <w:t xml:space="preserve"> год получено доходов                    </w:t>
      </w:r>
      <w:r w:rsidR="00EE1078" w:rsidRPr="002C0936">
        <w:rPr>
          <w:sz w:val="28"/>
          <w:szCs w:val="28"/>
        </w:rPr>
        <w:t>1 131 559,65</w:t>
      </w:r>
      <w:r w:rsidR="00EE1078">
        <w:rPr>
          <w:sz w:val="22"/>
          <w:szCs w:val="22"/>
        </w:rPr>
        <w:t xml:space="preserve"> </w:t>
      </w:r>
      <w:r w:rsidR="00F903D5">
        <w:rPr>
          <w:sz w:val="28"/>
          <w:szCs w:val="28"/>
        </w:rPr>
        <w:t>тыс. руб., что на</w:t>
      </w:r>
      <w:r w:rsidR="00A103DD">
        <w:rPr>
          <w:sz w:val="28"/>
          <w:szCs w:val="28"/>
        </w:rPr>
        <w:t xml:space="preserve"> </w:t>
      </w:r>
      <w:r w:rsidR="00443D0B">
        <w:rPr>
          <w:sz w:val="28"/>
          <w:szCs w:val="28"/>
        </w:rPr>
        <w:t>46</w:t>
      </w:r>
      <w:r w:rsidR="00A103DD">
        <w:rPr>
          <w:sz w:val="28"/>
          <w:szCs w:val="28"/>
        </w:rPr>
        <w:t xml:space="preserve"> </w:t>
      </w:r>
      <w:r w:rsidR="00443D0B">
        <w:rPr>
          <w:sz w:val="28"/>
          <w:szCs w:val="28"/>
        </w:rPr>
        <w:t xml:space="preserve">328,26 </w:t>
      </w:r>
      <w:r w:rsidR="00F903D5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4</w:t>
      </w:r>
      <w:r w:rsidR="004C65F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903D5">
        <w:rPr>
          <w:sz w:val="28"/>
          <w:szCs w:val="28"/>
        </w:rPr>
        <w:t xml:space="preserve"> % выше  уточненного планового показателя. Кассовые расходы составили </w:t>
      </w:r>
      <w:r w:rsidR="004C65F0">
        <w:rPr>
          <w:sz w:val="28"/>
          <w:szCs w:val="28"/>
        </w:rPr>
        <w:t xml:space="preserve"> </w:t>
      </w:r>
      <w:r w:rsidR="00443D0B" w:rsidRPr="00443D0B">
        <w:rPr>
          <w:sz w:val="28"/>
          <w:szCs w:val="28"/>
        </w:rPr>
        <w:t>1 060 848,56</w:t>
      </w:r>
      <w:r w:rsidR="00443D0B">
        <w:rPr>
          <w:sz w:val="22"/>
          <w:szCs w:val="22"/>
        </w:rPr>
        <w:t xml:space="preserve"> </w:t>
      </w:r>
      <w:r w:rsidR="00F903D5">
        <w:rPr>
          <w:sz w:val="28"/>
          <w:szCs w:val="28"/>
        </w:rPr>
        <w:t xml:space="preserve">тыс. руб. или на </w:t>
      </w:r>
      <w:r w:rsidR="00443D0B">
        <w:rPr>
          <w:sz w:val="28"/>
          <w:szCs w:val="28"/>
        </w:rPr>
        <w:t xml:space="preserve">109475,48 </w:t>
      </w:r>
      <w:r w:rsidR="00F903D5">
        <w:rPr>
          <w:sz w:val="28"/>
          <w:szCs w:val="28"/>
        </w:rPr>
        <w:t xml:space="preserve">тыс. руб.  меньше </w:t>
      </w:r>
      <w:r w:rsidR="00443D0B">
        <w:rPr>
          <w:sz w:val="28"/>
          <w:szCs w:val="28"/>
        </w:rPr>
        <w:t xml:space="preserve"> ассигнований </w:t>
      </w:r>
      <w:r w:rsidR="00F903D5">
        <w:rPr>
          <w:sz w:val="28"/>
          <w:szCs w:val="28"/>
        </w:rPr>
        <w:t xml:space="preserve">уточненных </w:t>
      </w:r>
      <w:r w:rsidR="00443D0B">
        <w:rPr>
          <w:sz w:val="28"/>
          <w:szCs w:val="28"/>
        </w:rPr>
        <w:t xml:space="preserve">сводной </w:t>
      </w:r>
      <w:r w:rsidR="00F903D5">
        <w:rPr>
          <w:sz w:val="28"/>
          <w:szCs w:val="28"/>
        </w:rPr>
        <w:t>бюджетн</w:t>
      </w:r>
      <w:r w:rsidR="00443D0B">
        <w:rPr>
          <w:sz w:val="28"/>
          <w:szCs w:val="28"/>
        </w:rPr>
        <w:t>ой росписью</w:t>
      </w:r>
      <w:r w:rsidR="00F903D5">
        <w:rPr>
          <w:sz w:val="28"/>
          <w:szCs w:val="28"/>
        </w:rPr>
        <w:t xml:space="preserve">. В результате, при утвержденном дефиците бюджета в размере </w:t>
      </w:r>
      <w:r w:rsidR="00A103DD" w:rsidRPr="00A103DD">
        <w:rPr>
          <w:sz w:val="28"/>
          <w:szCs w:val="28"/>
        </w:rPr>
        <w:t>57 345,69</w:t>
      </w:r>
      <w:r w:rsidR="00A103DD">
        <w:rPr>
          <w:sz w:val="28"/>
          <w:szCs w:val="28"/>
        </w:rPr>
        <w:t xml:space="preserve"> </w:t>
      </w:r>
      <w:r w:rsidR="00F903D5">
        <w:rPr>
          <w:sz w:val="28"/>
          <w:szCs w:val="28"/>
        </w:rPr>
        <w:t xml:space="preserve">тыс. руб., фактически бюджет исполнен с профицитом в сумме  </w:t>
      </w:r>
      <w:r w:rsidR="00A103DD" w:rsidRPr="00A103DD">
        <w:rPr>
          <w:sz w:val="28"/>
          <w:szCs w:val="28"/>
        </w:rPr>
        <w:t>70 711,08</w:t>
      </w:r>
      <w:r w:rsidR="00A103DD">
        <w:rPr>
          <w:sz w:val="28"/>
          <w:szCs w:val="28"/>
        </w:rPr>
        <w:t xml:space="preserve"> </w:t>
      </w:r>
      <w:r w:rsidR="00F903D5">
        <w:rPr>
          <w:sz w:val="28"/>
          <w:szCs w:val="28"/>
        </w:rPr>
        <w:t>тыс. рублей.</w:t>
      </w:r>
    </w:p>
    <w:p w:rsidR="009B2BB4" w:rsidRDefault="00F903D5">
      <w:pPr>
        <w:pStyle w:val="af1"/>
        <w:spacing w:before="0" w:after="0"/>
        <w:ind w:firstLine="709"/>
        <w:jc w:val="both"/>
      </w:pPr>
      <w:r>
        <w:rPr>
          <w:sz w:val="28"/>
          <w:szCs w:val="28"/>
        </w:rPr>
        <w:t xml:space="preserve">Остатки средств на едином  счете районного бюджета на конец отчетного года  составили  </w:t>
      </w:r>
      <w:r w:rsidR="00A103DD">
        <w:rPr>
          <w:sz w:val="28"/>
          <w:szCs w:val="28"/>
        </w:rPr>
        <w:t xml:space="preserve">128 244,10 </w:t>
      </w:r>
      <w:r>
        <w:rPr>
          <w:sz w:val="28"/>
          <w:szCs w:val="28"/>
        </w:rPr>
        <w:t xml:space="preserve">тыс. рублей </w:t>
      </w:r>
      <w:r>
        <w:rPr>
          <w:color w:val="000000"/>
          <w:sz w:val="27"/>
          <w:szCs w:val="27"/>
          <w:lang w:eastAsia="ru-RU"/>
        </w:rPr>
        <w:t>(нераспределенные средства)</w:t>
      </w:r>
      <w:r>
        <w:rPr>
          <w:sz w:val="28"/>
          <w:szCs w:val="28"/>
        </w:rPr>
        <w:t xml:space="preserve">, что на  </w:t>
      </w:r>
      <w:r w:rsidR="00A103DD" w:rsidRPr="00A103DD">
        <w:rPr>
          <w:sz w:val="28"/>
          <w:szCs w:val="28"/>
        </w:rPr>
        <w:t>70 711,08</w:t>
      </w:r>
      <w:r w:rsidR="00A103DD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рублей больше  остатков   средств, оставшихся на счетах Федерального казначейства на начало 20</w:t>
      </w:r>
      <w:r w:rsidR="00A103D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(</w:t>
      </w:r>
      <w:r w:rsidR="00A103DD">
        <w:rPr>
          <w:sz w:val="28"/>
          <w:szCs w:val="28"/>
        </w:rPr>
        <w:t xml:space="preserve">57 533,02 </w:t>
      </w:r>
      <w:r>
        <w:rPr>
          <w:sz w:val="28"/>
          <w:szCs w:val="28"/>
        </w:rPr>
        <w:t xml:space="preserve">тыс.рублей). </w:t>
      </w:r>
    </w:p>
    <w:p w:rsidR="009B2BB4" w:rsidRPr="00663660" w:rsidRDefault="00F903D5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663660">
        <w:rPr>
          <w:sz w:val="28"/>
          <w:szCs w:val="28"/>
        </w:rPr>
        <w:t xml:space="preserve">Из общего остатка средств  на едином  счете районного бюджета на конец отчетного года остатки целевых средств составили </w:t>
      </w:r>
      <w:r w:rsidR="00A103DD">
        <w:rPr>
          <w:sz w:val="28"/>
          <w:szCs w:val="28"/>
        </w:rPr>
        <w:t xml:space="preserve">86879,22 </w:t>
      </w:r>
      <w:r w:rsidRPr="00663660">
        <w:rPr>
          <w:sz w:val="28"/>
          <w:szCs w:val="28"/>
        </w:rPr>
        <w:t xml:space="preserve">тыс.рублей, в т.ч. средства федерального бюджета -  </w:t>
      </w:r>
      <w:r w:rsidR="00A103DD">
        <w:rPr>
          <w:sz w:val="28"/>
          <w:szCs w:val="28"/>
        </w:rPr>
        <w:t xml:space="preserve"> 0,04 </w:t>
      </w:r>
      <w:r w:rsidRPr="00663660">
        <w:rPr>
          <w:sz w:val="28"/>
          <w:szCs w:val="28"/>
        </w:rPr>
        <w:t xml:space="preserve">рублей, средства краевого бюджета – </w:t>
      </w:r>
      <w:r w:rsidR="00A103DD">
        <w:rPr>
          <w:sz w:val="28"/>
          <w:szCs w:val="28"/>
        </w:rPr>
        <w:t xml:space="preserve">86879,22 </w:t>
      </w:r>
      <w:r w:rsidRPr="00663660">
        <w:rPr>
          <w:sz w:val="28"/>
          <w:szCs w:val="28"/>
        </w:rPr>
        <w:t>тыс.рублей.</w:t>
      </w:r>
    </w:p>
    <w:p w:rsidR="009B2BB4" w:rsidRPr="00C05BAE" w:rsidRDefault="00F903D5">
      <w:pPr>
        <w:ind w:firstLine="709"/>
        <w:jc w:val="both"/>
      </w:pPr>
      <w:r w:rsidRPr="00C05BAE">
        <w:rPr>
          <w:sz w:val="28"/>
          <w:szCs w:val="28"/>
        </w:rPr>
        <w:t xml:space="preserve">В структуре неиспользованных денежных средств </w:t>
      </w:r>
      <w:r w:rsidR="00A103DD">
        <w:rPr>
          <w:sz w:val="28"/>
          <w:szCs w:val="28"/>
        </w:rPr>
        <w:t>67</w:t>
      </w:r>
      <w:r w:rsidRPr="00C05BAE">
        <w:rPr>
          <w:sz w:val="28"/>
          <w:szCs w:val="28"/>
        </w:rPr>
        <w:t>,</w:t>
      </w:r>
      <w:r w:rsidR="00A103DD">
        <w:rPr>
          <w:sz w:val="28"/>
          <w:szCs w:val="28"/>
        </w:rPr>
        <w:t>7</w:t>
      </w:r>
      <w:r w:rsidRPr="00C05BAE">
        <w:rPr>
          <w:sz w:val="28"/>
          <w:szCs w:val="28"/>
        </w:rPr>
        <w:t xml:space="preserve">% - средства краевого бюджета и  средства на счете 40204 (средства местного бюджета) – </w:t>
      </w:r>
      <w:r w:rsidR="00A103DD">
        <w:rPr>
          <w:sz w:val="28"/>
          <w:szCs w:val="28"/>
        </w:rPr>
        <w:t>32,3</w:t>
      </w:r>
      <w:r w:rsidRPr="00C05BAE">
        <w:rPr>
          <w:sz w:val="28"/>
          <w:szCs w:val="28"/>
        </w:rPr>
        <w:t xml:space="preserve"> % (</w:t>
      </w:r>
      <w:r w:rsidR="00A6256D">
        <w:rPr>
          <w:sz w:val="28"/>
          <w:szCs w:val="28"/>
        </w:rPr>
        <w:t xml:space="preserve">41364,88 </w:t>
      </w:r>
      <w:r w:rsidRPr="00C05BAE">
        <w:rPr>
          <w:sz w:val="28"/>
          <w:szCs w:val="28"/>
        </w:rPr>
        <w:t>тыс.рублей).</w:t>
      </w:r>
    </w:p>
    <w:p w:rsidR="009B2BB4" w:rsidRPr="00C05BAE" w:rsidRDefault="00AB48FD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В общем объеме</w:t>
      </w:r>
      <w:r w:rsidR="00D0691A">
        <w:rPr>
          <w:sz w:val="28"/>
          <w:szCs w:val="28"/>
        </w:rPr>
        <w:t xml:space="preserve"> целевых </w:t>
      </w:r>
      <w:r>
        <w:rPr>
          <w:sz w:val="28"/>
          <w:szCs w:val="28"/>
        </w:rPr>
        <w:t xml:space="preserve"> </w:t>
      </w:r>
      <w:r w:rsidR="00F903D5" w:rsidRPr="00C05BAE">
        <w:rPr>
          <w:sz w:val="28"/>
          <w:szCs w:val="28"/>
        </w:rPr>
        <w:t xml:space="preserve">неиспользованных межбюджетных трансфертов </w:t>
      </w:r>
      <w:r w:rsidR="00E508B2" w:rsidRPr="00C05BAE">
        <w:rPr>
          <w:sz w:val="28"/>
          <w:szCs w:val="28"/>
        </w:rPr>
        <w:t xml:space="preserve">на счетах  бюджета </w:t>
      </w:r>
      <w:r>
        <w:rPr>
          <w:sz w:val="28"/>
          <w:szCs w:val="28"/>
        </w:rPr>
        <w:t xml:space="preserve">основную долю составляют </w:t>
      </w:r>
      <w:r w:rsidR="008E5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неиспользованные </w:t>
      </w:r>
      <w:r w:rsidR="00D0691A">
        <w:rPr>
          <w:sz w:val="28"/>
          <w:szCs w:val="28"/>
        </w:rPr>
        <w:t>с</w:t>
      </w:r>
      <w:r w:rsidR="00D0691A" w:rsidRPr="00D0691A">
        <w:rPr>
          <w:sz w:val="28"/>
          <w:szCs w:val="28"/>
        </w:rPr>
        <w:t>убсидии на проектирование,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</w:t>
      </w:r>
      <w:r w:rsidR="00D0691A">
        <w:rPr>
          <w:sz w:val="28"/>
          <w:szCs w:val="28"/>
        </w:rPr>
        <w:t xml:space="preserve"> в сумме 83160,00 тыс.рублей  (95,7%) и иные межбюджетные трансферты на проведение в 2020 году мероприятий по преобразованию муниципальных образовани</w:t>
      </w:r>
      <w:r w:rsidR="007C1FD7">
        <w:rPr>
          <w:sz w:val="28"/>
          <w:szCs w:val="28"/>
        </w:rPr>
        <w:t>й</w:t>
      </w:r>
      <w:r w:rsidR="00D0691A">
        <w:rPr>
          <w:sz w:val="28"/>
          <w:szCs w:val="28"/>
        </w:rPr>
        <w:t xml:space="preserve"> Ставропольского края в сумме 1997,11 тыс.рублей (2,3%). </w:t>
      </w:r>
    </w:p>
    <w:p w:rsidR="009B2BB4" w:rsidRPr="00E3382B" w:rsidRDefault="00F903D5">
      <w:pPr>
        <w:ind w:firstLine="708"/>
        <w:jc w:val="both"/>
        <w:rPr>
          <w:color w:val="000000"/>
          <w:sz w:val="27"/>
          <w:szCs w:val="27"/>
          <w:lang w:eastAsia="ru-RU"/>
        </w:rPr>
      </w:pPr>
      <w:r w:rsidRPr="00A50E2B">
        <w:rPr>
          <w:sz w:val="28"/>
          <w:szCs w:val="28"/>
        </w:rPr>
        <w:t>В соответствии с пояснительн</w:t>
      </w:r>
      <w:r w:rsidR="00A50E2B" w:rsidRPr="00A50E2B">
        <w:rPr>
          <w:sz w:val="28"/>
          <w:szCs w:val="28"/>
        </w:rPr>
        <w:t>ой</w:t>
      </w:r>
      <w:r w:rsidRPr="00A50E2B">
        <w:rPr>
          <w:sz w:val="28"/>
          <w:szCs w:val="28"/>
        </w:rPr>
        <w:t xml:space="preserve"> записк</w:t>
      </w:r>
      <w:r w:rsidR="00A50E2B" w:rsidRPr="00A50E2B">
        <w:rPr>
          <w:sz w:val="28"/>
          <w:szCs w:val="28"/>
        </w:rPr>
        <w:t>ой</w:t>
      </w:r>
      <w:r w:rsidRPr="00A50E2B">
        <w:rPr>
          <w:sz w:val="28"/>
          <w:szCs w:val="28"/>
        </w:rPr>
        <w:t xml:space="preserve"> администратор</w:t>
      </w:r>
      <w:r w:rsidR="00A50E2B" w:rsidRPr="00A50E2B">
        <w:rPr>
          <w:sz w:val="28"/>
          <w:szCs w:val="28"/>
        </w:rPr>
        <w:t>а</w:t>
      </w:r>
      <w:r w:rsidRPr="00A50E2B">
        <w:rPr>
          <w:sz w:val="28"/>
          <w:szCs w:val="28"/>
        </w:rPr>
        <w:t xml:space="preserve"> доходов </w:t>
      </w:r>
      <w:r w:rsidR="00EA0B8A" w:rsidRPr="00A50E2B">
        <w:rPr>
          <w:sz w:val="28"/>
          <w:szCs w:val="28"/>
        </w:rPr>
        <w:t>(</w:t>
      </w:r>
      <w:r w:rsidRPr="00A50E2B">
        <w:rPr>
          <w:sz w:val="28"/>
          <w:szCs w:val="28"/>
        </w:rPr>
        <w:t xml:space="preserve">администрации АМР СК), образование остатков целевых средств обусловлено </w:t>
      </w:r>
      <w:r w:rsidR="001D2300" w:rsidRPr="00A50E2B">
        <w:rPr>
          <w:sz w:val="28"/>
          <w:szCs w:val="28"/>
        </w:rPr>
        <w:t xml:space="preserve"> поздним поступлением бюджетных средств (в декабре 20</w:t>
      </w:r>
      <w:r w:rsidR="00380E93" w:rsidRPr="00A50E2B">
        <w:rPr>
          <w:sz w:val="28"/>
          <w:szCs w:val="28"/>
        </w:rPr>
        <w:t>20</w:t>
      </w:r>
      <w:r w:rsidR="001D2300" w:rsidRPr="00A50E2B">
        <w:rPr>
          <w:sz w:val="28"/>
          <w:szCs w:val="28"/>
        </w:rPr>
        <w:t>г.),   невозможност</w:t>
      </w:r>
      <w:r w:rsidR="006F2A04" w:rsidRPr="00A50E2B">
        <w:rPr>
          <w:sz w:val="28"/>
          <w:szCs w:val="28"/>
        </w:rPr>
        <w:t>ью</w:t>
      </w:r>
      <w:r w:rsidR="001D2300" w:rsidRPr="00A50E2B">
        <w:rPr>
          <w:sz w:val="28"/>
          <w:szCs w:val="28"/>
        </w:rPr>
        <w:t xml:space="preserve"> проведением </w:t>
      </w:r>
      <w:r w:rsidR="007D3BF7" w:rsidRPr="00A50E2B">
        <w:rPr>
          <w:sz w:val="28"/>
          <w:szCs w:val="28"/>
        </w:rPr>
        <w:t xml:space="preserve">всего объема </w:t>
      </w:r>
      <w:r w:rsidR="001D2300" w:rsidRPr="00A50E2B">
        <w:rPr>
          <w:sz w:val="28"/>
          <w:szCs w:val="28"/>
        </w:rPr>
        <w:t>работ</w:t>
      </w:r>
      <w:r w:rsidR="007D3BF7" w:rsidRPr="00A50E2B">
        <w:rPr>
          <w:sz w:val="28"/>
          <w:szCs w:val="28"/>
        </w:rPr>
        <w:t xml:space="preserve">, предусмотренного </w:t>
      </w:r>
      <w:r w:rsidR="006F2A04" w:rsidRPr="00A50E2B">
        <w:rPr>
          <w:sz w:val="28"/>
          <w:szCs w:val="28"/>
        </w:rPr>
        <w:t xml:space="preserve"> муниципальным  </w:t>
      </w:r>
      <w:r w:rsidR="007D3BF7" w:rsidRPr="00A50E2B">
        <w:rPr>
          <w:sz w:val="28"/>
          <w:szCs w:val="28"/>
        </w:rPr>
        <w:t>контракт</w:t>
      </w:r>
      <w:r w:rsidR="00A50E2B" w:rsidRPr="00A50E2B">
        <w:rPr>
          <w:sz w:val="28"/>
          <w:szCs w:val="28"/>
        </w:rPr>
        <w:t>о</w:t>
      </w:r>
      <w:r w:rsidR="007D3BF7" w:rsidRPr="00A50E2B">
        <w:rPr>
          <w:sz w:val="28"/>
          <w:szCs w:val="28"/>
        </w:rPr>
        <w:t>м</w:t>
      </w:r>
      <w:r w:rsidR="001D2300" w:rsidRPr="00A50E2B">
        <w:rPr>
          <w:sz w:val="28"/>
          <w:szCs w:val="28"/>
        </w:rPr>
        <w:t xml:space="preserve">  </w:t>
      </w:r>
      <w:r w:rsidR="007D3BF7" w:rsidRPr="00A50E2B">
        <w:rPr>
          <w:sz w:val="28"/>
          <w:szCs w:val="28"/>
        </w:rPr>
        <w:t xml:space="preserve">из-за </w:t>
      </w:r>
      <w:r w:rsidR="001D2300" w:rsidRPr="00A50E2B">
        <w:rPr>
          <w:sz w:val="28"/>
          <w:szCs w:val="28"/>
        </w:rPr>
        <w:t>крайне сжаты</w:t>
      </w:r>
      <w:r w:rsidR="007D3BF7" w:rsidRPr="00A50E2B">
        <w:rPr>
          <w:sz w:val="28"/>
          <w:szCs w:val="28"/>
        </w:rPr>
        <w:t>х</w:t>
      </w:r>
      <w:r w:rsidR="001D2300" w:rsidRPr="00A50E2B">
        <w:rPr>
          <w:sz w:val="28"/>
          <w:szCs w:val="28"/>
        </w:rPr>
        <w:t xml:space="preserve"> срок</w:t>
      </w:r>
      <w:r w:rsidR="007D3BF7" w:rsidRPr="00A50E2B">
        <w:rPr>
          <w:sz w:val="28"/>
          <w:szCs w:val="28"/>
        </w:rPr>
        <w:t>ов</w:t>
      </w:r>
      <w:r w:rsidR="006F2A04" w:rsidRPr="00A50E2B">
        <w:rPr>
          <w:sz w:val="28"/>
          <w:szCs w:val="28"/>
        </w:rPr>
        <w:t>,</w:t>
      </w:r>
      <w:r w:rsidR="007D3BF7" w:rsidRPr="00A50E2B">
        <w:rPr>
          <w:sz w:val="28"/>
          <w:szCs w:val="28"/>
        </w:rPr>
        <w:t xml:space="preserve"> до 31.12.20</w:t>
      </w:r>
      <w:r w:rsidR="00380E93" w:rsidRPr="00A50E2B">
        <w:rPr>
          <w:sz w:val="28"/>
          <w:szCs w:val="28"/>
        </w:rPr>
        <w:t>20</w:t>
      </w:r>
      <w:r w:rsidR="007D3BF7" w:rsidRPr="00A50E2B">
        <w:rPr>
          <w:sz w:val="28"/>
          <w:szCs w:val="28"/>
        </w:rPr>
        <w:t>г.</w:t>
      </w:r>
      <w:r w:rsidR="001D2300" w:rsidRPr="00E3382B">
        <w:rPr>
          <w:sz w:val="28"/>
          <w:szCs w:val="28"/>
        </w:rPr>
        <w:t xml:space="preserve"> </w:t>
      </w:r>
    </w:p>
    <w:p w:rsidR="009B2BB4" w:rsidRDefault="00F903D5">
      <w:pPr>
        <w:pStyle w:val="af1"/>
        <w:spacing w:before="0"/>
        <w:ind w:firstLine="709"/>
        <w:jc w:val="both"/>
        <w:rPr>
          <w:sz w:val="28"/>
          <w:szCs w:val="28"/>
        </w:rPr>
      </w:pPr>
      <w:r w:rsidRPr="00E4768E">
        <w:rPr>
          <w:color w:val="000000"/>
          <w:sz w:val="27"/>
          <w:szCs w:val="27"/>
          <w:lang w:eastAsia="ru-RU"/>
        </w:rPr>
        <w:t>На лицевых счетах бюджетополучателей  по состоянию на 01.01.20</w:t>
      </w:r>
      <w:r w:rsidR="00F63456" w:rsidRPr="00E4768E">
        <w:rPr>
          <w:color w:val="000000"/>
          <w:sz w:val="27"/>
          <w:szCs w:val="27"/>
          <w:lang w:eastAsia="ru-RU"/>
        </w:rPr>
        <w:t>2</w:t>
      </w:r>
      <w:r w:rsidR="00A50E2B">
        <w:rPr>
          <w:color w:val="000000"/>
          <w:sz w:val="27"/>
          <w:szCs w:val="27"/>
          <w:lang w:eastAsia="ru-RU"/>
        </w:rPr>
        <w:t>1</w:t>
      </w:r>
      <w:r w:rsidRPr="00E4768E">
        <w:rPr>
          <w:color w:val="000000"/>
          <w:sz w:val="27"/>
          <w:szCs w:val="27"/>
          <w:lang w:eastAsia="ru-RU"/>
        </w:rPr>
        <w:t xml:space="preserve"> г. имелись остатки денежных средств</w:t>
      </w:r>
      <w:r w:rsidR="007C1FD7">
        <w:rPr>
          <w:color w:val="000000"/>
          <w:sz w:val="27"/>
          <w:szCs w:val="27"/>
          <w:lang w:eastAsia="ru-RU"/>
        </w:rPr>
        <w:t>,</w:t>
      </w:r>
      <w:r w:rsidR="00F63456" w:rsidRPr="00E4768E">
        <w:rPr>
          <w:color w:val="000000"/>
          <w:sz w:val="27"/>
          <w:szCs w:val="27"/>
          <w:lang w:eastAsia="ru-RU"/>
        </w:rPr>
        <w:t xml:space="preserve"> находящихся </w:t>
      </w:r>
      <w:r w:rsidRPr="00E4768E">
        <w:rPr>
          <w:color w:val="000000"/>
          <w:sz w:val="27"/>
          <w:szCs w:val="27"/>
          <w:lang w:eastAsia="ru-RU"/>
        </w:rPr>
        <w:t xml:space="preserve"> </w:t>
      </w:r>
      <w:r w:rsidR="00F63456" w:rsidRPr="00E4768E">
        <w:rPr>
          <w:color w:val="000000"/>
          <w:sz w:val="27"/>
          <w:szCs w:val="27"/>
          <w:lang w:eastAsia="ru-RU"/>
        </w:rPr>
        <w:t xml:space="preserve">во временном распоряжении  в </w:t>
      </w:r>
      <w:r w:rsidRPr="00E4768E">
        <w:rPr>
          <w:color w:val="000000"/>
          <w:sz w:val="27"/>
          <w:szCs w:val="27"/>
          <w:lang w:eastAsia="ru-RU"/>
        </w:rPr>
        <w:t xml:space="preserve">сумме </w:t>
      </w:r>
      <w:r w:rsidR="00A6256D">
        <w:rPr>
          <w:color w:val="000000"/>
          <w:sz w:val="27"/>
          <w:szCs w:val="27"/>
          <w:lang w:eastAsia="ru-RU"/>
        </w:rPr>
        <w:t>187,89</w:t>
      </w:r>
      <w:r w:rsidRPr="00E4768E">
        <w:rPr>
          <w:color w:val="000000"/>
          <w:sz w:val="27"/>
          <w:szCs w:val="27"/>
          <w:lang w:eastAsia="ru-RU"/>
        </w:rPr>
        <w:t xml:space="preserve"> тыс. рублей</w:t>
      </w:r>
      <w:r w:rsidR="00E4768E" w:rsidRPr="00E4768E">
        <w:rPr>
          <w:color w:val="000000"/>
          <w:sz w:val="27"/>
          <w:szCs w:val="27"/>
          <w:lang w:eastAsia="ru-RU"/>
        </w:rPr>
        <w:t xml:space="preserve"> (по состоянию на 01.01.20</w:t>
      </w:r>
      <w:r w:rsidR="00A6256D">
        <w:rPr>
          <w:color w:val="000000"/>
          <w:sz w:val="27"/>
          <w:szCs w:val="27"/>
          <w:lang w:eastAsia="ru-RU"/>
        </w:rPr>
        <w:t>20</w:t>
      </w:r>
      <w:r w:rsidR="00E4768E" w:rsidRPr="00E4768E">
        <w:rPr>
          <w:color w:val="000000"/>
          <w:sz w:val="27"/>
          <w:szCs w:val="27"/>
          <w:lang w:eastAsia="ru-RU"/>
        </w:rPr>
        <w:t>г.-</w:t>
      </w:r>
      <w:r w:rsidRPr="00E4768E">
        <w:rPr>
          <w:color w:val="000000"/>
          <w:sz w:val="27"/>
          <w:szCs w:val="27"/>
          <w:lang w:eastAsia="ru-RU"/>
        </w:rPr>
        <w:t xml:space="preserve">  </w:t>
      </w:r>
      <w:r w:rsidR="00A6256D" w:rsidRPr="00E4768E">
        <w:rPr>
          <w:color w:val="000000"/>
          <w:sz w:val="27"/>
          <w:szCs w:val="27"/>
          <w:lang w:eastAsia="ru-RU"/>
        </w:rPr>
        <w:t xml:space="preserve">306,42 </w:t>
      </w:r>
      <w:r w:rsidRPr="00E4768E">
        <w:rPr>
          <w:color w:val="000000"/>
          <w:sz w:val="27"/>
          <w:szCs w:val="27"/>
          <w:lang w:eastAsia="ru-RU"/>
        </w:rPr>
        <w:t>тыс. рублей</w:t>
      </w:r>
      <w:r w:rsidR="00E4768E" w:rsidRPr="00E4768E">
        <w:rPr>
          <w:color w:val="000000"/>
          <w:sz w:val="27"/>
          <w:szCs w:val="27"/>
          <w:lang w:eastAsia="ru-RU"/>
        </w:rPr>
        <w:t>)</w:t>
      </w:r>
      <w:r w:rsidRPr="00E4768E">
        <w:rPr>
          <w:color w:val="000000"/>
          <w:sz w:val="27"/>
          <w:szCs w:val="27"/>
          <w:lang w:eastAsia="ru-RU"/>
        </w:rPr>
        <w:t>.</w:t>
      </w:r>
    </w:p>
    <w:p w:rsidR="009B2BB4" w:rsidRDefault="00F903D5">
      <w:pPr>
        <w:pStyle w:val="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4. И</w:t>
      </w:r>
      <w:r>
        <w:rPr>
          <w:rFonts w:ascii="Times New Roman" w:hAnsi="Times New Roman" w:cs="Times New Roman"/>
          <w:bCs w:val="0"/>
          <w:iCs/>
          <w:sz w:val="28"/>
          <w:szCs w:val="28"/>
        </w:rPr>
        <w:t>сполнение доходной части  бюджета Апанасенковского муниципального района Ставропольского края  за 20</w:t>
      </w:r>
      <w:r w:rsidR="00A6256D">
        <w:rPr>
          <w:rFonts w:ascii="Times New Roman" w:hAnsi="Times New Roman" w:cs="Times New Roman"/>
          <w:bCs w:val="0"/>
          <w:iCs/>
          <w:sz w:val="28"/>
          <w:szCs w:val="28"/>
        </w:rPr>
        <w:t>20</w:t>
      </w:r>
      <w:r>
        <w:rPr>
          <w:rFonts w:ascii="Times New Roman" w:hAnsi="Times New Roman" w:cs="Times New Roman"/>
          <w:bCs w:val="0"/>
          <w:iCs/>
          <w:sz w:val="28"/>
          <w:szCs w:val="28"/>
        </w:rPr>
        <w:t xml:space="preserve"> год</w:t>
      </w:r>
    </w:p>
    <w:p w:rsidR="009B2BB4" w:rsidRDefault="009B2BB4"/>
    <w:p w:rsidR="009B2BB4" w:rsidRDefault="5F690EE0">
      <w:pPr>
        <w:ind w:right="-1" w:firstLine="709"/>
        <w:jc w:val="both"/>
      </w:pPr>
      <w:r w:rsidRPr="5F690EE0">
        <w:rPr>
          <w:sz w:val="28"/>
          <w:szCs w:val="28"/>
        </w:rPr>
        <w:t>В доходную часть районного бюджета в 20</w:t>
      </w:r>
      <w:r w:rsidR="00A6256D">
        <w:rPr>
          <w:sz w:val="28"/>
          <w:szCs w:val="28"/>
        </w:rPr>
        <w:t>20</w:t>
      </w:r>
      <w:r w:rsidRPr="5F690EE0">
        <w:rPr>
          <w:sz w:val="28"/>
          <w:szCs w:val="28"/>
        </w:rPr>
        <w:t xml:space="preserve"> году поступило </w:t>
      </w:r>
      <w:r w:rsidR="00A6256D" w:rsidRPr="00A6256D">
        <w:rPr>
          <w:sz w:val="28"/>
          <w:szCs w:val="28"/>
        </w:rPr>
        <w:t>1 131 559,65</w:t>
      </w:r>
      <w:r w:rsidR="00A6256D">
        <w:rPr>
          <w:sz w:val="28"/>
          <w:szCs w:val="28"/>
        </w:rPr>
        <w:t xml:space="preserve"> </w:t>
      </w:r>
      <w:r w:rsidRPr="5F690EE0">
        <w:rPr>
          <w:sz w:val="28"/>
          <w:szCs w:val="28"/>
        </w:rPr>
        <w:t>тыс. рублей, что составило 10</w:t>
      </w:r>
      <w:r w:rsidR="00A6256D">
        <w:rPr>
          <w:sz w:val="28"/>
          <w:szCs w:val="28"/>
        </w:rPr>
        <w:t>4</w:t>
      </w:r>
      <w:r w:rsidRPr="5F690EE0">
        <w:rPr>
          <w:sz w:val="28"/>
          <w:szCs w:val="28"/>
        </w:rPr>
        <w:t>,</w:t>
      </w:r>
      <w:r w:rsidR="00A6256D">
        <w:rPr>
          <w:sz w:val="28"/>
          <w:szCs w:val="28"/>
        </w:rPr>
        <w:t>27</w:t>
      </w:r>
      <w:r w:rsidRPr="5F690EE0">
        <w:rPr>
          <w:sz w:val="28"/>
          <w:szCs w:val="28"/>
        </w:rPr>
        <w:t xml:space="preserve"> % от плановых назначений, в том числе:</w:t>
      </w:r>
    </w:p>
    <w:p w:rsidR="009B2BB4" w:rsidRDefault="00F903D5">
      <w:r>
        <w:rPr>
          <w:sz w:val="28"/>
          <w:szCs w:val="28"/>
        </w:rPr>
        <w:tab/>
        <w:t>-налоговых доходов –</w:t>
      </w:r>
      <w:r w:rsidR="004345C6">
        <w:rPr>
          <w:sz w:val="28"/>
          <w:szCs w:val="28"/>
        </w:rPr>
        <w:t xml:space="preserve"> </w:t>
      </w:r>
      <w:r w:rsidR="004345C6" w:rsidRPr="004345C6">
        <w:rPr>
          <w:sz w:val="28"/>
          <w:szCs w:val="28"/>
        </w:rPr>
        <w:t>151 286,75</w:t>
      </w:r>
      <w:r w:rsidR="004345C6">
        <w:rPr>
          <w:b/>
          <w:sz w:val="28"/>
          <w:szCs w:val="28"/>
        </w:rPr>
        <w:t xml:space="preserve"> </w:t>
      </w:r>
      <w:r w:rsidRPr="004345C6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рублей; </w:t>
      </w:r>
    </w:p>
    <w:p w:rsidR="009B2BB4" w:rsidRDefault="00F903D5">
      <w:pPr>
        <w:pStyle w:val="af3"/>
        <w:spacing w:after="0"/>
        <w:ind w:firstLine="284"/>
      </w:pPr>
      <w:r>
        <w:rPr>
          <w:sz w:val="28"/>
          <w:szCs w:val="28"/>
        </w:rPr>
        <w:tab/>
        <w:t>-неналоговых доходов –</w:t>
      </w:r>
      <w:r w:rsidR="004345C6">
        <w:rPr>
          <w:sz w:val="28"/>
          <w:szCs w:val="28"/>
        </w:rPr>
        <w:t xml:space="preserve"> </w:t>
      </w:r>
      <w:r w:rsidR="004345C6" w:rsidRPr="004345C6">
        <w:rPr>
          <w:bCs/>
          <w:sz w:val="28"/>
          <w:szCs w:val="28"/>
        </w:rPr>
        <w:t>22 905,68</w:t>
      </w:r>
      <w:r w:rsidR="004345C6">
        <w:rPr>
          <w:b/>
          <w:bCs/>
          <w:sz w:val="18"/>
          <w:szCs w:val="18"/>
        </w:rPr>
        <w:t xml:space="preserve"> </w:t>
      </w:r>
      <w:r w:rsidR="00B175E4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рублей; </w:t>
      </w:r>
    </w:p>
    <w:p w:rsidR="009B2BB4" w:rsidRDefault="00F903D5">
      <w:r>
        <w:rPr>
          <w:sz w:val="28"/>
          <w:szCs w:val="28"/>
        </w:rPr>
        <w:tab/>
        <w:t>-безвозмездных поступлений –</w:t>
      </w:r>
      <w:r w:rsidR="00B175E4">
        <w:rPr>
          <w:sz w:val="28"/>
          <w:szCs w:val="28"/>
        </w:rPr>
        <w:t xml:space="preserve"> </w:t>
      </w:r>
      <w:r w:rsidR="00B175E4" w:rsidRPr="00B175E4">
        <w:rPr>
          <w:sz w:val="28"/>
          <w:szCs w:val="28"/>
        </w:rPr>
        <w:t>957 367,22</w:t>
      </w:r>
      <w:r w:rsidR="00B175E4">
        <w:rPr>
          <w:sz w:val="28"/>
          <w:szCs w:val="28"/>
        </w:rPr>
        <w:t xml:space="preserve"> </w:t>
      </w:r>
      <w:r w:rsidRPr="00B175E4">
        <w:rPr>
          <w:sz w:val="28"/>
          <w:szCs w:val="28"/>
        </w:rPr>
        <w:t>тыс</w:t>
      </w:r>
      <w:r>
        <w:rPr>
          <w:sz w:val="28"/>
          <w:szCs w:val="28"/>
        </w:rPr>
        <w:t xml:space="preserve">. рублей. </w:t>
      </w:r>
    </w:p>
    <w:p w:rsidR="00DC05AE" w:rsidRDefault="5F690EE0" w:rsidP="00DC05A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5F690EE0">
        <w:rPr>
          <w:sz w:val="28"/>
          <w:szCs w:val="28"/>
        </w:rPr>
        <w:lastRenderedPageBreak/>
        <w:t>Анализ исполнения доходной части  бюджета района в динамике,  пр</w:t>
      </w:r>
      <w:r w:rsidR="007C1FD7">
        <w:rPr>
          <w:sz w:val="28"/>
          <w:szCs w:val="28"/>
        </w:rPr>
        <w:t>едставлен в сле</w:t>
      </w:r>
      <w:r w:rsidRPr="5F690EE0">
        <w:rPr>
          <w:sz w:val="28"/>
          <w:szCs w:val="28"/>
        </w:rPr>
        <w:t>ду</w:t>
      </w:r>
      <w:r w:rsidR="007C1FD7">
        <w:rPr>
          <w:sz w:val="28"/>
          <w:szCs w:val="28"/>
        </w:rPr>
        <w:t>ю</w:t>
      </w:r>
      <w:r w:rsidRPr="5F690EE0">
        <w:rPr>
          <w:sz w:val="28"/>
          <w:szCs w:val="28"/>
        </w:rPr>
        <w:t>щей таблице:</w:t>
      </w:r>
    </w:p>
    <w:p w:rsidR="009B2BB4" w:rsidRDefault="00F903D5" w:rsidP="00DC05AE">
      <w:pPr>
        <w:pStyle w:val="211"/>
        <w:spacing w:after="0" w:line="240" w:lineRule="auto"/>
        <w:ind w:firstLine="709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Таблица </w:t>
      </w:r>
      <w:r w:rsidR="001D4304">
        <w:rPr>
          <w:bCs/>
          <w:sz w:val="22"/>
          <w:szCs w:val="22"/>
        </w:rPr>
        <w:t>2</w:t>
      </w:r>
    </w:p>
    <w:p w:rsidR="009B2BB4" w:rsidRDefault="00F903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DC05AE">
        <w:rPr>
          <w:sz w:val="22"/>
          <w:szCs w:val="22"/>
        </w:rPr>
        <w:t xml:space="preserve">       </w:t>
      </w:r>
      <w:r>
        <w:rPr>
          <w:sz w:val="22"/>
          <w:szCs w:val="22"/>
        </w:rPr>
        <w:t>тыс. рублей</w:t>
      </w:r>
    </w:p>
    <w:tbl>
      <w:tblPr>
        <w:tblW w:w="9952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724"/>
        <w:gridCol w:w="1276"/>
        <w:gridCol w:w="1134"/>
        <w:gridCol w:w="1276"/>
        <w:gridCol w:w="1134"/>
        <w:gridCol w:w="1408"/>
      </w:tblGrid>
      <w:tr w:rsidR="00264222" w:rsidTr="00DC05AE">
        <w:trPr>
          <w:trHeight w:val="111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 финансов. год, 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 финансов. год, 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 финансов. год, 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4222" w:rsidRDefault="00264222" w:rsidP="007640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 финансов. год, исполнено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4222" w:rsidRDefault="00264222" w:rsidP="006E4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75E4" w:rsidRDefault="00264222" w:rsidP="002642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 финансов</w:t>
            </w:r>
            <w:r w:rsidR="00B175E4">
              <w:rPr>
                <w:b/>
                <w:bCs/>
                <w:sz w:val="16"/>
                <w:szCs w:val="16"/>
              </w:rPr>
              <w:t>ый</w:t>
            </w:r>
            <w:r>
              <w:rPr>
                <w:b/>
                <w:bCs/>
                <w:sz w:val="16"/>
                <w:szCs w:val="16"/>
              </w:rPr>
              <w:t xml:space="preserve"> год,</w:t>
            </w:r>
          </w:p>
          <w:p w:rsidR="00264222" w:rsidRDefault="00264222" w:rsidP="002642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исполнено</w:t>
            </w:r>
          </w:p>
        </w:tc>
      </w:tr>
      <w:tr w:rsidR="00264222" w:rsidTr="00DC05AE">
        <w:trPr>
          <w:trHeight w:val="63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НАЛОГОВЫЕ  И НЕНАЛОГОВЫЕ ДОХОДЫ</w:t>
            </w:r>
            <w:r w:rsidR="004345C6">
              <w:rPr>
                <w:b/>
                <w:bCs/>
                <w:sz w:val="18"/>
                <w:szCs w:val="18"/>
              </w:rPr>
              <w:t>, в 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136 796,41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139 454,12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158 082,01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189 272,10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2" w:rsidRDefault="00E508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174 192,43</w:t>
            </w:r>
          </w:p>
        </w:tc>
      </w:tr>
      <w:tr w:rsidR="00264222" w:rsidTr="00DC05AE">
        <w:trPr>
          <w:trHeight w:val="63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4345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264222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96 954</w:t>
            </w:r>
            <w:r>
              <w:rPr>
                <w:b/>
                <w:bCs/>
                <w:sz w:val="20"/>
                <w:szCs w:val="20"/>
              </w:rPr>
              <w:t>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106 038,67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124 673,31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146 790,90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2" w:rsidRDefault="00D93670" w:rsidP="006E452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151 286,75</w:t>
            </w:r>
          </w:p>
        </w:tc>
      </w:tr>
      <w:tr w:rsidR="00264222" w:rsidTr="00DC05AE">
        <w:trPr>
          <w:trHeight w:val="63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>
            <w:pPr>
              <w:snapToGrid w:val="0"/>
              <w:rPr>
                <w:b/>
                <w:bCs/>
                <w:sz w:val="18"/>
                <w:szCs w:val="18"/>
                <w:highlight w:val="yellow"/>
              </w:rPr>
            </w:pPr>
          </w:p>
          <w:p w:rsidR="00264222" w:rsidRDefault="004345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264222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39 841</w:t>
            </w:r>
            <w:r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33 415,43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70F89">
              <w:rPr>
                <w:b/>
                <w:bCs/>
                <w:sz w:val="18"/>
                <w:szCs w:val="18"/>
              </w:rPr>
              <w:t>33 408,7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42 481,20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222" w:rsidRDefault="00D93670" w:rsidP="00B175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22 905,6</w:t>
            </w:r>
            <w:r w:rsidR="00524A5F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264222" w:rsidTr="00DC05AE">
        <w:trPr>
          <w:trHeight w:val="490"/>
        </w:trPr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4222" w:rsidRDefault="002642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  <w:p w:rsidR="00264222" w:rsidRDefault="002642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695 771</w:t>
            </w:r>
            <w:r>
              <w:rPr>
                <w:b/>
                <w:bCs/>
                <w:sz w:val="20"/>
                <w:szCs w:val="20"/>
              </w:rPr>
              <w:t>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663 723,13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696352,21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758 830,14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2" w:rsidRDefault="00B17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957 367,22</w:t>
            </w:r>
          </w:p>
        </w:tc>
      </w:tr>
      <w:tr w:rsidR="00264222" w:rsidTr="00DC05AE">
        <w:trPr>
          <w:trHeight w:val="490"/>
        </w:trPr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64222" w:rsidRDefault="002642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В Т.Ч.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- 2691,11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-1037,77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-413,92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-1755,37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2" w:rsidRDefault="00B17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-5893,96</w:t>
            </w:r>
          </w:p>
        </w:tc>
      </w:tr>
      <w:tr w:rsidR="00264222" w:rsidTr="00DC05AE">
        <w:trPr>
          <w:trHeight w:val="347"/>
        </w:trPr>
        <w:tc>
          <w:tcPr>
            <w:tcW w:w="3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>
            <w:pPr>
              <w:ind w:left="-85" w:right="-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    ВСЕГО ДОХОДОВ: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832 568,38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803 177,24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854 434,22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222" w:rsidRDefault="00264222" w:rsidP="00764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948 102,24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2" w:rsidRPr="00B175E4" w:rsidRDefault="00B175E4">
            <w:pPr>
              <w:jc w:val="center"/>
              <w:rPr>
                <w:b/>
                <w:sz w:val="20"/>
                <w:szCs w:val="20"/>
              </w:rPr>
            </w:pPr>
            <w:r w:rsidRPr="00B175E4">
              <w:rPr>
                <w:b/>
                <w:sz w:val="20"/>
                <w:szCs w:val="20"/>
              </w:rPr>
              <w:t>1 131 559,65</w:t>
            </w:r>
          </w:p>
        </w:tc>
      </w:tr>
    </w:tbl>
    <w:p w:rsidR="009B2BB4" w:rsidRDefault="009B2BB4">
      <w:pPr>
        <w:jc w:val="center"/>
        <w:rPr>
          <w:sz w:val="22"/>
          <w:szCs w:val="22"/>
        </w:rPr>
      </w:pPr>
    </w:p>
    <w:p w:rsidR="009B2BB4" w:rsidRDefault="006E452F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течение 20</w:t>
      </w:r>
      <w:r w:rsidR="00B175E4">
        <w:rPr>
          <w:sz w:val="28"/>
          <w:szCs w:val="28"/>
        </w:rPr>
        <w:t>20</w:t>
      </w:r>
      <w:r w:rsidR="00F903D5">
        <w:rPr>
          <w:sz w:val="28"/>
          <w:szCs w:val="28"/>
        </w:rPr>
        <w:t xml:space="preserve"> года в решение совета АМР СК о бюджете были внесены изменения по  отдельным прогнозируемым доходам в сторону увеличения или сокращения объемов доходных источников.</w:t>
      </w:r>
    </w:p>
    <w:p w:rsidR="00524A5F" w:rsidRPr="00524A5F" w:rsidRDefault="00F903D5">
      <w:pPr>
        <w:autoSpaceDE w:val="0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524A5F">
        <w:rPr>
          <w:sz w:val="28"/>
          <w:szCs w:val="28"/>
        </w:rPr>
        <w:t>Наибольшая корректировка  бюджетных назначений в сторону увеличения  была произведена по неналоговому источнику -   доходам от продажи материальных и нематериальных актив</w:t>
      </w:r>
      <w:r w:rsidR="006E452F" w:rsidRPr="00524A5F">
        <w:rPr>
          <w:sz w:val="28"/>
          <w:szCs w:val="28"/>
        </w:rPr>
        <w:t>ов. Решением совета АМР СК от 2</w:t>
      </w:r>
      <w:r w:rsidR="00524A5F" w:rsidRPr="00524A5F">
        <w:rPr>
          <w:sz w:val="28"/>
          <w:szCs w:val="28"/>
        </w:rPr>
        <w:t>0</w:t>
      </w:r>
      <w:r w:rsidRPr="00524A5F">
        <w:rPr>
          <w:sz w:val="28"/>
          <w:szCs w:val="28"/>
        </w:rPr>
        <w:t>.12.201</w:t>
      </w:r>
      <w:r w:rsidR="00524A5F" w:rsidRPr="00524A5F">
        <w:rPr>
          <w:sz w:val="28"/>
          <w:szCs w:val="28"/>
        </w:rPr>
        <w:t>9</w:t>
      </w:r>
      <w:r w:rsidR="006E452F" w:rsidRPr="00524A5F">
        <w:rPr>
          <w:sz w:val="28"/>
          <w:szCs w:val="28"/>
        </w:rPr>
        <w:t xml:space="preserve">г. № </w:t>
      </w:r>
      <w:r w:rsidR="00524A5F" w:rsidRPr="00524A5F">
        <w:rPr>
          <w:sz w:val="28"/>
          <w:szCs w:val="28"/>
        </w:rPr>
        <w:t>112</w:t>
      </w:r>
      <w:r w:rsidRPr="00524A5F">
        <w:rPr>
          <w:sz w:val="28"/>
          <w:szCs w:val="28"/>
        </w:rPr>
        <w:t xml:space="preserve"> доходы от продажи материальных и нематериальных активов прогнозировались со значением 0 тыс.рублей, исполнены в сумме </w:t>
      </w:r>
      <w:r w:rsidR="00524A5F" w:rsidRPr="00524A5F">
        <w:rPr>
          <w:color w:val="000000"/>
          <w:sz w:val="28"/>
          <w:szCs w:val="28"/>
        </w:rPr>
        <w:t>3 374,78</w:t>
      </w:r>
      <w:r w:rsidR="006E452F" w:rsidRPr="00524A5F">
        <w:rPr>
          <w:sz w:val="28"/>
          <w:szCs w:val="28"/>
        </w:rPr>
        <w:t xml:space="preserve"> </w:t>
      </w:r>
      <w:r w:rsidRPr="00524A5F">
        <w:rPr>
          <w:sz w:val="28"/>
          <w:szCs w:val="28"/>
        </w:rPr>
        <w:t>тыс. рублей, т.е. расхождение  100,0 % от прогнозируемого показателя, утвержденного решением о бюджете в первой редакции</w:t>
      </w:r>
      <w:r w:rsidR="00386D72" w:rsidRPr="00524A5F">
        <w:rPr>
          <w:sz w:val="28"/>
          <w:szCs w:val="28"/>
        </w:rPr>
        <w:t xml:space="preserve">. </w:t>
      </w:r>
    </w:p>
    <w:p w:rsidR="009B2BB4" w:rsidRPr="00A75F69" w:rsidRDefault="00F903D5">
      <w:pPr>
        <w:autoSpaceDE w:val="0"/>
        <w:ind w:firstLine="709"/>
        <w:jc w:val="both"/>
      </w:pPr>
      <w:r w:rsidRPr="00524A5F">
        <w:rPr>
          <w:sz w:val="28"/>
          <w:szCs w:val="28"/>
        </w:rPr>
        <w:t xml:space="preserve"> </w:t>
      </w:r>
      <w:r w:rsidR="007C1FD7">
        <w:rPr>
          <w:sz w:val="28"/>
          <w:szCs w:val="28"/>
        </w:rPr>
        <w:t xml:space="preserve">На начальном этапе </w:t>
      </w:r>
      <w:r w:rsidRPr="00524A5F">
        <w:rPr>
          <w:bCs/>
          <w:sz w:val="28"/>
          <w:szCs w:val="28"/>
        </w:rPr>
        <w:t xml:space="preserve"> планировани</w:t>
      </w:r>
      <w:r w:rsidR="007C1FD7">
        <w:rPr>
          <w:bCs/>
          <w:sz w:val="28"/>
          <w:szCs w:val="28"/>
        </w:rPr>
        <w:t>я</w:t>
      </w:r>
      <w:r w:rsidRPr="00524A5F">
        <w:rPr>
          <w:bCs/>
          <w:sz w:val="28"/>
          <w:szCs w:val="28"/>
        </w:rPr>
        <w:t xml:space="preserve"> доходных источников районного бюджета, (как и в предшествующие  201</w:t>
      </w:r>
      <w:r w:rsidR="006E452F" w:rsidRPr="00524A5F">
        <w:rPr>
          <w:bCs/>
          <w:sz w:val="28"/>
          <w:szCs w:val="28"/>
        </w:rPr>
        <w:t>4-201</w:t>
      </w:r>
      <w:r w:rsidR="00524A5F" w:rsidRPr="00524A5F">
        <w:rPr>
          <w:bCs/>
          <w:sz w:val="28"/>
          <w:szCs w:val="28"/>
        </w:rPr>
        <w:t>9</w:t>
      </w:r>
      <w:r w:rsidRPr="00524A5F">
        <w:rPr>
          <w:bCs/>
          <w:sz w:val="28"/>
          <w:szCs w:val="28"/>
        </w:rPr>
        <w:t xml:space="preserve"> годы), не прогнозируется  поступление доходов   от продажи материальных и нематериальных активов, однако</w:t>
      </w:r>
      <w:r w:rsidR="007C1FD7">
        <w:rPr>
          <w:bCs/>
          <w:sz w:val="28"/>
          <w:szCs w:val="28"/>
        </w:rPr>
        <w:t xml:space="preserve">, </w:t>
      </w:r>
      <w:r w:rsidRPr="00524A5F">
        <w:rPr>
          <w:bCs/>
          <w:sz w:val="28"/>
          <w:szCs w:val="28"/>
        </w:rPr>
        <w:t xml:space="preserve"> прогнозный план приватизации муниципального имущества Апанасенковского муниципального  района Ставропольского края на 20</w:t>
      </w:r>
      <w:r w:rsidR="00524A5F" w:rsidRPr="00524A5F">
        <w:rPr>
          <w:bCs/>
          <w:sz w:val="28"/>
          <w:szCs w:val="28"/>
        </w:rPr>
        <w:t>20</w:t>
      </w:r>
      <w:r w:rsidRPr="00524A5F">
        <w:rPr>
          <w:bCs/>
          <w:sz w:val="28"/>
          <w:szCs w:val="28"/>
        </w:rPr>
        <w:t xml:space="preserve"> год,</w:t>
      </w:r>
      <w:r w:rsidRPr="00524A5F">
        <w:rPr>
          <w:bCs/>
          <w:color w:val="FF0000"/>
          <w:sz w:val="28"/>
          <w:szCs w:val="28"/>
        </w:rPr>
        <w:t xml:space="preserve"> </w:t>
      </w:r>
      <w:r w:rsidRPr="00524A5F">
        <w:rPr>
          <w:bCs/>
          <w:sz w:val="28"/>
          <w:szCs w:val="28"/>
        </w:rPr>
        <w:t xml:space="preserve">утвержден  решением совета АМР СК от </w:t>
      </w:r>
      <w:r w:rsidR="00F62773" w:rsidRPr="00A75F69">
        <w:rPr>
          <w:bCs/>
          <w:sz w:val="28"/>
          <w:szCs w:val="28"/>
        </w:rPr>
        <w:t>13</w:t>
      </w:r>
      <w:r w:rsidRPr="00A75F69">
        <w:rPr>
          <w:bCs/>
          <w:sz w:val="28"/>
          <w:szCs w:val="28"/>
        </w:rPr>
        <w:t>.11.201</w:t>
      </w:r>
      <w:r w:rsidR="004345C6" w:rsidRPr="00A75F69">
        <w:rPr>
          <w:bCs/>
          <w:sz w:val="28"/>
          <w:szCs w:val="28"/>
        </w:rPr>
        <w:t>9</w:t>
      </w:r>
      <w:r w:rsidRPr="00A75F69">
        <w:rPr>
          <w:bCs/>
          <w:sz w:val="28"/>
          <w:szCs w:val="28"/>
        </w:rPr>
        <w:t xml:space="preserve">г. № </w:t>
      </w:r>
      <w:r w:rsidR="00A75F69" w:rsidRPr="00A75F69">
        <w:rPr>
          <w:bCs/>
          <w:sz w:val="28"/>
          <w:szCs w:val="28"/>
        </w:rPr>
        <w:t>10</w:t>
      </w:r>
      <w:r w:rsidR="00F63456" w:rsidRPr="00A75F69">
        <w:rPr>
          <w:bCs/>
          <w:sz w:val="28"/>
          <w:szCs w:val="28"/>
        </w:rPr>
        <w:t>8</w:t>
      </w:r>
      <w:r w:rsidR="00A75F69" w:rsidRPr="00A75F69">
        <w:rPr>
          <w:bCs/>
          <w:sz w:val="28"/>
          <w:szCs w:val="28"/>
        </w:rPr>
        <w:t>, с изменениями от 23.01.2020г. № 124</w:t>
      </w:r>
      <w:r w:rsidRPr="00A75F69">
        <w:rPr>
          <w:bCs/>
          <w:sz w:val="28"/>
          <w:szCs w:val="28"/>
        </w:rPr>
        <w:t xml:space="preserve">.  </w:t>
      </w:r>
    </w:p>
    <w:p w:rsidR="009B2BB4" w:rsidRDefault="5F690EE0" w:rsidP="5F690EE0">
      <w:pPr>
        <w:pStyle w:val="211"/>
        <w:spacing w:after="0" w:line="240" w:lineRule="auto"/>
        <w:ind w:firstLine="709"/>
        <w:jc w:val="both"/>
        <w:rPr>
          <w:i/>
          <w:iCs/>
        </w:rPr>
      </w:pPr>
      <w:r w:rsidRPr="00D11380">
        <w:rPr>
          <w:sz w:val="28"/>
          <w:szCs w:val="28"/>
        </w:rPr>
        <w:t>В отчетном году</w:t>
      </w:r>
      <w:r w:rsidR="00F7353F">
        <w:rPr>
          <w:sz w:val="28"/>
          <w:szCs w:val="28"/>
        </w:rPr>
        <w:t>,</w:t>
      </w:r>
      <w:r w:rsidR="00D11380" w:rsidRPr="00D11380">
        <w:rPr>
          <w:sz w:val="28"/>
          <w:szCs w:val="28"/>
        </w:rPr>
        <w:t xml:space="preserve"> в </w:t>
      </w:r>
      <w:r w:rsidRPr="00D11380">
        <w:rPr>
          <w:sz w:val="28"/>
          <w:szCs w:val="28"/>
        </w:rPr>
        <w:t>сравнении с 201</w:t>
      </w:r>
      <w:r w:rsidR="00D11380" w:rsidRPr="00D11380">
        <w:rPr>
          <w:sz w:val="28"/>
          <w:szCs w:val="28"/>
        </w:rPr>
        <w:t>9</w:t>
      </w:r>
      <w:r w:rsidRPr="00D11380">
        <w:rPr>
          <w:sz w:val="28"/>
          <w:szCs w:val="28"/>
        </w:rPr>
        <w:t xml:space="preserve"> годом, общий объем поступления доходов  в районный бюджет </w:t>
      </w:r>
      <w:r w:rsidR="00E64BB6" w:rsidRPr="00D11380">
        <w:rPr>
          <w:sz w:val="28"/>
          <w:szCs w:val="28"/>
        </w:rPr>
        <w:t>увеличился</w:t>
      </w:r>
      <w:r w:rsidRPr="00D11380">
        <w:rPr>
          <w:sz w:val="28"/>
          <w:szCs w:val="28"/>
        </w:rPr>
        <w:t xml:space="preserve"> на </w:t>
      </w:r>
      <w:r w:rsidR="007518C3" w:rsidRPr="00D11380">
        <w:rPr>
          <w:sz w:val="28"/>
          <w:szCs w:val="28"/>
        </w:rPr>
        <w:t xml:space="preserve"> </w:t>
      </w:r>
      <w:r w:rsidR="00D11380" w:rsidRPr="00D11380">
        <w:rPr>
          <w:sz w:val="28"/>
          <w:szCs w:val="28"/>
        </w:rPr>
        <w:t xml:space="preserve">183457,41 </w:t>
      </w:r>
      <w:r w:rsidRPr="00D11380">
        <w:rPr>
          <w:sz w:val="28"/>
          <w:szCs w:val="28"/>
        </w:rPr>
        <w:t xml:space="preserve">тыс.рублей или </w:t>
      </w:r>
      <w:r w:rsidR="007518C3" w:rsidRPr="00D11380">
        <w:rPr>
          <w:sz w:val="28"/>
          <w:szCs w:val="28"/>
        </w:rPr>
        <w:t>1</w:t>
      </w:r>
      <w:r w:rsidR="00D11380" w:rsidRPr="00D11380">
        <w:rPr>
          <w:sz w:val="28"/>
          <w:szCs w:val="28"/>
        </w:rPr>
        <w:t>9</w:t>
      </w:r>
      <w:r w:rsidR="007518C3" w:rsidRPr="00D11380">
        <w:rPr>
          <w:sz w:val="28"/>
          <w:szCs w:val="28"/>
        </w:rPr>
        <w:t xml:space="preserve"> </w:t>
      </w:r>
      <w:r w:rsidRPr="00D11380">
        <w:rPr>
          <w:sz w:val="28"/>
          <w:szCs w:val="28"/>
        </w:rPr>
        <w:t xml:space="preserve">%. </w:t>
      </w:r>
      <w:r w:rsidRPr="004345C6">
        <w:rPr>
          <w:sz w:val="28"/>
          <w:szCs w:val="28"/>
        </w:rPr>
        <w:t>Рос</w:t>
      </w:r>
      <w:r w:rsidR="00E64BB6" w:rsidRPr="004345C6">
        <w:rPr>
          <w:sz w:val="28"/>
          <w:szCs w:val="28"/>
        </w:rPr>
        <w:t>т</w:t>
      </w:r>
      <w:r w:rsidRPr="004345C6">
        <w:rPr>
          <w:sz w:val="28"/>
          <w:szCs w:val="28"/>
        </w:rPr>
        <w:t xml:space="preserve">  доходов районного бюджета  в 20</w:t>
      </w:r>
      <w:r w:rsidR="00D11380" w:rsidRPr="004345C6">
        <w:rPr>
          <w:sz w:val="28"/>
          <w:szCs w:val="28"/>
        </w:rPr>
        <w:t>20</w:t>
      </w:r>
      <w:r w:rsidRPr="004345C6">
        <w:rPr>
          <w:sz w:val="28"/>
          <w:szCs w:val="28"/>
        </w:rPr>
        <w:t xml:space="preserve"> году, в сравнении с предшествующим годом,   является  результатом  роста налоговых доходов (+ </w:t>
      </w:r>
      <w:r w:rsidR="004345C6" w:rsidRPr="004345C6">
        <w:rPr>
          <w:sz w:val="28"/>
          <w:szCs w:val="28"/>
        </w:rPr>
        <w:t>4495</w:t>
      </w:r>
      <w:r w:rsidR="007518C3" w:rsidRPr="004345C6">
        <w:rPr>
          <w:sz w:val="28"/>
          <w:szCs w:val="28"/>
        </w:rPr>
        <w:t>,</w:t>
      </w:r>
      <w:r w:rsidR="004345C6" w:rsidRPr="004345C6">
        <w:rPr>
          <w:sz w:val="28"/>
          <w:szCs w:val="28"/>
        </w:rPr>
        <w:t>85</w:t>
      </w:r>
      <w:r w:rsidRPr="004345C6">
        <w:rPr>
          <w:sz w:val="28"/>
          <w:szCs w:val="28"/>
        </w:rPr>
        <w:t xml:space="preserve"> тыс.рублей)</w:t>
      </w:r>
      <w:r w:rsidR="004345C6">
        <w:rPr>
          <w:sz w:val="28"/>
          <w:szCs w:val="28"/>
        </w:rPr>
        <w:t>,</w:t>
      </w:r>
      <w:r w:rsidRPr="004345C6">
        <w:rPr>
          <w:sz w:val="28"/>
          <w:szCs w:val="28"/>
        </w:rPr>
        <w:t xml:space="preserve">  увеличения  безвозмездных поступлений в районный бюджет </w:t>
      </w:r>
      <w:r w:rsidR="007C1FD7">
        <w:rPr>
          <w:sz w:val="28"/>
          <w:szCs w:val="28"/>
        </w:rPr>
        <w:t xml:space="preserve">             </w:t>
      </w:r>
      <w:r w:rsidRPr="004345C6">
        <w:rPr>
          <w:sz w:val="28"/>
          <w:szCs w:val="28"/>
        </w:rPr>
        <w:t xml:space="preserve">(+ </w:t>
      </w:r>
      <w:r w:rsidR="004345C6" w:rsidRPr="004345C6">
        <w:rPr>
          <w:sz w:val="28"/>
          <w:szCs w:val="28"/>
        </w:rPr>
        <w:t>198537</w:t>
      </w:r>
      <w:r w:rsidRPr="004345C6">
        <w:rPr>
          <w:sz w:val="28"/>
          <w:szCs w:val="28"/>
        </w:rPr>
        <w:t>,</w:t>
      </w:r>
      <w:r w:rsidR="004345C6" w:rsidRPr="004345C6">
        <w:rPr>
          <w:sz w:val="28"/>
          <w:szCs w:val="28"/>
        </w:rPr>
        <w:t>08</w:t>
      </w:r>
      <w:r w:rsidRPr="004345C6">
        <w:rPr>
          <w:sz w:val="28"/>
          <w:szCs w:val="28"/>
        </w:rPr>
        <w:t xml:space="preserve"> тыс.рублей)</w:t>
      </w:r>
      <w:r w:rsidR="004345C6">
        <w:rPr>
          <w:sz w:val="28"/>
          <w:szCs w:val="28"/>
        </w:rPr>
        <w:t xml:space="preserve"> и сокращения поступления неналоговых доходов </w:t>
      </w:r>
      <w:r w:rsidR="007C1FD7">
        <w:rPr>
          <w:sz w:val="28"/>
          <w:szCs w:val="28"/>
        </w:rPr>
        <w:t xml:space="preserve">               </w:t>
      </w:r>
      <w:r w:rsidR="004345C6">
        <w:rPr>
          <w:sz w:val="28"/>
          <w:szCs w:val="28"/>
        </w:rPr>
        <w:t>(-19575,52 тыс.рублей)</w:t>
      </w:r>
      <w:r w:rsidRPr="004345C6">
        <w:rPr>
          <w:sz w:val="28"/>
          <w:szCs w:val="28"/>
        </w:rPr>
        <w:t>.</w:t>
      </w:r>
      <w:r w:rsidRPr="5F690EE0">
        <w:rPr>
          <w:sz w:val="28"/>
          <w:szCs w:val="28"/>
        </w:rPr>
        <w:t xml:space="preserve">  </w:t>
      </w:r>
    </w:p>
    <w:p w:rsidR="009B2BB4" w:rsidRDefault="00F903D5">
      <w:pPr>
        <w:ind w:firstLine="709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Таблица </w:t>
      </w:r>
      <w:r w:rsidR="004345C6">
        <w:rPr>
          <w:bCs/>
          <w:sz w:val="22"/>
          <w:szCs w:val="22"/>
        </w:rPr>
        <w:t>3</w:t>
      </w:r>
    </w:p>
    <w:p w:rsidR="009B2BB4" w:rsidRDefault="00F903D5">
      <w:pPr>
        <w:jc w:val="right"/>
        <w:rPr>
          <w:b/>
          <w:bCs/>
          <w:sz w:val="28"/>
          <w:szCs w:val="28"/>
        </w:rPr>
      </w:pPr>
      <w:r>
        <w:rPr>
          <w:bCs/>
          <w:sz w:val="22"/>
          <w:szCs w:val="22"/>
        </w:rPr>
        <w:t>тыс.рублей</w:t>
      </w:r>
    </w:p>
    <w:p w:rsidR="009B2BB4" w:rsidRDefault="00F903D5">
      <w:pPr>
        <w:jc w:val="center"/>
      </w:pPr>
      <w:r>
        <w:rPr>
          <w:b/>
          <w:bCs/>
          <w:sz w:val="28"/>
          <w:szCs w:val="28"/>
        </w:rPr>
        <w:lastRenderedPageBreak/>
        <w:t>Анализ отч</w:t>
      </w:r>
      <w:r w:rsidR="00C03518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та об исполнении бюджета Апанасенковского муниципального района  по доходам за 201</w:t>
      </w:r>
      <w:r w:rsidR="00B175E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</w:t>
      </w:r>
      <w:r w:rsidR="00B175E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годы, в динамике</w:t>
      </w:r>
    </w:p>
    <w:p w:rsidR="009B2BB4" w:rsidRDefault="009B2BB4">
      <w:pPr>
        <w:tabs>
          <w:tab w:val="left" w:pos="11340"/>
        </w:tabs>
        <w:ind w:right="170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068"/>
        <w:gridCol w:w="988"/>
        <w:gridCol w:w="1175"/>
        <w:gridCol w:w="1134"/>
        <w:gridCol w:w="1276"/>
        <w:gridCol w:w="709"/>
        <w:gridCol w:w="709"/>
      </w:tblGrid>
      <w:tr w:rsidR="00B175E4" w:rsidTr="00D55792">
        <w:trPr>
          <w:cantSplit/>
          <w:trHeight w:val="667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B175E4" w:rsidRDefault="00B175E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Наименование доходов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B175E4" w:rsidRDefault="00B175E4" w:rsidP="0076408F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75E4" w:rsidRDefault="00B175E4" w:rsidP="0076408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2017 финансов. год, исполнено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B175E4" w:rsidRDefault="00B175E4" w:rsidP="0076408F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75E4" w:rsidRDefault="00B175E4" w:rsidP="0076408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2018 финансов. год, исполнено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B175E4" w:rsidRDefault="00B175E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75E4" w:rsidRDefault="00B175E4" w:rsidP="00B175E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2019 финансов. год, исполнено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175E4" w:rsidRDefault="00B175E4" w:rsidP="00B36DA3">
            <w:pPr>
              <w:ind w:left="113" w:right="113"/>
              <w:jc w:val="center"/>
            </w:pPr>
            <w:r>
              <w:rPr>
                <w:b/>
                <w:bCs/>
                <w:sz w:val="16"/>
                <w:szCs w:val="16"/>
              </w:rPr>
              <w:t>Анализируемый 20</w:t>
            </w:r>
            <w:r w:rsidR="00B36DA3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 xml:space="preserve"> финансовый год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175E4" w:rsidRDefault="00B175E4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Структура  доходов, %</w:t>
            </w:r>
          </w:p>
        </w:tc>
      </w:tr>
      <w:tr w:rsidR="00B175E4" w:rsidTr="00D55792">
        <w:trPr>
          <w:cantSplit/>
          <w:trHeight w:val="918"/>
        </w:trPr>
        <w:tc>
          <w:tcPr>
            <w:tcW w:w="2547" w:type="dxa"/>
            <w:vMerge/>
            <w:vAlign w:val="center"/>
          </w:tcPr>
          <w:p w:rsidR="00B175E4" w:rsidRDefault="00B175E4">
            <w:pPr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8" w:type="dxa"/>
            <w:vMerge/>
            <w:vAlign w:val="center"/>
          </w:tcPr>
          <w:p w:rsidR="00B175E4" w:rsidRDefault="00B175E4">
            <w:pPr>
              <w:snapToGrid w:val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88" w:type="dxa"/>
            <w:vMerge/>
            <w:vAlign w:val="center"/>
          </w:tcPr>
          <w:p w:rsidR="00B175E4" w:rsidRDefault="00B175E4">
            <w:pPr>
              <w:snapToGrid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5" w:type="dxa"/>
            <w:vMerge/>
            <w:vAlign w:val="center"/>
          </w:tcPr>
          <w:p w:rsidR="00B175E4" w:rsidRDefault="00B175E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27F68" w:rsidRDefault="00D27F68" w:rsidP="00D27F68">
            <w:pPr>
              <w:ind w:left="-142" w:right="-133"/>
              <w:jc w:val="center"/>
              <w:rPr>
                <w:b/>
                <w:bCs/>
                <w:sz w:val="16"/>
                <w:szCs w:val="16"/>
              </w:rPr>
            </w:pPr>
          </w:p>
          <w:p w:rsidR="00B175E4" w:rsidRDefault="00D27F68" w:rsidP="00D27F68">
            <w:pPr>
              <w:ind w:left="-142" w:right="-13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Решение совета от 11.09.2020г. № 167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5E4" w:rsidRDefault="00B175E4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shd w:val="clear" w:color="auto" w:fill="auto"/>
          </w:tcPr>
          <w:p w:rsidR="00B175E4" w:rsidRDefault="00B175E4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%  исполнено</w:t>
            </w:r>
          </w:p>
        </w:tc>
        <w:tc>
          <w:tcPr>
            <w:tcW w:w="709" w:type="dxa"/>
            <w:vMerge/>
            <w:vAlign w:val="center"/>
          </w:tcPr>
          <w:p w:rsidR="00B175E4" w:rsidRDefault="00B175E4">
            <w:pPr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331B17" w:rsidTr="00A75F69">
        <w:trPr>
          <w:trHeight w:val="490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ВСЕГО ДОХОДОВ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ind w:right="-108"/>
              <w:jc w:val="center"/>
              <w:rPr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803 177,24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854 434,22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Pr="006E452F" w:rsidRDefault="00331B17" w:rsidP="0076408F">
            <w:pPr>
              <w:jc w:val="center"/>
              <w:rPr>
                <w:b/>
                <w:sz w:val="18"/>
                <w:szCs w:val="18"/>
              </w:rPr>
            </w:pPr>
            <w:r w:rsidRPr="006E452F">
              <w:rPr>
                <w:b/>
                <w:sz w:val="18"/>
                <w:szCs w:val="18"/>
              </w:rPr>
              <w:t>948 102,24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923CE7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1 085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231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1 131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559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6</w:t>
            </w:r>
            <w:r w:rsidR="00517787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6E452F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A75F69">
              <w:rPr>
                <w:b/>
                <w:bCs/>
                <w:sz w:val="18"/>
                <w:szCs w:val="18"/>
                <w:highlight w:val="white"/>
              </w:rPr>
              <w:t>104,3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100,0</w:t>
            </w:r>
          </w:p>
        </w:tc>
      </w:tr>
      <w:tr w:rsidR="00331B17" w:rsidTr="00D55792">
        <w:trPr>
          <w:trHeight w:val="490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ind w:right="-108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139 454,12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ind w:right="-108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158 082,01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Pr="006E452F" w:rsidRDefault="00331B17" w:rsidP="0076408F">
            <w:pPr>
              <w:pStyle w:val="af9"/>
              <w:tabs>
                <w:tab w:val="left" w:pos="1074"/>
              </w:tabs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6E452F">
              <w:rPr>
                <w:b/>
                <w:bCs/>
                <w:sz w:val="18"/>
                <w:szCs w:val="18"/>
                <w:highlight w:val="white"/>
              </w:rPr>
              <w:t>189</w:t>
            </w:r>
            <w:r w:rsidR="00524A5F">
              <w:rPr>
                <w:b/>
                <w:bCs/>
                <w:sz w:val="18"/>
                <w:szCs w:val="18"/>
                <w:highlight w:val="white"/>
              </w:rPr>
              <w:t xml:space="preserve"> </w:t>
            </w:r>
            <w:r w:rsidRPr="006E452F">
              <w:rPr>
                <w:b/>
                <w:bCs/>
                <w:sz w:val="18"/>
                <w:szCs w:val="18"/>
                <w:highlight w:val="white"/>
              </w:rPr>
              <w:t>272,10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154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226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174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192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4</w:t>
            </w:r>
            <w:r w:rsidR="00517787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112,9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15,4</w:t>
            </w:r>
          </w:p>
        </w:tc>
      </w:tr>
      <w:tr w:rsidR="00B175E4" w:rsidTr="00D55792">
        <w:trPr>
          <w:trHeight w:val="490"/>
        </w:trPr>
        <w:tc>
          <w:tcPr>
            <w:tcW w:w="2547" w:type="dxa"/>
            <w:shd w:val="clear" w:color="auto" w:fill="auto"/>
            <w:vAlign w:val="center"/>
          </w:tcPr>
          <w:p w:rsidR="00B175E4" w:rsidRDefault="00B175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B175E4" w:rsidRDefault="00B175E4" w:rsidP="0076408F">
            <w:pPr>
              <w:pStyle w:val="af9"/>
              <w:tabs>
                <w:tab w:val="left" w:pos="1074"/>
              </w:tabs>
              <w:snapToGrid w:val="0"/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106038,67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175E4" w:rsidRDefault="00B175E4" w:rsidP="0076408F">
            <w:pPr>
              <w:pStyle w:val="af9"/>
              <w:tabs>
                <w:tab w:val="left" w:pos="1074"/>
              </w:tabs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124 673,31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175E4" w:rsidRPr="006E452F" w:rsidRDefault="00B175E4" w:rsidP="0076408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E452F">
              <w:rPr>
                <w:b/>
                <w:sz w:val="18"/>
                <w:szCs w:val="18"/>
              </w:rPr>
              <w:t>146 790,90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5E4" w:rsidRPr="00517787" w:rsidRDefault="00D93670" w:rsidP="00517787">
            <w:pPr>
              <w:pStyle w:val="af9"/>
              <w:tabs>
                <w:tab w:val="left" w:pos="1074"/>
              </w:tabs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135 849,81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5E4" w:rsidRPr="00517787" w:rsidRDefault="00D93670" w:rsidP="00D9367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151 286,75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E4" w:rsidRPr="00A75F69" w:rsidRDefault="00923CE7" w:rsidP="007518C3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75F69">
              <w:rPr>
                <w:b/>
                <w:bCs/>
                <w:sz w:val="18"/>
                <w:szCs w:val="18"/>
              </w:rPr>
              <w:t>111,4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E4" w:rsidRPr="00A75F69" w:rsidRDefault="00A75F69" w:rsidP="007518C3">
            <w:pPr>
              <w:snapToGrid w:val="0"/>
              <w:jc w:val="right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13,3</w:t>
            </w:r>
          </w:p>
        </w:tc>
      </w:tr>
      <w:tr w:rsidR="00331B17" w:rsidTr="00A75F69">
        <w:trPr>
          <w:trHeight w:val="347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snapToGrid w:val="0"/>
              <w:jc w:val="right"/>
              <w:rPr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  <w:highlight w:val="white"/>
              </w:rPr>
              <w:t>88790,31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snapToGrid w:val="0"/>
              <w:ind w:right="-108"/>
              <w:jc w:val="right"/>
            </w:pPr>
            <w:r>
              <w:rPr>
                <w:b/>
                <w:bCs/>
                <w:sz w:val="18"/>
                <w:szCs w:val="18"/>
              </w:rPr>
              <w:t>106 894,56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Pr="006E452F" w:rsidRDefault="00331B17" w:rsidP="0076408F">
            <w:pPr>
              <w:pStyle w:val="af9"/>
              <w:tabs>
                <w:tab w:val="left" w:pos="1074"/>
              </w:tabs>
              <w:snapToGri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6E452F">
              <w:rPr>
                <w:b/>
                <w:sz w:val="18"/>
                <w:szCs w:val="18"/>
              </w:rPr>
              <w:t>127 250,99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123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361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133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784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923CE7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11,8</w:t>
            </w:r>
          </w:p>
        </w:tc>
      </w:tr>
      <w:tr w:rsidR="00331B17" w:rsidTr="00A75F69">
        <w:trPr>
          <w:trHeight w:val="347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ДОХОДЫ ОТ УПЛАТЫ АКЦИЗОВ НА ДИЗЕЛЬНОЕ ТОПЛИВО, МОТОРНЫЕ МАСЛА, АВТОМОБИЛЬНЫЙ И ПРЯМОГОННЫЙ БЕНЗИН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snapToGrid w:val="0"/>
              <w:jc w:val="right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3352,13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snapToGrid w:val="0"/>
              <w:jc w:val="right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3741,84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tabs>
                <w:tab w:val="left" w:pos="1074"/>
              </w:tabs>
              <w:snapToGrid w:val="0"/>
              <w:jc w:val="right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4 283,09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2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973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5F69">
              <w:rPr>
                <w:b/>
                <w:color w:val="000000"/>
                <w:sz w:val="18"/>
                <w:szCs w:val="18"/>
              </w:rPr>
              <w:t>3</w:t>
            </w:r>
            <w:r w:rsidR="00517787" w:rsidRPr="00A75F69">
              <w:rPr>
                <w:b/>
                <w:color w:val="000000"/>
                <w:sz w:val="18"/>
                <w:szCs w:val="18"/>
              </w:rPr>
              <w:t> </w:t>
            </w:r>
            <w:r w:rsidRPr="00A75F69">
              <w:rPr>
                <w:b/>
                <w:color w:val="000000"/>
                <w:sz w:val="18"/>
                <w:szCs w:val="18"/>
              </w:rPr>
              <w:t>994</w:t>
            </w:r>
            <w:r w:rsidR="00517787" w:rsidRPr="00A75F69">
              <w:rPr>
                <w:b/>
                <w:color w:val="000000"/>
                <w:sz w:val="18"/>
                <w:szCs w:val="18"/>
              </w:rPr>
              <w:t>,</w:t>
            </w:r>
            <w:r w:rsidRPr="00A75F69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  <w:highlight w:val="white"/>
              </w:rPr>
            </w:pPr>
            <w:r w:rsidRPr="00A75F69">
              <w:rPr>
                <w:b/>
                <w:sz w:val="18"/>
                <w:szCs w:val="18"/>
                <w:highlight w:val="white"/>
              </w:rPr>
              <w:t>134,3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0,3</w:t>
            </w:r>
          </w:p>
        </w:tc>
      </w:tr>
      <w:tr w:rsidR="00331B17" w:rsidTr="00A75F69">
        <w:trPr>
          <w:trHeight w:val="420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12027,88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12 015,49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12 834,41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7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607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14</w:t>
            </w:r>
          </w:p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10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482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8</w:t>
            </w:r>
            <w:r w:rsidR="00517787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137,8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0,9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331B17" w:rsidRDefault="00331B1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9314,09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8 328,44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8 957,04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5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532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8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119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8</w:t>
            </w:r>
            <w:r w:rsidR="00517787" w:rsidRPr="00D9367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Default="00A75F69" w:rsidP="007518C3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 w:rsidRPr="00A75F69">
              <w:rPr>
                <w:sz w:val="18"/>
                <w:szCs w:val="18"/>
              </w:rPr>
              <w:t>0,7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331B17" w:rsidRDefault="00331B1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2689,53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3631,88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3784,64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2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024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2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281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6</w:t>
            </w:r>
            <w:r w:rsidR="00517787" w:rsidRPr="00D9367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Default="00A75F69" w:rsidP="007518C3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 w:rsidRPr="00A75F69">
              <w:rPr>
                <w:sz w:val="18"/>
                <w:szCs w:val="18"/>
              </w:rPr>
              <w:t>0,2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24,25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55,17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92,73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50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81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 w:rsidRPr="00A75F69">
              <w:rPr>
                <w:sz w:val="18"/>
                <w:szCs w:val="18"/>
                <w:highlight w:val="white"/>
              </w:rPr>
              <w:t>160,5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 w:rsidRPr="00A75F69"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251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1868,35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2021,42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Pr="006E452F" w:rsidRDefault="00331B17" w:rsidP="0076408F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 w:rsidRPr="006E452F">
              <w:rPr>
                <w:b/>
                <w:bCs/>
                <w:sz w:val="18"/>
                <w:szCs w:val="18"/>
              </w:rPr>
              <w:t>2 422,39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908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3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024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spacing w:line="160" w:lineRule="exact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A75F69">
              <w:rPr>
                <w:b/>
                <w:bCs/>
                <w:sz w:val="18"/>
                <w:szCs w:val="18"/>
                <w:highlight w:val="white"/>
              </w:rPr>
              <w:t>158,5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 w:rsidRPr="00A75F69">
              <w:rPr>
                <w:sz w:val="18"/>
                <w:szCs w:val="18"/>
              </w:rPr>
              <w:t>0,3</w:t>
            </w:r>
          </w:p>
        </w:tc>
      </w:tr>
      <w:tr w:rsidR="00B175E4" w:rsidTr="00A75F69">
        <w:trPr>
          <w:trHeight w:val="175"/>
        </w:trPr>
        <w:tc>
          <w:tcPr>
            <w:tcW w:w="2547" w:type="dxa"/>
            <w:shd w:val="clear" w:color="auto" w:fill="auto"/>
            <w:vAlign w:val="center"/>
          </w:tcPr>
          <w:p w:rsidR="00B175E4" w:rsidRDefault="00B175E4">
            <w:pPr>
              <w:snapToGri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B175E4" w:rsidRDefault="00B175E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НЕНАЛОГОВЫЕ ДОХОДЫ</w:t>
            </w:r>
          </w:p>
          <w:p w:rsidR="00B175E4" w:rsidRDefault="00B175E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B175E4" w:rsidRDefault="00B175E4" w:rsidP="0076408F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33415,43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175E4" w:rsidRDefault="00B175E4" w:rsidP="0076408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070F89">
              <w:rPr>
                <w:b/>
                <w:bCs/>
                <w:sz w:val="18"/>
                <w:szCs w:val="18"/>
              </w:rPr>
              <w:t>33 408,71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175E4" w:rsidRPr="006E452F" w:rsidRDefault="00B175E4" w:rsidP="0076408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6E452F">
              <w:rPr>
                <w:b/>
                <w:bCs/>
                <w:sz w:val="18"/>
                <w:szCs w:val="18"/>
              </w:rPr>
              <w:t>42 481,20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5E4" w:rsidRPr="00517787" w:rsidRDefault="00D93670" w:rsidP="0051778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18 376,38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5E4" w:rsidRPr="00517787" w:rsidRDefault="00D93670" w:rsidP="00524A5F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22 905,6</w:t>
            </w:r>
            <w:r w:rsidR="00524A5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E4" w:rsidRPr="00A75F69" w:rsidRDefault="00A75F69" w:rsidP="007518C3">
            <w:pPr>
              <w:snapToGrid w:val="0"/>
              <w:spacing w:line="160" w:lineRule="exact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75F69">
              <w:rPr>
                <w:b/>
                <w:bCs/>
                <w:sz w:val="18"/>
                <w:szCs w:val="18"/>
              </w:rPr>
              <w:t>124,6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75E4" w:rsidRPr="00A75F69" w:rsidRDefault="00A75F69" w:rsidP="00A75F69">
            <w:pPr>
              <w:snapToGrid w:val="0"/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2,0</w:t>
            </w:r>
          </w:p>
        </w:tc>
      </w:tr>
      <w:tr w:rsidR="00331B17" w:rsidRPr="00A75F69" w:rsidTr="00A75F69">
        <w:trPr>
          <w:trHeight w:val="630"/>
        </w:trPr>
        <w:tc>
          <w:tcPr>
            <w:tcW w:w="2547" w:type="dxa"/>
            <w:shd w:val="clear" w:color="auto" w:fill="auto"/>
            <w:vAlign w:val="bottom"/>
          </w:tcPr>
          <w:p w:rsidR="00331B17" w:rsidRDefault="00331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</w:t>
            </w:r>
            <w:r>
              <w:rPr>
                <w:b/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13406,13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12 474,91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7713,48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6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262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</w:t>
            </w:r>
            <w:r w:rsidR="00517787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011</w:t>
            </w:r>
            <w:r w:rsidR="00517787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93000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143,9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0,8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11104,39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10 224,11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5356,25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3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667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5</w:t>
            </w:r>
            <w:r w:rsidR="00517787" w:rsidRPr="00A75F69">
              <w:rPr>
                <w:color w:val="000000"/>
                <w:sz w:val="18"/>
                <w:szCs w:val="18"/>
              </w:rPr>
              <w:t> </w:t>
            </w:r>
            <w:r w:rsidRPr="00A75F69">
              <w:rPr>
                <w:color w:val="000000"/>
                <w:sz w:val="18"/>
                <w:szCs w:val="18"/>
              </w:rPr>
              <w:t>098</w:t>
            </w:r>
            <w:r w:rsidR="00517787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331B17" w:rsidRDefault="00331B1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</w:t>
            </w:r>
            <w:r>
              <w:rPr>
                <w:sz w:val="18"/>
                <w:szCs w:val="18"/>
              </w:rPr>
              <w:lastRenderedPageBreak/>
              <w:t xml:space="preserve">арендной платы, а также средства от продажи права на заключение договоров аренды за земли, находящиеся в собственности муниципальных районов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lastRenderedPageBreak/>
              <w:t>1878,32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1853,85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1853,85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2</w:t>
            </w:r>
            <w:r w:rsidR="00517787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373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3</w:t>
            </w:r>
            <w:r w:rsidR="00517787" w:rsidRPr="00A75F69">
              <w:rPr>
                <w:color w:val="000000"/>
                <w:sz w:val="18"/>
                <w:szCs w:val="18"/>
              </w:rPr>
              <w:t> </w:t>
            </w:r>
            <w:r w:rsidRPr="00A75F69">
              <w:rPr>
                <w:color w:val="000000"/>
                <w:sz w:val="18"/>
                <w:szCs w:val="18"/>
              </w:rPr>
              <w:t>672</w:t>
            </w:r>
            <w:r w:rsidR="00517787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5F690EE0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154,7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331B17" w:rsidTr="00A75F69">
        <w:trPr>
          <w:trHeight w:val="420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pStyle w:val="ConsPlusNonformat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  от  сдачи  в  аренду  имущества, находящегося  в  оперативном  управлении органов местного самоуправления и созданных ими учреждений  (за  исключением имущества бюджетных и автономных учреждений)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342,02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361,03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312,05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136</w:t>
            </w:r>
            <w:r w:rsidR="00517787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143</w:t>
            </w:r>
            <w:r w:rsidR="00C33E62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1</w:t>
            </w:r>
            <w:r w:rsidR="00C33E62" w:rsidRPr="00A75F6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420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 находящегося в собственности муниципальных районов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 w:rsidRPr="006F3796">
              <w:rPr>
                <w:sz w:val="18"/>
                <w:szCs w:val="18"/>
                <w:highlight w:val="white"/>
              </w:rPr>
              <w:t>35</w:t>
            </w:r>
            <w:r w:rsidRPr="006F3796">
              <w:rPr>
                <w:bCs/>
                <w:sz w:val="18"/>
                <w:szCs w:val="18"/>
                <w:highlight w:val="white"/>
              </w:rPr>
              <w:t>,</w:t>
            </w:r>
            <w:r w:rsidRPr="006F3796">
              <w:rPr>
                <w:sz w:val="18"/>
                <w:szCs w:val="18"/>
                <w:highlight w:val="white"/>
              </w:rPr>
              <w:t>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111,67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25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36</w:t>
            </w:r>
            <w:r w:rsidR="00C33E62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147,0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420"/>
        </w:trPr>
        <w:tc>
          <w:tcPr>
            <w:tcW w:w="2547" w:type="dxa"/>
            <w:shd w:val="clear" w:color="auto" w:fill="auto"/>
            <w:vAlign w:val="bottom"/>
          </w:tcPr>
          <w:p w:rsidR="00331B17" w:rsidRDefault="00331B1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22,93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79,66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60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60</w:t>
            </w:r>
            <w:r w:rsidR="00C33E62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1</w:t>
            </w:r>
            <w:r w:rsidR="00C33E62" w:rsidRPr="00A75F6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>
            <w:pPr>
              <w:snapToGrid w:val="0"/>
              <w:ind w:right="-10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331B17" w:rsidRDefault="00331B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sz w:val="16"/>
                <w:szCs w:val="16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331,31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146,05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137,40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99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134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135,2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308B" w:rsidTr="00A75F69">
        <w:trPr>
          <w:trHeight w:val="770"/>
        </w:trPr>
        <w:tc>
          <w:tcPr>
            <w:tcW w:w="2547" w:type="dxa"/>
            <w:shd w:val="clear" w:color="auto" w:fill="auto"/>
          </w:tcPr>
          <w:p w:rsidR="00FA308B" w:rsidRDefault="00FA30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 ПОЛУЧАТЕЛЯМИ СРЕДСТВ БЮДЖЕТА И КОМПЕНСАЦИИ ЗАТРАТ ГОСУДАРСТВА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14976,73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15 840,66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13125,29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8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986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4</w:t>
            </w:r>
            <w:r w:rsidR="00C33E62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328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7518C3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0,8</w:t>
            </w:r>
          </w:p>
        </w:tc>
      </w:tr>
      <w:tr w:rsidR="00FA308B" w:rsidTr="00A75F69">
        <w:trPr>
          <w:trHeight w:val="482"/>
        </w:trPr>
        <w:tc>
          <w:tcPr>
            <w:tcW w:w="2547" w:type="dxa"/>
            <w:shd w:val="clear" w:color="auto" w:fill="auto"/>
          </w:tcPr>
          <w:p w:rsidR="00FA308B" w:rsidRDefault="00FA308B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14 573,62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15685,04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12 795,63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D93670" w:rsidRDefault="00FA308B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8</w:t>
            </w:r>
            <w:r w:rsidR="00C33E62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859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8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870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7518C3">
            <w:pPr>
              <w:snapToGrid w:val="0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FA308B" w:rsidTr="00A75F69">
        <w:trPr>
          <w:trHeight w:val="632"/>
        </w:trPr>
        <w:tc>
          <w:tcPr>
            <w:tcW w:w="2547" w:type="dxa"/>
            <w:shd w:val="clear" w:color="auto" w:fill="auto"/>
          </w:tcPr>
          <w:p w:rsidR="00FA308B" w:rsidRPr="00C565BF" w:rsidRDefault="00FA308B" w:rsidP="00FA308B">
            <w:pPr>
              <w:rPr>
                <w:color w:val="000000"/>
                <w:sz w:val="18"/>
                <w:szCs w:val="18"/>
              </w:rPr>
            </w:pPr>
            <w:r w:rsidRPr="00C565BF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  <w:p w:rsidR="00FA308B" w:rsidRDefault="00FA308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>403,13</w:t>
            </w:r>
          </w:p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155,61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329,66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D93670" w:rsidRDefault="00FA308B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126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4</w:t>
            </w:r>
            <w:r w:rsidR="00C33E62" w:rsidRPr="00D9367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458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F69" w:rsidRDefault="00A75F69" w:rsidP="007518C3">
            <w:pPr>
              <w:snapToGrid w:val="0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В 3,6 раз.</w:t>
            </w:r>
          </w:p>
          <w:p w:rsidR="00FA308B" w:rsidRPr="00A75F69" w:rsidRDefault="00A75F69" w:rsidP="007518C3">
            <w:pPr>
              <w:snapToGrid w:val="0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больш.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</w:tcPr>
          <w:p w:rsidR="00331B17" w:rsidRDefault="00331B1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ind w:left="-108" w:right="-108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769,29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ind w:left="-108" w:right="-108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2236,89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ind w:left="-108" w:right="-108"/>
              <w:jc w:val="right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18 625,49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517787" w:rsidRDefault="00331B1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2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121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517787" w:rsidRDefault="00331B1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3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374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>
            <w:pPr>
              <w:snapToGrid w:val="0"/>
              <w:spacing w:line="160" w:lineRule="exact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159,1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A75F69">
              <w:rPr>
                <w:b/>
                <w:sz w:val="18"/>
                <w:szCs w:val="18"/>
              </w:rPr>
              <w:t>0,3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pStyle w:val="af9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102,96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190,42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120,64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56</w:t>
            </w:r>
            <w:r w:rsidR="00C33E62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7518C3">
            <w:pPr>
              <w:snapToGrid w:val="0"/>
              <w:spacing w:line="160" w:lineRule="exact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31B1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331B17" w:rsidRDefault="00331B17">
            <w:pPr>
              <w:pStyle w:val="af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511,08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1980,79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31B17" w:rsidRDefault="00331B17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18242,35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B17" w:rsidRPr="00D93670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2</w:t>
            </w:r>
            <w:r w:rsidR="00C33E62" w:rsidRPr="00D93670">
              <w:rPr>
                <w:color w:val="000000"/>
                <w:sz w:val="18"/>
                <w:szCs w:val="18"/>
              </w:rPr>
              <w:t> </w:t>
            </w:r>
            <w:r w:rsidRPr="00D93670">
              <w:rPr>
                <w:color w:val="000000"/>
                <w:sz w:val="18"/>
                <w:szCs w:val="18"/>
              </w:rPr>
              <w:t>073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B17" w:rsidRPr="00A75F69" w:rsidRDefault="00331B17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A75F69">
              <w:rPr>
                <w:color w:val="000000"/>
                <w:sz w:val="18"/>
                <w:szCs w:val="18"/>
              </w:rPr>
              <w:t>3</w:t>
            </w:r>
            <w:r w:rsidR="00C33E62" w:rsidRPr="00A75F69">
              <w:rPr>
                <w:color w:val="000000"/>
                <w:sz w:val="18"/>
                <w:szCs w:val="18"/>
              </w:rPr>
              <w:t> </w:t>
            </w:r>
            <w:r w:rsidRPr="00A75F69">
              <w:rPr>
                <w:color w:val="000000"/>
                <w:sz w:val="18"/>
                <w:szCs w:val="18"/>
              </w:rPr>
              <w:t>200</w:t>
            </w:r>
            <w:r w:rsidR="00C33E62" w:rsidRPr="00A75F69">
              <w:rPr>
                <w:color w:val="000000"/>
                <w:sz w:val="18"/>
                <w:szCs w:val="18"/>
              </w:rPr>
              <w:t>,</w:t>
            </w:r>
            <w:r w:rsidRPr="00A75F6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>
            <w:pPr>
              <w:snapToGrid w:val="0"/>
              <w:spacing w:line="160" w:lineRule="exact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154,4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B17" w:rsidRPr="00A75F69" w:rsidRDefault="00A75F69" w:rsidP="00A75F69">
            <w:pPr>
              <w:snapToGrid w:val="0"/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FA308B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FA308B" w:rsidRDefault="00FA308B">
            <w:pPr>
              <w:pStyle w:val="af9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6"/>
                <w:szCs w:val="16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>155,26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65,68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Default="00FA308B" w:rsidP="0076408F">
            <w:pPr>
              <w:pStyle w:val="af9"/>
              <w:snapToGrid w:val="0"/>
              <w:jc w:val="right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262,50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3E62" w:rsidRPr="00D93670" w:rsidRDefault="00C33E62" w:rsidP="00C33E6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33E62" w:rsidRPr="00D93670" w:rsidRDefault="00FA308B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D93670">
              <w:rPr>
                <w:color w:val="000000"/>
                <w:sz w:val="18"/>
                <w:szCs w:val="18"/>
              </w:rPr>
              <w:t>48</w:t>
            </w:r>
            <w:r w:rsidR="00C33E62" w:rsidRPr="00D93670">
              <w:rPr>
                <w:color w:val="000000"/>
                <w:sz w:val="18"/>
                <w:szCs w:val="18"/>
              </w:rPr>
              <w:t>,</w:t>
            </w:r>
            <w:r w:rsidRPr="00D93670">
              <w:rPr>
                <w:color w:val="000000"/>
                <w:sz w:val="18"/>
                <w:szCs w:val="18"/>
              </w:rPr>
              <w:t>00</w:t>
            </w:r>
          </w:p>
          <w:p w:rsidR="00FA308B" w:rsidRPr="00D93670" w:rsidRDefault="00FA308B" w:rsidP="00C33E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7C1FD7" w:rsidRDefault="00FA308B" w:rsidP="00C33E62">
            <w:pPr>
              <w:jc w:val="center"/>
              <w:rPr>
                <w:color w:val="000000"/>
                <w:sz w:val="18"/>
                <w:szCs w:val="18"/>
              </w:rPr>
            </w:pPr>
            <w:r w:rsidRPr="007C1FD7">
              <w:rPr>
                <w:color w:val="000000"/>
                <w:sz w:val="18"/>
                <w:szCs w:val="18"/>
              </w:rPr>
              <w:t>117</w:t>
            </w:r>
            <w:r w:rsidR="00C33E62" w:rsidRPr="007C1FD7">
              <w:rPr>
                <w:color w:val="000000"/>
                <w:sz w:val="18"/>
                <w:szCs w:val="18"/>
              </w:rPr>
              <w:t>,</w:t>
            </w:r>
            <w:r w:rsidRPr="007C1FD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F69" w:rsidRDefault="00A75F69" w:rsidP="00A75F69">
            <w:pPr>
              <w:snapToGrid w:val="0"/>
              <w:spacing w:line="160" w:lineRule="exact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В 2,4 раза</w:t>
            </w:r>
          </w:p>
          <w:p w:rsidR="00FA308B" w:rsidRPr="00A75F69" w:rsidRDefault="00A75F69" w:rsidP="00A75F69">
            <w:pPr>
              <w:snapToGrid w:val="0"/>
              <w:spacing w:line="160" w:lineRule="exact"/>
              <w:ind w:left="-108"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больш.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A75F69" w:rsidP="00A75F69">
            <w:pPr>
              <w:snapToGrid w:val="0"/>
              <w:spacing w:line="160" w:lineRule="exact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-.</w:t>
            </w:r>
          </w:p>
        </w:tc>
      </w:tr>
      <w:tr w:rsidR="00FA308B" w:rsidTr="00A75F69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FA308B" w:rsidRDefault="00FA30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sz w:val="16"/>
                <w:szCs w:val="16"/>
              </w:rPr>
            </w:pPr>
            <w:r w:rsidRPr="00AF18DA">
              <w:rPr>
                <w:b/>
                <w:sz w:val="18"/>
                <w:szCs w:val="18"/>
              </w:rPr>
              <w:t>3943,66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2712,31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Pr="00E023EA" w:rsidRDefault="00E023EA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E023EA">
              <w:rPr>
                <w:b/>
                <w:sz w:val="18"/>
                <w:szCs w:val="18"/>
              </w:rPr>
              <w:t>2879,54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906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055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0</w:t>
            </w:r>
            <w:r w:rsidR="00C33E62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A75F69" w:rsidRDefault="00145307" w:rsidP="007518C3">
            <w:pPr>
              <w:snapToGrid w:val="0"/>
              <w:ind w:right="-10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116,4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145307" w:rsidRDefault="00145307" w:rsidP="00A75F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A308B" w:rsidTr="00A75F69">
        <w:trPr>
          <w:trHeight w:val="109"/>
        </w:trPr>
        <w:tc>
          <w:tcPr>
            <w:tcW w:w="2547" w:type="dxa"/>
            <w:shd w:val="clear" w:color="auto" w:fill="auto"/>
            <w:vAlign w:val="bottom"/>
          </w:tcPr>
          <w:p w:rsidR="00FA308B" w:rsidRDefault="00FA308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FA308B" w:rsidRDefault="00FA308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1182,00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517787" w:rsidRDefault="00FA308B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145307" w:rsidRDefault="00145307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145307" w:rsidRDefault="00145307" w:rsidP="00A75F6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AF18DA" w:rsidTr="00A75F69">
        <w:trPr>
          <w:trHeight w:val="109"/>
        </w:trPr>
        <w:tc>
          <w:tcPr>
            <w:tcW w:w="2547" w:type="dxa"/>
            <w:shd w:val="clear" w:color="auto" w:fill="auto"/>
            <w:vAlign w:val="bottom"/>
          </w:tcPr>
          <w:p w:rsidR="00AF18DA" w:rsidRDefault="00AF18D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 бюджетов  муниципальных районов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F18DA" w:rsidRPr="00AF18DA" w:rsidRDefault="00D93670" w:rsidP="00AF18DA">
            <w:pPr>
              <w:pStyle w:val="af9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AF18DA" w:rsidRPr="00AF18DA" w:rsidRDefault="00AF18DA" w:rsidP="00AF18DA">
            <w:pPr>
              <w:pStyle w:val="af9"/>
              <w:snapToGri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F18DA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AF18DA">
              <w:rPr>
                <w:b/>
                <w:bCs/>
                <w:sz w:val="18"/>
                <w:szCs w:val="18"/>
              </w:rPr>
              <w:t>,23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F18DA" w:rsidRPr="00AF18DA" w:rsidRDefault="00AF18DA" w:rsidP="00AF18DA">
            <w:pPr>
              <w:pStyle w:val="af9"/>
              <w:snapToGrid w:val="0"/>
              <w:jc w:val="right"/>
              <w:rPr>
                <w:bCs/>
                <w:sz w:val="18"/>
                <w:szCs w:val="18"/>
              </w:rPr>
            </w:pPr>
            <w:r w:rsidRPr="00AF18DA">
              <w:rPr>
                <w:bCs/>
                <w:sz w:val="18"/>
                <w:szCs w:val="18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8DA" w:rsidRPr="004345C6" w:rsidRDefault="00D93670" w:rsidP="00517787">
            <w:pPr>
              <w:pStyle w:val="af9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345C6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8DA" w:rsidRPr="004345C6" w:rsidRDefault="00D93670" w:rsidP="00517787">
            <w:pPr>
              <w:pStyle w:val="af9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345C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8DA" w:rsidRPr="00145307" w:rsidRDefault="00145307">
            <w:pPr>
              <w:snapToGrid w:val="0"/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18DA" w:rsidRPr="00145307" w:rsidRDefault="00145307" w:rsidP="00A75F6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FA308B" w:rsidRPr="001566B6" w:rsidTr="00A75F69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FA308B" w:rsidRDefault="00FA308B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FA308B" w:rsidRDefault="00FA30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  <w:p w:rsidR="00FA308B" w:rsidRDefault="00FA30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  <w:shd w:val="clear" w:color="auto" w:fill="FFFFFF"/>
              </w:rPr>
              <w:t>663723,13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A308B" w:rsidRPr="00AF18DA" w:rsidRDefault="00FA308B" w:rsidP="00AF18DA">
            <w:pPr>
              <w:pStyle w:val="af9"/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696 352,21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A308B" w:rsidRPr="00AF18DA" w:rsidRDefault="00FA308B" w:rsidP="00D55792">
            <w:pPr>
              <w:pStyle w:val="af9"/>
              <w:snapToGrid w:val="0"/>
              <w:ind w:left="-67" w:right="-108"/>
              <w:jc w:val="center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758 830,14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931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005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308B" w:rsidRPr="00517787" w:rsidRDefault="00FA308B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957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367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145307" w:rsidRDefault="00145307">
            <w:pPr>
              <w:snapToGrid w:val="0"/>
              <w:ind w:right="-108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102,8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8B" w:rsidRPr="00145307" w:rsidRDefault="00145307" w:rsidP="00A75F69">
            <w:pPr>
              <w:tabs>
                <w:tab w:val="left" w:pos="460"/>
              </w:tabs>
              <w:snapToGrid w:val="0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84,6</w:t>
            </w:r>
          </w:p>
        </w:tc>
      </w:tr>
      <w:tr w:rsidR="0051778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656993,17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688 168,19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751 456,83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929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614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958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790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snapToGrid w:val="0"/>
              <w:ind w:left="-107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84,7</w:t>
            </w:r>
          </w:p>
        </w:tc>
      </w:tr>
      <w:tr w:rsidR="0051778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17787" w:rsidRDefault="005177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119946,00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125 782,53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145 086,00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310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873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317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730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>
            <w:pPr>
              <w:snapToGrid w:val="0"/>
              <w:ind w:right="-10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snapToGrid w:val="0"/>
              <w:ind w:left="-107" w:right="-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28,1</w:t>
            </w:r>
          </w:p>
        </w:tc>
      </w:tr>
      <w:tr w:rsidR="00517787" w:rsidRPr="0014530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124901,72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138 153,69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184 046,82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108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302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107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700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2</w:t>
            </w:r>
            <w:r w:rsidR="00C33E62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>
            <w:pPr>
              <w:snapToGrid w:val="0"/>
              <w:ind w:right="-108"/>
              <w:jc w:val="center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99,4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snapToGrid w:val="0"/>
              <w:ind w:left="-107" w:right="-250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9,5</w:t>
            </w:r>
          </w:p>
        </w:tc>
      </w:tr>
      <w:tr w:rsidR="0051778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403922,19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417 556,49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ind w:right="-108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417 028,85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499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755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9</w:t>
            </w:r>
            <w:r w:rsidR="00C33E62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521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216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104,3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snapToGrid w:val="0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46,1</w:t>
            </w:r>
          </w:p>
        </w:tc>
      </w:tr>
      <w:tr w:rsidR="0051778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Cs/>
                <w:sz w:val="18"/>
                <w:szCs w:val="18"/>
              </w:rPr>
              <w:t>248174,77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8"/>
                <w:szCs w:val="18"/>
              </w:rPr>
            </w:pPr>
            <w:r w:rsidRPr="00AF18DA">
              <w:rPr>
                <w:bCs/>
                <w:sz w:val="18"/>
                <w:szCs w:val="18"/>
              </w:rPr>
              <w:t>246201,29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8"/>
                <w:szCs w:val="18"/>
              </w:rPr>
            </w:pPr>
            <w:r w:rsidRPr="00AF18DA">
              <w:rPr>
                <w:bCs/>
                <w:sz w:val="18"/>
                <w:szCs w:val="18"/>
              </w:rPr>
              <w:t>270 867,54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145307" w:rsidRDefault="0051778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145307">
              <w:rPr>
                <w:color w:val="000000"/>
                <w:sz w:val="18"/>
                <w:szCs w:val="18"/>
              </w:rPr>
              <w:t>285</w:t>
            </w:r>
            <w:r w:rsidR="00C33E62" w:rsidRPr="00145307">
              <w:rPr>
                <w:color w:val="000000"/>
                <w:sz w:val="18"/>
                <w:szCs w:val="18"/>
              </w:rPr>
              <w:t> </w:t>
            </w:r>
            <w:r w:rsidRPr="00145307">
              <w:rPr>
                <w:color w:val="000000"/>
                <w:sz w:val="18"/>
                <w:szCs w:val="18"/>
              </w:rPr>
              <w:t>549</w:t>
            </w:r>
            <w:r w:rsidR="00C33E62" w:rsidRPr="00145307">
              <w:rPr>
                <w:color w:val="000000"/>
                <w:sz w:val="18"/>
                <w:szCs w:val="18"/>
              </w:rPr>
              <w:t>,</w:t>
            </w:r>
            <w:r w:rsidRPr="00145307">
              <w:rPr>
                <w:color w:val="000000"/>
                <w:sz w:val="18"/>
                <w:szCs w:val="18"/>
              </w:rPr>
              <w:t xml:space="preserve"> 7</w:t>
            </w:r>
            <w:r w:rsidR="00C33E62" w:rsidRPr="0014530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145307" w:rsidRDefault="00517787" w:rsidP="00517787">
            <w:pPr>
              <w:jc w:val="center"/>
              <w:rPr>
                <w:color w:val="000000"/>
                <w:sz w:val="18"/>
                <w:szCs w:val="18"/>
              </w:rPr>
            </w:pPr>
            <w:r w:rsidRPr="00145307">
              <w:rPr>
                <w:color w:val="000000"/>
                <w:sz w:val="18"/>
                <w:szCs w:val="18"/>
              </w:rPr>
              <w:t>294</w:t>
            </w:r>
            <w:r w:rsidR="00C33E62" w:rsidRPr="00145307">
              <w:rPr>
                <w:color w:val="000000"/>
                <w:sz w:val="18"/>
                <w:szCs w:val="18"/>
              </w:rPr>
              <w:t> </w:t>
            </w:r>
            <w:r w:rsidRPr="00145307">
              <w:rPr>
                <w:color w:val="000000"/>
                <w:sz w:val="18"/>
                <w:szCs w:val="18"/>
              </w:rPr>
              <w:t>343</w:t>
            </w:r>
            <w:r w:rsidR="00C33E62" w:rsidRPr="00145307">
              <w:rPr>
                <w:color w:val="000000"/>
                <w:sz w:val="18"/>
                <w:szCs w:val="18"/>
              </w:rPr>
              <w:t>,</w:t>
            </w:r>
            <w:r w:rsidRPr="00145307">
              <w:rPr>
                <w:color w:val="000000"/>
                <w:sz w:val="18"/>
                <w:szCs w:val="18"/>
              </w:rPr>
              <w:t xml:space="preserve"> 8</w:t>
            </w:r>
            <w:r w:rsidR="00C33E62" w:rsidRPr="001453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>
            <w:pPr>
              <w:snapToGrid w:val="0"/>
              <w:ind w:right="-10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A75F69" w:rsidRDefault="00145307" w:rsidP="00A75F69">
            <w:pPr>
              <w:snapToGrid w:val="0"/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517787" w:rsidRPr="0014530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8223,26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6675,47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5295,15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10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683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5177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12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143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4</w:t>
            </w:r>
            <w:r w:rsidR="00C33E62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A75F69" w:rsidRDefault="00145307" w:rsidP="007518C3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113,7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tabs>
                <w:tab w:val="left" w:pos="480"/>
              </w:tabs>
              <w:snapToGrid w:val="0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1,1</w:t>
            </w:r>
          </w:p>
        </w:tc>
      </w:tr>
      <w:tr w:rsidR="00517787" w:rsidTr="00A75F69">
        <w:trPr>
          <w:trHeight w:val="225"/>
        </w:trPr>
        <w:tc>
          <w:tcPr>
            <w:tcW w:w="2547" w:type="dxa"/>
            <w:shd w:val="clear" w:color="auto" w:fill="auto"/>
            <w:vAlign w:val="center"/>
          </w:tcPr>
          <w:p w:rsidR="00517787" w:rsidRDefault="00517787">
            <w:pPr>
              <w:pStyle w:val="af9"/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  <w:p w:rsidR="00517787" w:rsidRDefault="00517787">
            <w:pPr>
              <w:pStyle w:val="af9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7767,73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  <w:shd w:val="clear" w:color="auto" w:fill="FFFFFF"/>
              </w:rPr>
              <w:t>8597,94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AF18DA">
            <w:pPr>
              <w:pStyle w:val="af9"/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9128,69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4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184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4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470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A75F69" w:rsidRDefault="00145307">
            <w:pPr>
              <w:snapToGrid w:val="0"/>
              <w:ind w:right="-108"/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106,9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145307" w:rsidRDefault="00145307" w:rsidP="00A75F6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45307">
              <w:rPr>
                <w:b/>
                <w:sz w:val="18"/>
                <w:szCs w:val="18"/>
              </w:rPr>
              <w:t>0,4</w:t>
            </w:r>
          </w:p>
        </w:tc>
      </w:tr>
      <w:tr w:rsidR="00517787" w:rsidTr="00145307">
        <w:trPr>
          <w:trHeight w:val="225"/>
        </w:trPr>
        <w:tc>
          <w:tcPr>
            <w:tcW w:w="2547" w:type="dxa"/>
            <w:shd w:val="clear" w:color="auto" w:fill="auto"/>
            <w:vAlign w:val="bottom"/>
          </w:tcPr>
          <w:p w:rsidR="00517787" w:rsidRDefault="00517787">
            <w:pPr>
              <w:pStyle w:val="af9"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  <w:p w:rsidR="00517787" w:rsidRDefault="00517787">
            <w:pPr>
              <w:pStyle w:val="af9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17787" w:rsidRPr="00AF18DA" w:rsidRDefault="00517787" w:rsidP="00517787">
            <w:pPr>
              <w:pStyle w:val="af9"/>
              <w:snapToGrid w:val="0"/>
              <w:jc w:val="center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-1037,78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17787" w:rsidRPr="00AF18DA" w:rsidRDefault="00517787" w:rsidP="00517787">
            <w:pPr>
              <w:pStyle w:val="af9"/>
              <w:snapToGrid w:val="0"/>
              <w:jc w:val="center"/>
              <w:rPr>
                <w:bCs/>
                <w:sz w:val="16"/>
                <w:szCs w:val="16"/>
              </w:rPr>
            </w:pPr>
            <w:r w:rsidRPr="00AF18DA">
              <w:rPr>
                <w:b/>
                <w:bCs/>
                <w:sz w:val="18"/>
                <w:szCs w:val="18"/>
              </w:rPr>
              <w:t>-413,92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17787" w:rsidRPr="00AF18DA" w:rsidRDefault="00517787" w:rsidP="00517787">
            <w:pPr>
              <w:pStyle w:val="af9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F18DA">
              <w:rPr>
                <w:b/>
                <w:bCs/>
                <w:sz w:val="18"/>
                <w:szCs w:val="18"/>
              </w:rPr>
              <w:t>- 1755,37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-2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793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 xml:space="preserve"> 2</w:t>
            </w:r>
            <w:r w:rsidR="00C33E62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7787" w:rsidRPr="00517787" w:rsidRDefault="00517787" w:rsidP="00C33E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7787">
              <w:rPr>
                <w:b/>
                <w:color w:val="000000"/>
                <w:sz w:val="18"/>
                <w:szCs w:val="18"/>
              </w:rPr>
              <w:t>-5</w:t>
            </w:r>
            <w:r w:rsidR="00C33E62">
              <w:rPr>
                <w:b/>
                <w:color w:val="000000"/>
                <w:sz w:val="18"/>
                <w:szCs w:val="18"/>
              </w:rPr>
              <w:t> </w:t>
            </w:r>
            <w:r w:rsidRPr="00517787">
              <w:rPr>
                <w:b/>
                <w:color w:val="000000"/>
                <w:sz w:val="18"/>
                <w:szCs w:val="18"/>
              </w:rPr>
              <w:t>893</w:t>
            </w:r>
            <w:r w:rsidR="00C33E62">
              <w:rPr>
                <w:b/>
                <w:color w:val="000000"/>
                <w:sz w:val="18"/>
                <w:szCs w:val="18"/>
              </w:rPr>
              <w:t>,</w:t>
            </w:r>
            <w:r w:rsidRPr="00517787">
              <w:rPr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A75F69" w:rsidRDefault="00145307" w:rsidP="00145307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2,1 раза больше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7787" w:rsidRPr="00A75F69" w:rsidRDefault="00145307" w:rsidP="00A75F69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</w:tbl>
    <w:p w:rsidR="009B2BB4" w:rsidRDefault="009B2BB4">
      <w:pPr>
        <w:jc w:val="both"/>
      </w:pPr>
    </w:p>
    <w:p w:rsidR="009B2BB4" w:rsidRDefault="00F903D5">
      <w:pPr>
        <w:pStyle w:val="211"/>
        <w:spacing w:after="0" w:line="240" w:lineRule="auto"/>
        <w:ind w:firstLine="709"/>
        <w:jc w:val="both"/>
      </w:pPr>
      <w:r>
        <w:rPr>
          <w:sz w:val="28"/>
          <w:szCs w:val="28"/>
        </w:rPr>
        <w:t>Анализ представленных данных по</w:t>
      </w:r>
      <w:r w:rsidR="00E64BB6">
        <w:rPr>
          <w:sz w:val="28"/>
          <w:szCs w:val="28"/>
        </w:rPr>
        <w:t>казал, что основную долю (8</w:t>
      </w:r>
      <w:r w:rsidR="004345C6">
        <w:rPr>
          <w:sz w:val="28"/>
          <w:szCs w:val="28"/>
        </w:rPr>
        <w:t>4,6</w:t>
      </w:r>
      <w:r w:rsidR="006F2A04">
        <w:rPr>
          <w:sz w:val="28"/>
          <w:szCs w:val="28"/>
        </w:rPr>
        <w:t xml:space="preserve"> %</w:t>
      </w:r>
      <w:r>
        <w:rPr>
          <w:sz w:val="28"/>
          <w:szCs w:val="28"/>
        </w:rPr>
        <w:t>) в общем объеме поступления доходов в бюджет района составляют безвозмездные поступления.</w:t>
      </w:r>
    </w:p>
    <w:p w:rsidR="009B2BB4" w:rsidRPr="00194F8C" w:rsidRDefault="00F903D5">
      <w:pPr>
        <w:pStyle w:val="211"/>
        <w:spacing w:after="0" w:line="240" w:lineRule="auto"/>
        <w:ind w:firstLine="709"/>
        <w:jc w:val="both"/>
      </w:pPr>
      <w:r w:rsidRPr="00194F8C">
        <w:rPr>
          <w:sz w:val="28"/>
          <w:szCs w:val="28"/>
        </w:rPr>
        <w:t>В 20</w:t>
      </w:r>
      <w:r w:rsidR="00D55792">
        <w:rPr>
          <w:sz w:val="28"/>
          <w:szCs w:val="28"/>
        </w:rPr>
        <w:t>20</w:t>
      </w:r>
      <w:r w:rsidRPr="00194F8C">
        <w:rPr>
          <w:sz w:val="28"/>
          <w:szCs w:val="28"/>
        </w:rPr>
        <w:t xml:space="preserve"> году в районный бюджет безвозмездные поступления зачислены в сумме </w:t>
      </w:r>
      <w:r w:rsidR="00D55792" w:rsidRPr="00D55792">
        <w:rPr>
          <w:color w:val="000000"/>
          <w:sz w:val="28"/>
          <w:szCs w:val="28"/>
        </w:rPr>
        <w:t>957 367, 22</w:t>
      </w:r>
      <w:r w:rsidR="00D55792">
        <w:rPr>
          <w:color w:val="000000"/>
          <w:sz w:val="28"/>
          <w:szCs w:val="28"/>
        </w:rPr>
        <w:t xml:space="preserve"> </w:t>
      </w:r>
      <w:r w:rsidRPr="00194F8C">
        <w:rPr>
          <w:sz w:val="28"/>
          <w:szCs w:val="28"/>
        </w:rPr>
        <w:t xml:space="preserve">тыс.рублей, исполнение составило </w:t>
      </w:r>
      <w:r w:rsidR="00D55792">
        <w:rPr>
          <w:sz w:val="28"/>
          <w:szCs w:val="28"/>
        </w:rPr>
        <w:t xml:space="preserve"> 102,8 %</w:t>
      </w:r>
      <w:r w:rsidRPr="00194F8C">
        <w:rPr>
          <w:sz w:val="28"/>
          <w:szCs w:val="28"/>
        </w:rPr>
        <w:t xml:space="preserve">. </w:t>
      </w:r>
    </w:p>
    <w:p w:rsidR="009B2BB4" w:rsidRDefault="00F903D5" w:rsidP="00194F8C">
      <w:pPr>
        <w:pStyle w:val="af9"/>
        <w:tabs>
          <w:tab w:val="left" w:pos="1074"/>
        </w:tabs>
        <w:snapToGrid w:val="0"/>
        <w:ind w:right="-108" w:firstLine="709"/>
        <w:jc w:val="both"/>
      </w:pPr>
      <w:r>
        <w:rPr>
          <w:b/>
          <w:sz w:val="28"/>
          <w:szCs w:val="28"/>
        </w:rPr>
        <w:t>Налоговые доходы</w:t>
      </w:r>
      <w:r>
        <w:rPr>
          <w:sz w:val="28"/>
          <w:szCs w:val="28"/>
        </w:rPr>
        <w:t xml:space="preserve"> составляют</w:t>
      </w:r>
      <w:r w:rsidR="00751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A04">
        <w:rPr>
          <w:sz w:val="28"/>
          <w:szCs w:val="28"/>
        </w:rPr>
        <w:t>1</w:t>
      </w:r>
      <w:r w:rsidR="00D55792">
        <w:rPr>
          <w:sz w:val="28"/>
          <w:szCs w:val="28"/>
        </w:rPr>
        <w:t>3</w:t>
      </w:r>
      <w:r w:rsidR="006F2A04">
        <w:rPr>
          <w:sz w:val="28"/>
          <w:szCs w:val="28"/>
        </w:rPr>
        <w:t>,</w:t>
      </w:r>
      <w:r w:rsidR="00D55792">
        <w:rPr>
          <w:sz w:val="28"/>
          <w:szCs w:val="28"/>
        </w:rPr>
        <w:t>4</w:t>
      </w:r>
      <w:r>
        <w:rPr>
          <w:sz w:val="28"/>
          <w:szCs w:val="28"/>
        </w:rPr>
        <w:t xml:space="preserve"> % в общей сумме поступлений доходов в местный бюджет, за отчетный период исполнены в сумме </w:t>
      </w:r>
      <w:r w:rsidR="00D55792" w:rsidRPr="00D55792">
        <w:rPr>
          <w:sz w:val="28"/>
          <w:szCs w:val="28"/>
        </w:rPr>
        <w:t>151 286,75</w:t>
      </w:r>
      <w:r w:rsidR="00D55792">
        <w:rPr>
          <w:b/>
          <w:sz w:val="18"/>
          <w:szCs w:val="18"/>
        </w:rPr>
        <w:t xml:space="preserve"> </w:t>
      </w:r>
      <w:r w:rsidRPr="007518C3">
        <w:rPr>
          <w:sz w:val="28"/>
          <w:szCs w:val="28"/>
        </w:rPr>
        <w:t>тыс</w:t>
      </w:r>
      <w:r>
        <w:rPr>
          <w:sz w:val="28"/>
          <w:szCs w:val="28"/>
        </w:rPr>
        <w:t>. рублей,  с ростом  к уровню 201</w:t>
      </w:r>
      <w:r w:rsidR="00D5579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на </w:t>
      </w:r>
      <w:r w:rsidR="00923CE7">
        <w:rPr>
          <w:sz w:val="28"/>
          <w:szCs w:val="28"/>
        </w:rPr>
        <w:t xml:space="preserve">4495,85 </w:t>
      </w:r>
      <w:r>
        <w:rPr>
          <w:sz w:val="28"/>
          <w:szCs w:val="28"/>
        </w:rPr>
        <w:t xml:space="preserve">тыс. рублей. </w:t>
      </w:r>
    </w:p>
    <w:p w:rsidR="009B2BB4" w:rsidRPr="00194F8C" w:rsidRDefault="00F903D5">
      <w:pPr>
        <w:pStyle w:val="211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 </w:t>
      </w:r>
      <w:r w:rsidRPr="00194F8C">
        <w:rPr>
          <w:sz w:val="28"/>
          <w:szCs w:val="28"/>
        </w:rPr>
        <w:t xml:space="preserve">Основным   администратором </w:t>
      </w:r>
      <w:r w:rsidRPr="00194F8C">
        <w:rPr>
          <w:b/>
          <w:sz w:val="28"/>
          <w:szCs w:val="28"/>
        </w:rPr>
        <w:t xml:space="preserve"> </w:t>
      </w:r>
      <w:r w:rsidRPr="00194F8C">
        <w:rPr>
          <w:sz w:val="28"/>
          <w:szCs w:val="28"/>
        </w:rPr>
        <w:t xml:space="preserve">налоговых  доходов районного бюджета является Федеральная налоговая служба,  от которой поступило в районный </w:t>
      </w:r>
      <w:r w:rsidRPr="00194F8C">
        <w:rPr>
          <w:sz w:val="28"/>
          <w:szCs w:val="28"/>
        </w:rPr>
        <w:lastRenderedPageBreak/>
        <w:t xml:space="preserve">бюджет в отчетном году  </w:t>
      </w:r>
      <w:r w:rsidR="007518C3">
        <w:rPr>
          <w:sz w:val="28"/>
          <w:szCs w:val="28"/>
        </w:rPr>
        <w:t>14</w:t>
      </w:r>
      <w:r w:rsidR="00923CE7">
        <w:rPr>
          <w:sz w:val="28"/>
          <w:szCs w:val="28"/>
        </w:rPr>
        <w:t>7</w:t>
      </w:r>
      <w:r w:rsidR="007518C3">
        <w:rPr>
          <w:sz w:val="28"/>
          <w:szCs w:val="28"/>
        </w:rPr>
        <w:t xml:space="preserve"> </w:t>
      </w:r>
      <w:r w:rsidR="00923CE7">
        <w:rPr>
          <w:sz w:val="28"/>
          <w:szCs w:val="28"/>
        </w:rPr>
        <w:t>321</w:t>
      </w:r>
      <w:r w:rsidR="007518C3">
        <w:rPr>
          <w:sz w:val="28"/>
          <w:szCs w:val="28"/>
        </w:rPr>
        <w:t>,</w:t>
      </w:r>
      <w:r w:rsidR="00923CE7">
        <w:rPr>
          <w:sz w:val="28"/>
          <w:szCs w:val="28"/>
        </w:rPr>
        <w:t>4</w:t>
      </w:r>
      <w:r w:rsidR="007518C3">
        <w:rPr>
          <w:sz w:val="28"/>
          <w:szCs w:val="28"/>
        </w:rPr>
        <w:t xml:space="preserve">5 </w:t>
      </w:r>
      <w:r w:rsidRPr="00194F8C">
        <w:rPr>
          <w:sz w:val="28"/>
          <w:szCs w:val="28"/>
        </w:rPr>
        <w:t xml:space="preserve"> тыс.рублей (в т.ч. денежные взыскания (штрафы) </w:t>
      </w:r>
      <w:r w:rsidR="00194F8C" w:rsidRPr="00194F8C">
        <w:rPr>
          <w:sz w:val="28"/>
          <w:szCs w:val="28"/>
        </w:rPr>
        <w:t>–</w:t>
      </w:r>
      <w:r w:rsidRPr="00194F8C">
        <w:rPr>
          <w:sz w:val="28"/>
          <w:szCs w:val="28"/>
        </w:rPr>
        <w:t xml:space="preserve"> </w:t>
      </w:r>
      <w:r w:rsidR="00194F8C" w:rsidRPr="00194F8C">
        <w:rPr>
          <w:sz w:val="28"/>
          <w:szCs w:val="28"/>
        </w:rPr>
        <w:t>2</w:t>
      </w:r>
      <w:r w:rsidR="00923CE7">
        <w:rPr>
          <w:sz w:val="28"/>
          <w:szCs w:val="28"/>
        </w:rPr>
        <w:t>9</w:t>
      </w:r>
      <w:r w:rsidR="007518C3">
        <w:rPr>
          <w:sz w:val="28"/>
          <w:szCs w:val="28"/>
        </w:rPr>
        <w:t>,</w:t>
      </w:r>
      <w:r w:rsidR="00923CE7">
        <w:rPr>
          <w:sz w:val="28"/>
          <w:szCs w:val="28"/>
        </w:rPr>
        <w:t>53</w:t>
      </w:r>
      <w:r w:rsidR="001975E3">
        <w:rPr>
          <w:sz w:val="28"/>
          <w:szCs w:val="28"/>
        </w:rPr>
        <w:t xml:space="preserve"> </w:t>
      </w:r>
      <w:r w:rsidRPr="00194F8C">
        <w:rPr>
          <w:sz w:val="28"/>
          <w:szCs w:val="28"/>
        </w:rPr>
        <w:t>тыс.рублей).</w:t>
      </w:r>
    </w:p>
    <w:p w:rsidR="009B2BB4" w:rsidRPr="00194F8C" w:rsidRDefault="00F903D5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194F8C">
        <w:rPr>
          <w:sz w:val="28"/>
          <w:szCs w:val="28"/>
        </w:rPr>
        <w:t>Уточненный план по налоговым доходам исполнен на 1</w:t>
      </w:r>
      <w:r w:rsidR="00923CE7">
        <w:rPr>
          <w:sz w:val="28"/>
          <w:szCs w:val="28"/>
        </w:rPr>
        <w:t>11,4</w:t>
      </w:r>
      <w:r w:rsidRPr="00194F8C">
        <w:rPr>
          <w:sz w:val="28"/>
          <w:szCs w:val="28"/>
        </w:rPr>
        <w:t>%. Исполнение бюджета по налоговым  доходам характеризуется исполнением бюджетных назначений  по все налогам.</w:t>
      </w:r>
    </w:p>
    <w:p w:rsidR="009B2BB4" w:rsidRPr="00B147F1" w:rsidRDefault="00F903D5">
      <w:pPr>
        <w:ind w:firstLine="709"/>
        <w:jc w:val="both"/>
      </w:pPr>
      <w:r w:rsidRPr="00B147F1">
        <w:rPr>
          <w:sz w:val="28"/>
          <w:szCs w:val="28"/>
        </w:rPr>
        <w:t xml:space="preserve">Основную долю налоговых поступлений составляет </w:t>
      </w:r>
      <w:r w:rsidRPr="00B147F1">
        <w:rPr>
          <w:i/>
          <w:sz w:val="28"/>
          <w:szCs w:val="28"/>
        </w:rPr>
        <w:t>налог на доходы физических лиц</w:t>
      </w:r>
      <w:r w:rsidRPr="00B147F1">
        <w:rPr>
          <w:rStyle w:val="FootnoteAnchor"/>
          <w:i/>
          <w:sz w:val="28"/>
          <w:szCs w:val="28"/>
        </w:rPr>
        <w:footnoteReference w:id="15"/>
      </w:r>
      <w:r w:rsidRPr="00B147F1">
        <w:rPr>
          <w:sz w:val="28"/>
          <w:szCs w:val="28"/>
        </w:rPr>
        <w:t xml:space="preserve"> –</w:t>
      </w:r>
      <w:r w:rsidR="00923CE7">
        <w:rPr>
          <w:sz w:val="28"/>
          <w:szCs w:val="28"/>
        </w:rPr>
        <w:t xml:space="preserve">133784,42 </w:t>
      </w:r>
      <w:r w:rsidRPr="00B147F1">
        <w:rPr>
          <w:sz w:val="28"/>
          <w:szCs w:val="28"/>
        </w:rPr>
        <w:t>тыс. рублей, или 8</w:t>
      </w:r>
      <w:r w:rsidR="00B147F1" w:rsidRPr="00B147F1">
        <w:rPr>
          <w:sz w:val="28"/>
          <w:szCs w:val="28"/>
        </w:rPr>
        <w:t>6</w:t>
      </w:r>
      <w:r w:rsidRPr="00B147F1">
        <w:rPr>
          <w:sz w:val="28"/>
          <w:szCs w:val="28"/>
        </w:rPr>
        <w:t xml:space="preserve">,7% от поступивших налоговых доходов.  </w:t>
      </w:r>
      <w:r w:rsidRPr="00B147F1">
        <w:rPr>
          <w:color w:val="000000"/>
          <w:sz w:val="28"/>
          <w:szCs w:val="28"/>
        </w:rPr>
        <w:t>Поступления НДФЛ за 20</w:t>
      </w:r>
      <w:r w:rsidR="00923CE7">
        <w:rPr>
          <w:color w:val="000000"/>
          <w:sz w:val="28"/>
          <w:szCs w:val="28"/>
        </w:rPr>
        <w:t>20</w:t>
      </w:r>
      <w:r w:rsidRPr="00B147F1">
        <w:rPr>
          <w:color w:val="000000"/>
          <w:sz w:val="28"/>
          <w:szCs w:val="28"/>
        </w:rPr>
        <w:t xml:space="preserve"> год превысили поступления </w:t>
      </w:r>
      <w:r w:rsidR="00BE434E">
        <w:rPr>
          <w:color w:val="000000"/>
          <w:sz w:val="28"/>
          <w:szCs w:val="28"/>
        </w:rPr>
        <w:t xml:space="preserve">данного налога в </w:t>
      </w:r>
      <w:r w:rsidRPr="00B147F1">
        <w:rPr>
          <w:color w:val="000000"/>
          <w:sz w:val="28"/>
          <w:szCs w:val="28"/>
        </w:rPr>
        <w:t>201</w:t>
      </w:r>
      <w:r w:rsidR="00923CE7">
        <w:rPr>
          <w:color w:val="000000"/>
          <w:sz w:val="28"/>
          <w:szCs w:val="28"/>
        </w:rPr>
        <w:t>9</w:t>
      </w:r>
      <w:r w:rsidRPr="00B147F1">
        <w:rPr>
          <w:color w:val="000000"/>
          <w:sz w:val="28"/>
          <w:szCs w:val="28"/>
        </w:rPr>
        <w:t xml:space="preserve"> г</w:t>
      </w:r>
      <w:r w:rsidR="00BE434E">
        <w:rPr>
          <w:color w:val="000000"/>
          <w:sz w:val="28"/>
          <w:szCs w:val="28"/>
        </w:rPr>
        <w:t>.,</w:t>
      </w:r>
      <w:r w:rsidRPr="00B147F1">
        <w:rPr>
          <w:color w:val="000000"/>
          <w:sz w:val="28"/>
          <w:szCs w:val="28"/>
        </w:rPr>
        <w:t xml:space="preserve"> на </w:t>
      </w:r>
      <w:r w:rsidR="00923CE7">
        <w:rPr>
          <w:color w:val="000000"/>
          <w:sz w:val="28"/>
          <w:szCs w:val="28"/>
        </w:rPr>
        <w:t>6533,43</w:t>
      </w:r>
      <w:r w:rsidR="00396F56" w:rsidRPr="00B147F1">
        <w:rPr>
          <w:color w:val="000000"/>
          <w:sz w:val="28"/>
          <w:szCs w:val="28"/>
        </w:rPr>
        <w:t xml:space="preserve"> </w:t>
      </w:r>
      <w:r w:rsidRPr="00B147F1">
        <w:rPr>
          <w:color w:val="000000"/>
          <w:sz w:val="28"/>
          <w:szCs w:val="28"/>
        </w:rPr>
        <w:t>тыс. руб. или на</w:t>
      </w:r>
      <w:r w:rsidR="00E53D39" w:rsidRPr="00B147F1">
        <w:rPr>
          <w:color w:val="000000"/>
          <w:sz w:val="28"/>
          <w:szCs w:val="28"/>
        </w:rPr>
        <w:t xml:space="preserve"> </w:t>
      </w:r>
      <w:r w:rsidR="00923CE7">
        <w:rPr>
          <w:color w:val="000000"/>
          <w:sz w:val="28"/>
          <w:szCs w:val="28"/>
        </w:rPr>
        <w:t>5,1%</w:t>
      </w:r>
      <w:r w:rsidRPr="00B147F1">
        <w:rPr>
          <w:color w:val="000000"/>
          <w:sz w:val="28"/>
          <w:szCs w:val="28"/>
        </w:rPr>
        <w:t xml:space="preserve">. </w:t>
      </w:r>
      <w:r w:rsidRPr="00B147F1">
        <w:rPr>
          <w:color w:val="000000"/>
          <w:sz w:val="27"/>
          <w:szCs w:val="27"/>
        </w:rPr>
        <w:t>Динамика поступлений НДФЛ  имеет положит</w:t>
      </w:r>
      <w:r w:rsidR="00923CE7">
        <w:rPr>
          <w:color w:val="000000"/>
          <w:sz w:val="27"/>
          <w:szCs w:val="27"/>
        </w:rPr>
        <w:t xml:space="preserve">ельную тенденцию, за последние </w:t>
      </w:r>
      <w:r w:rsidR="00C565BF">
        <w:rPr>
          <w:color w:val="000000"/>
          <w:sz w:val="27"/>
          <w:szCs w:val="27"/>
        </w:rPr>
        <w:t>4 года</w:t>
      </w:r>
      <w:r w:rsidR="00396F56" w:rsidRPr="00B147F1">
        <w:rPr>
          <w:color w:val="000000"/>
          <w:sz w:val="27"/>
          <w:szCs w:val="27"/>
        </w:rPr>
        <w:t xml:space="preserve"> (</w:t>
      </w:r>
      <w:r w:rsidR="00396F56" w:rsidRPr="00B147F1">
        <w:rPr>
          <w:color w:val="000000"/>
          <w:sz w:val="27"/>
          <w:szCs w:val="27"/>
          <w:lang w:val="en-US"/>
        </w:rPr>
        <w:t>c</w:t>
      </w:r>
      <w:r w:rsidR="00396F56" w:rsidRPr="00B147F1">
        <w:rPr>
          <w:color w:val="000000"/>
          <w:sz w:val="27"/>
          <w:szCs w:val="27"/>
        </w:rPr>
        <w:t xml:space="preserve"> 201</w:t>
      </w:r>
      <w:r w:rsidR="00C565BF">
        <w:rPr>
          <w:color w:val="000000"/>
          <w:sz w:val="27"/>
          <w:szCs w:val="27"/>
        </w:rPr>
        <w:t>7</w:t>
      </w:r>
      <w:r w:rsidRPr="00B147F1">
        <w:rPr>
          <w:color w:val="000000"/>
          <w:sz w:val="27"/>
          <w:szCs w:val="27"/>
        </w:rPr>
        <w:t xml:space="preserve"> </w:t>
      </w:r>
      <w:r w:rsidR="00396F56" w:rsidRPr="00B147F1">
        <w:rPr>
          <w:color w:val="000000"/>
          <w:sz w:val="27"/>
          <w:szCs w:val="27"/>
        </w:rPr>
        <w:t>года)</w:t>
      </w:r>
      <w:r w:rsidR="00BE434E">
        <w:rPr>
          <w:color w:val="000000"/>
          <w:sz w:val="27"/>
          <w:szCs w:val="27"/>
        </w:rPr>
        <w:t>,</w:t>
      </w:r>
      <w:r w:rsidR="00396F56" w:rsidRPr="00B147F1">
        <w:rPr>
          <w:color w:val="000000"/>
          <w:sz w:val="27"/>
          <w:szCs w:val="27"/>
        </w:rPr>
        <w:t xml:space="preserve"> </w:t>
      </w:r>
      <w:r w:rsidRPr="00B147F1">
        <w:rPr>
          <w:color w:val="000000"/>
          <w:sz w:val="27"/>
          <w:szCs w:val="27"/>
        </w:rPr>
        <w:t xml:space="preserve">рост данного налога составил </w:t>
      </w:r>
      <w:r w:rsidR="00B147F1" w:rsidRPr="00B147F1">
        <w:rPr>
          <w:color w:val="000000"/>
          <w:sz w:val="27"/>
          <w:szCs w:val="27"/>
        </w:rPr>
        <w:t>4</w:t>
      </w:r>
      <w:r w:rsidR="00C565BF">
        <w:rPr>
          <w:color w:val="000000"/>
          <w:sz w:val="27"/>
          <w:szCs w:val="27"/>
        </w:rPr>
        <w:t xml:space="preserve">5248,08 </w:t>
      </w:r>
      <w:r w:rsidRPr="00B147F1">
        <w:rPr>
          <w:color w:val="000000"/>
          <w:sz w:val="27"/>
          <w:szCs w:val="27"/>
        </w:rPr>
        <w:t>тыс.рублей.</w:t>
      </w:r>
    </w:p>
    <w:p w:rsidR="009B2BB4" w:rsidRPr="000F2044" w:rsidRDefault="00F903D5" w:rsidP="00432C60">
      <w:pPr>
        <w:spacing w:before="100" w:after="100"/>
        <w:ind w:left="60" w:right="60" w:firstLine="649"/>
        <w:jc w:val="both"/>
        <w:rPr>
          <w:color w:val="000000"/>
          <w:sz w:val="28"/>
          <w:szCs w:val="28"/>
        </w:rPr>
      </w:pPr>
      <w:r w:rsidRPr="003A3130">
        <w:rPr>
          <w:sz w:val="28"/>
          <w:szCs w:val="28"/>
        </w:rPr>
        <w:t xml:space="preserve">Поступление налогов </w:t>
      </w:r>
      <w:r w:rsidRPr="003A3130">
        <w:rPr>
          <w:i/>
          <w:sz w:val="28"/>
          <w:szCs w:val="28"/>
        </w:rPr>
        <w:t>на совокупный доход</w:t>
      </w:r>
      <w:r w:rsidRPr="003A3130">
        <w:rPr>
          <w:sz w:val="28"/>
          <w:szCs w:val="28"/>
        </w:rPr>
        <w:t xml:space="preserve"> составило </w:t>
      </w:r>
      <w:r w:rsidR="00C565BF" w:rsidRPr="007C1FD7">
        <w:rPr>
          <w:color w:val="000000"/>
          <w:sz w:val="28"/>
          <w:szCs w:val="28"/>
        </w:rPr>
        <w:t>10 482,86</w:t>
      </w:r>
      <w:r w:rsidR="007C1FD7">
        <w:rPr>
          <w:color w:val="000000"/>
          <w:sz w:val="28"/>
          <w:szCs w:val="28"/>
        </w:rPr>
        <w:t xml:space="preserve">                  </w:t>
      </w:r>
      <w:r w:rsidRPr="003A3130">
        <w:rPr>
          <w:sz w:val="28"/>
          <w:szCs w:val="28"/>
        </w:rPr>
        <w:t xml:space="preserve"> тыс. рублей, что на  </w:t>
      </w:r>
      <w:r w:rsidR="00C565BF">
        <w:rPr>
          <w:sz w:val="28"/>
          <w:szCs w:val="28"/>
        </w:rPr>
        <w:t xml:space="preserve">2351,55 </w:t>
      </w:r>
      <w:r w:rsidRPr="003A3130">
        <w:rPr>
          <w:sz w:val="28"/>
          <w:szCs w:val="28"/>
        </w:rPr>
        <w:t xml:space="preserve">тыс. рублей </w:t>
      </w:r>
      <w:r w:rsidR="007C1FD7">
        <w:rPr>
          <w:sz w:val="28"/>
          <w:szCs w:val="28"/>
        </w:rPr>
        <w:t>меньше</w:t>
      </w:r>
      <w:r w:rsidRPr="003A3130">
        <w:rPr>
          <w:sz w:val="28"/>
          <w:szCs w:val="28"/>
        </w:rPr>
        <w:t xml:space="preserve"> уровня  </w:t>
      </w:r>
      <w:r w:rsidR="003A3130" w:rsidRPr="003A3130">
        <w:rPr>
          <w:sz w:val="28"/>
          <w:szCs w:val="28"/>
        </w:rPr>
        <w:t xml:space="preserve">поступления </w:t>
      </w:r>
      <w:r w:rsidRPr="003A3130">
        <w:rPr>
          <w:sz w:val="28"/>
          <w:szCs w:val="28"/>
        </w:rPr>
        <w:t>20</w:t>
      </w:r>
      <w:r w:rsidR="007C1FD7">
        <w:rPr>
          <w:sz w:val="28"/>
          <w:szCs w:val="28"/>
        </w:rPr>
        <w:t>19</w:t>
      </w:r>
      <w:r w:rsidRPr="003A3130">
        <w:rPr>
          <w:sz w:val="28"/>
          <w:szCs w:val="28"/>
        </w:rPr>
        <w:t xml:space="preserve"> год</w:t>
      </w:r>
      <w:r w:rsidR="003A3130" w:rsidRPr="003A3130">
        <w:rPr>
          <w:sz w:val="28"/>
          <w:szCs w:val="28"/>
        </w:rPr>
        <w:t>а</w:t>
      </w:r>
      <w:r w:rsidR="00E53D39" w:rsidRPr="003A3130">
        <w:rPr>
          <w:sz w:val="28"/>
          <w:szCs w:val="28"/>
        </w:rPr>
        <w:t xml:space="preserve">. </w:t>
      </w:r>
      <w:r w:rsidR="00C565BF">
        <w:rPr>
          <w:sz w:val="28"/>
          <w:szCs w:val="28"/>
        </w:rPr>
        <w:t>Сокращение</w:t>
      </w:r>
      <w:r w:rsidR="00E53D39" w:rsidRPr="003A3130">
        <w:rPr>
          <w:sz w:val="28"/>
          <w:szCs w:val="28"/>
        </w:rPr>
        <w:t xml:space="preserve"> поступления</w:t>
      </w:r>
      <w:r w:rsidRPr="003A3130">
        <w:rPr>
          <w:sz w:val="28"/>
          <w:szCs w:val="28"/>
        </w:rPr>
        <w:t xml:space="preserve"> налогов на совокупный доход, в сравнении с предшествующим годом</w:t>
      </w:r>
      <w:r w:rsidR="001975E3" w:rsidRPr="003A3130">
        <w:rPr>
          <w:sz w:val="28"/>
          <w:szCs w:val="28"/>
        </w:rPr>
        <w:t>,</w:t>
      </w:r>
      <w:r w:rsidRPr="003A3130">
        <w:rPr>
          <w:sz w:val="28"/>
          <w:szCs w:val="28"/>
        </w:rPr>
        <w:t xml:space="preserve">  обусловлено </w:t>
      </w:r>
      <w:r w:rsidR="000F2044">
        <w:rPr>
          <w:sz w:val="28"/>
          <w:szCs w:val="28"/>
        </w:rPr>
        <w:t xml:space="preserve">сокращением </w:t>
      </w:r>
      <w:r w:rsidRPr="003A3130">
        <w:rPr>
          <w:sz w:val="28"/>
          <w:szCs w:val="28"/>
        </w:rPr>
        <w:t xml:space="preserve"> поступлени</w:t>
      </w:r>
      <w:r w:rsidR="003A3130" w:rsidRPr="003A3130">
        <w:rPr>
          <w:sz w:val="28"/>
          <w:szCs w:val="28"/>
        </w:rPr>
        <w:t>й всех источников поступлений</w:t>
      </w:r>
      <w:r w:rsidRPr="003A3130">
        <w:rPr>
          <w:sz w:val="28"/>
          <w:szCs w:val="28"/>
        </w:rPr>
        <w:t xml:space="preserve">  </w:t>
      </w:r>
      <w:r w:rsidR="003A3130" w:rsidRPr="003A3130">
        <w:rPr>
          <w:sz w:val="28"/>
          <w:szCs w:val="28"/>
        </w:rPr>
        <w:t xml:space="preserve"> совокупного дохода - </w:t>
      </w:r>
      <w:r w:rsidRPr="003A3130">
        <w:rPr>
          <w:sz w:val="28"/>
          <w:szCs w:val="28"/>
        </w:rPr>
        <w:t xml:space="preserve">единого  </w:t>
      </w:r>
      <w:r w:rsidRPr="003A3130">
        <w:rPr>
          <w:color w:val="000000"/>
          <w:sz w:val="28"/>
          <w:szCs w:val="28"/>
        </w:rPr>
        <w:t>налога</w:t>
      </w:r>
      <w:r w:rsidR="00E53D39" w:rsidRPr="003A3130">
        <w:rPr>
          <w:color w:val="000000"/>
          <w:sz w:val="28"/>
          <w:szCs w:val="28"/>
        </w:rPr>
        <w:t xml:space="preserve"> на вмененный доход</w:t>
      </w:r>
      <w:r w:rsidR="003A3130" w:rsidRPr="003A3130">
        <w:rPr>
          <w:color w:val="000000"/>
          <w:sz w:val="28"/>
          <w:szCs w:val="28"/>
        </w:rPr>
        <w:t>, единого сельскохозяйственного налога, налога с применением патентной системы налогообложения.</w:t>
      </w:r>
      <w:r w:rsidR="000F2044">
        <w:rPr>
          <w:color w:val="000000"/>
          <w:sz w:val="28"/>
          <w:szCs w:val="28"/>
        </w:rPr>
        <w:t xml:space="preserve"> </w:t>
      </w:r>
      <w:r w:rsidR="000F2044" w:rsidRPr="000F2044">
        <w:rPr>
          <w:color w:val="000000"/>
          <w:sz w:val="28"/>
          <w:szCs w:val="28"/>
        </w:rPr>
        <w:t>Одной из о</w:t>
      </w:r>
      <w:r w:rsidR="000F2044" w:rsidRPr="000F2044">
        <w:rPr>
          <w:sz w:val="28"/>
          <w:szCs w:val="28"/>
        </w:rPr>
        <w:t>бъективн</w:t>
      </w:r>
      <w:r w:rsidR="000F2044">
        <w:rPr>
          <w:sz w:val="28"/>
          <w:szCs w:val="28"/>
        </w:rPr>
        <w:t>ых</w:t>
      </w:r>
      <w:r w:rsidR="000F2044" w:rsidRPr="000F2044">
        <w:rPr>
          <w:sz w:val="28"/>
          <w:szCs w:val="28"/>
        </w:rPr>
        <w:t xml:space="preserve"> причин снижения поступления налогов от реализации товаров, (работ, услуг) субъектами малого бизнеса является   принятие  в Ставропольском крае  мер по снижению рисков  распространения новой коронавирусной инфекции COVID – 2019, т.е. </w:t>
      </w:r>
      <w:r w:rsidR="000F2044">
        <w:rPr>
          <w:sz w:val="28"/>
          <w:szCs w:val="28"/>
        </w:rPr>
        <w:t xml:space="preserve">временное </w:t>
      </w:r>
      <w:r w:rsidR="000F2044" w:rsidRPr="000F2044">
        <w:rPr>
          <w:sz w:val="28"/>
          <w:szCs w:val="28"/>
        </w:rPr>
        <w:t xml:space="preserve">приостановление </w:t>
      </w:r>
      <w:r w:rsidR="007C1FD7">
        <w:rPr>
          <w:sz w:val="28"/>
          <w:szCs w:val="28"/>
        </w:rPr>
        <w:t xml:space="preserve">коммерческой </w:t>
      </w:r>
      <w:r w:rsidR="000F2044" w:rsidRPr="000F2044">
        <w:rPr>
          <w:sz w:val="28"/>
          <w:szCs w:val="28"/>
        </w:rPr>
        <w:t xml:space="preserve"> деятельности юридическими лицами</w:t>
      </w:r>
      <w:r w:rsidR="007C1FD7">
        <w:rPr>
          <w:sz w:val="28"/>
          <w:szCs w:val="28"/>
        </w:rPr>
        <w:t xml:space="preserve"> и индивидуальными предпринимателями</w:t>
      </w:r>
      <w:r w:rsidR="000F2044" w:rsidRPr="000F2044">
        <w:rPr>
          <w:sz w:val="28"/>
          <w:szCs w:val="28"/>
        </w:rPr>
        <w:t>.</w:t>
      </w:r>
    </w:p>
    <w:p w:rsidR="00826ED2" w:rsidRDefault="00DB5A94" w:rsidP="005A1393">
      <w:pPr>
        <w:pStyle w:val="af1"/>
        <w:spacing w:before="0" w:after="0"/>
        <w:ind w:firstLine="709"/>
        <w:jc w:val="both"/>
        <w:rPr>
          <w:sz w:val="28"/>
          <w:szCs w:val="28"/>
          <w:highlight w:val="yellow"/>
        </w:rPr>
      </w:pPr>
      <w:r w:rsidRPr="003A3130">
        <w:rPr>
          <w:color w:val="000000"/>
          <w:sz w:val="28"/>
          <w:szCs w:val="28"/>
        </w:rPr>
        <w:t xml:space="preserve">При плане </w:t>
      </w:r>
      <w:r w:rsidR="000F2044">
        <w:rPr>
          <w:color w:val="000000"/>
          <w:sz w:val="28"/>
          <w:szCs w:val="28"/>
        </w:rPr>
        <w:t xml:space="preserve">5532,00 </w:t>
      </w:r>
      <w:r w:rsidRPr="003A3130">
        <w:rPr>
          <w:color w:val="000000"/>
          <w:sz w:val="28"/>
          <w:szCs w:val="28"/>
        </w:rPr>
        <w:t>тыс. рублей</w:t>
      </w:r>
      <w:r w:rsidR="00BE434E">
        <w:rPr>
          <w:color w:val="000000"/>
          <w:sz w:val="28"/>
          <w:szCs w:val="28"/>
        </w:rPr>
        <w:t>,</w:t>
      </w:r>
      <w:r w:rsidRPr="003A3130">
        <w:rPr>
          <w:color w:val="000000"/>
          <w:sz w:val="28"/>
          <w:szCs w:val="28"/>
        </w:rPr>
        <w:t xml:space="preserve"> в доход местного бюджета поступило</w:t>
      </w:r>
      <w:r w:rsidRPr="003A3130">
        <w:rPr>
          <w:rStyle w:val="StrongEmphasis"/>
          <w:b w:val="0"/>
          <w:i/>
          <w:color w:val="000000"/>
          <w:sz w:val="27"/>
          <w:szCs w:val="27"/>
        </w:rPr>
        <w:t xml:space="preserve"> </w:t>
      </w:r>
      <w:r w:rsidRPr="003A3130">
        <w:rPr>
          <w:rStyle w:val="StrongEmphasis"/>
          <w:b w:val="0"/>
          <w:i/>
          <w:color w:val="000000"/>
          <w:sz w:val="28"/>
          <w:szCs w:val="28"/>
        </w:rPr>
        <w:t>единого налога на вмененный доход</w:t>
      </w:r>
      <w:r w:rsidRPr="003A3130">
        <w:rPr>
          <w:color w:val="000000"/>
          <w:sz w:val="28"/>
          <w:szCs w:val="28"/>
        </w:rPr>
        <w:t xml:space="preserve"> </w:t>
      </w:r>
      <w:r w:rsidRPr="003A3130">
        <w:rPr>
          <w:color w:val="000000"/>
          <w:sz w:val="27"/>
          <w:szCs w:val="27"/>
        </w:rPr>
        <w:t>8</w:t>
      </w:r>
      <w:r w:rsidR="000F2044">
        <w:rPr>
          <w:color w:val="000000"/>
          <w:sz w:val="27"/>
          <w:szCs w:val="27"/>
        </w:rPr>
        <w:t>119</w:t>
      </w:r>
      <w:r w:rsidRPr="003A3130">
        <w:rPr>
          <w:color w:val="000000"/>
          <w:sz w:val="27"/>
          <w:szCs w:val="27"/>
        </w:rPr>
        <w:t>,</w:t>
      </w:r>
      <w:r w:rsidR="000F2044">
        <w:rPr>
          <w:color w:val="000000"/>
          <w:sz w:val="27"/>
          <w:szCs w:val="27"/>
        </w:rPr>
        <w:t>87</w:t>
      </w:r>
      <w:r w:rsidRPr="003A3130">
        <w:rPr>
          <w:color w:val="000000"/>
          <w:sz w:val="27"/>
          <w:szCs w:val="27"/>
        </w:rPr>
        <w:t xml:space="preserve"> тыс.рублей</w:t>
      </w:r>
      <w:r w:rsidRPr="003A3130">
        <w:rPr>
          <w:color w:val="000000"/>
          <w:sz w:val="28"/>
          <w:szCs w:val="28"/>
        </w:rPr>
        <w:t>.</w:t>
      </w:r>
      <w:r w:rsidR="005A1393" w:rsidRPr="003A3130">
        <w:rPr>
          <w:color w:val="000000"/>
          <w:sz w:val="27"/>
          <w:szCs w:val="27"/>
        </w:rPr>
        <w:t xml:space="preserve"> Удельный вес данного доходного источника в общем объеме налоговых доходов </w:t>
      </w:r>
      <w:r w:rsidR="000F2044">
        <w:rPr>
          <w:color w:val="000000"/>
          <w:sz w:val="27"/>
          <w:szCs w:val="27"/>
        </w:rPr>
        <w:t>–</w:t>
      </w:r>
      <w:r w:rsidR="001975E3" w:rsidRPr="003A3130">
        <w:rPr>
          <w:color w:val="000000"/>
          <w:sz w:val="27"/>
          <w:szCs w:val="27"/>
        </w:rPr>
        <w:t xml:space="preserve"> </w:t>
      </w:r>
      <w:r w:rsidR="000F2044">
        <w:rPr>
          <w:color w:val="000000"/>
          <w:sz w:val="27"/>
          <w:szCs w:val="27"/>
        </w:rPr>
        <w:t>0,7</w:t>
      </w:r>
      <w:r w:rsidR="005A1393" w:rsidRPr="003A3130">
        <w:rPr>
          <w:color w:val="000000"/>
          <w:sz w:val="27"/>
          <w:szCs w:val="27"/>
        </w:rPr>
        <w:t xml:space="preserve"> %. </w:t>
      </w:r>
      <w:r w:rsidRPr="003A3130">
        <w:rPr>
          <w:sz w:val="28"/>
          <w:szCs w:val="28"/>
        </w:rPr>
        <w:t xml:space="preserve"> </w:t>
      </w:r>
      <w:r w:rsidR="000F2044">
        <w:rPr>
          <w:sz w:val="28"/>
          <w:szCs w:val="28"/>
        </w:rPr>
        <w:t xml:space="preserve">Снижение </w:t>
      </w:r>
      <w:r w:rsidRPr="003A3130">
        <w:rPr>
          <w:sz w:val="28"/>
          <w:szCs w:val="28"/>
        </w:rPr>
        <w:t>поступления данного налога к  уровню 201</w:t>
      </w:r>
      <w:r w:rsidR="000F2044">
        <w:rPr>
          <w:sz w:val="28"/>
          <w:szCs w:val="28"/>
        </w:rPr>
        <w:t>9</w:t>
      </w:r>
      <w:r w:rsidRPr="003A3130">
        <w:rPr>
          <w:sz w:val="28"/>
          <w:szCs w:val="28"/>
        </w:rPr>
        <w:t xml:space="preserve"> года</w:t>
      </w:r>
      <w:r w:rsidR="005A1393" w:rsidRPr="003A3130">
        <w:rPr>
          <w:sz w:val="28"/>
          <w:szCs w:val="28"/>
        </w:rPr>
        <w:t xml:space="preserve"> </w:t>
      </w:r>
      <w:r w:rsidRPr="003A3130">
        <w:rPr>
          <w:sz w:val="28"/>
          <w:szCs w:val="28"/>
        </w:rPr>
        <w:t xml:space="preserve">- </w:t>
      </w:r>
      <w:r w:rsidR="003A3130" w:rsidRPr="003A3130">
        <w:rPr>
          <w:sz w:val="28"/>
          <w:szCs w:val="28"/>
        </w:rPr>
        <w:t xml:space="preserve"> </w:t>
      </w:r>
      <w:r w:rsidR="000F2044">
        <w:rPr>
          <w:sz w:val="28"/>
          <w:szCs w:val="28"/>
        </w:rPr>
        <w:t xml:space="preserve">837,17 </w:t>
      </w:r>
      <w:r w:rsidRPr="003A3130">
        <w:rPr>
          <w:color w:val="000000"/>
          <w:sz w:val="27"/>
          <w:szCs w:val="27"/>
        </w:rPr>
        <w:t>тыс.рублей</w:t>
      </w:r>
      <w:r w:rsidRPr="00502A65">
        <w:rPr>
          <w:color w:val="000000"/>
          <w:sz w:val="27"/>
          <w:szCs w:val="27"/>
        </w:rPr>
        <w:t>.</w:t>
      </w:r>
      <w:r w:rsidRPr="00502A65">
        <w:rPr>
          <w:sz w:val="28"/>
          <w:szCs w:val="28"/>
        </w:rPr>
        <w:t xml:space="preserve"> </w:t>
      </w:r>
    </w:p>
    <w:p w:rsidR="009B2BB4" w:rsidRPr="00502A65" w:rsidRDefault="000F2044" w:rsidP="005A1393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F2044"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 xml:space="preserve"> поступление </w:t>
      </w:r>
      <w:r>
        <w:rPr>
          <w:i/>
          <w:sz w:val="28"/>
          <w:szCs w:val="28"/>
        </w:rPr>
        <w:t xml:space="preserve"> е</w:t>
      </w:r>
      <w:r w:rsidR="00F903D5" w:rsidRPr="00502A65">
        <w:rPr>
          <w:i/>
          <w:sz w:val="28"/>
          <w:szCs w:val="28"/>
        </w:rPr>
        <w:t>дин</w:t>
      </w:r>
      <w:r>
        <w:rPr>
          <w:i/>
          <w:sz w:val="28"/>
          <w:szCs w:val="28"/>
        </w:rPr>
        <w:t>ого</w:t>
      </w:r>
      <w:r w:rsidR="00F903D5" w:rsidRPr="00502A65">
        <w:rPr>
          <w:i/>
          <w:sz w:val="28"/>
          <w:szCs w:val="28"/>
        </w:rPr>
        <w:t xml:space="preserve"> </w:t>
      </w:r>
      <w:r w:rsidR="00F903D5" w:rsidRPr="00502A65">
        <w:rPr>
          <w:i/>
          <w:color w:val="000000"/>
          <w:sz w:val="28"/>
          <w:szCs w:val="28"/>
        </w:rPr>
        <w:t>сельскохозяйственн</w:t>
      </w:r>
      <w:r>
        <w:rPr>
          <w:i/>
          <w:color w:val="000000"/>
          <w:sz w:val="28"/>
          <w:szCs w:val="28"/>
        </w:rPr>
        <w:t>ого</w:t>
      </w:r>
      <w:r w:rsidR="00F903D5" w:rsidRPr="00502A65">
        <w:rPr>
          <w:i/>
          <w:color w:val="000000"/>
          <w:sz w:val="28"/>
          <w:szCs w:val="28"/>
        </w:rPr>
        <w:t xml:space="preserve">  налог</w:t>
      </w:r>
      <w:r>
        <w:rPr>
          <w:i/>
          <w:color w:val="000000"/>
          <w:sz w:val="28"/>
          <w:szCs w:val="28"/>
        </w:rPr>
        <w:t>а</w:t>
      </w:r>
      <w:r w:rsidR="005A1393" w:rsidRPr="00502A65">
        <w:rPr>
          <w:rStyle w:val="afc"/>
          <w:i/>
          <w:color w:val="000000"/>
          <w:sz w:val="28"/>
          <w:szCs w:val="28"/>
        </w:rPr>
        <w:footnoteReference w:id="16"/>
      </w:r>
      <w:r w:rsidR="00F903D5" w:rsidRPr="00502A65">
        <w:rPr>
          <w:color w:val="000000"/>
          <w:sz w:val="28"/>
          <w:szCs w:val="28"/>
        </w:rPr>
        <w:t xml:space="preserve">  </w:t>
      </w:r>
      <w:r w:rsidR="009A0567">
        <w:rPr>
          <w:color w:val="000000"/>
          <w:sz w:val="28"/>
          <w:szCs w:val="28"/>
        </w:rPr>
        <w:t>сокращено</w:t>
      </w:r>
      <w:r>
        <w:rPr>
          <w:color w:val="000000"/>
          <w:sz w:val="28"/>
          <w:szCs w:val="28"/>
        </w:rPr>
        <w:t xml:space="preserve"> на </w:t>
      </w:r>
      <w:r w:rsidR="009A0567">
        <w:rPr>
          <w:color w:val="000000"/>
          <w:sz w:val="28"/>
          <w:szCs w:val="28"/>
        </w:rPr>
        <w:t>1502,95 тыс.рублей в сравнении с прошлым отчетным периодом.</w:t>
      </w:r>
      <w:r w:rsidR="00F903D5" w:rsidRPr="00502A65">
        <w:rPr>
          <w:color w:val="000000"/>
          <w:sz w:val="28"/>
          <w:szCs w:val="28"/>
        </w:rPr>
        <w:t xml:space="preserve"> И</w:t>
      </w:r>
      <w:r w:rsidR="00F903D5" w:rsidRPr="00502A65">
        <w:rPr>
          <w:sz w:val="28"/>
          <w:szCs w:val="28"/>
        </w:rPr>
        <w:t xml:space="preserve">сполнен </w:t>
      </w:r>
      <w:r w:rsidR="007C1FD7">
        <w:rPr>
          <w:sz w:val="28"/>
          <w:szCs w:val="28"/>
        </w:rPr>
        <w:t xml:space="preserve"> ЕСХН </w:t>
      </w:r>
      <w:r w:rsidR="00F903D5" w:rsidRPr="00502A65">
        <w:rPr>
          <w:sz w:val="28"/>
          <w:szCs w:val="28"/>
        </w:rPr>
        <w:t>на 1</w:t>
      </w:r>
      <w:r w:rsidR="009A0567">
        <w:rPr>
          <w:sz w:val="28"/>
          <w:szCs w:val="28"/>
        </w:rPr>
        <w:t>1</w:t>
      </w:r>
      <w:r w:rsidR="00826ED2" w:rsidRPr="00502A65">
        <w:rPr>
          <w:sz w:val="28"/>
          <w:szCs w:val="28"/>
        </w:rPr>
        <w:t>2</w:t>
      </w:r>
      <w:r w:rsidR="009A0567">
        <w:rPr>
          <w:sz w:val="28"/>
          <w:szCs w:val="28"/>
        </w:rPr>
        <w:t>,7</w:t>
      </w:r>
      <w:r w:rsidR="00F903D5" w:rsidRPr="00502A65">
        <w:rPr>
          <w:sz w:val="28"/>
          <w:szCs w:val="28"/>
        </w:rPr>
        <w:t xml:space="preserve"> %, в абсолютных цифрах –</w:t>
      </w:r>
      <w:r w:rsidR="009A0567">
        <w:rPr>
          <w:sz w:val="28"/>
          <w:szCs w:val="28"/>
        </w:rPr>
        <w:t xml:space="preserve">2281,69 </w:t>
      </w:r>
      <w:r w:rsidR="00F903D5" w:rsidRPr="00502A65">
        <w:rPr>
          <w:sz w:val="28"/>
          <w:szCs w:val="28"/>
        </w:rPr>
        <w:t>тыс. рублей.</w:t>
      </w:r>
      <w:r w:rsidR="00F903D5" w:rsidRPr="00502A65">
        <w:rPr>
          <w:color w:val="000000"/>
          <w:sz w:val="27"/>
          <w:szCs w:val="27"/>
        </w:rPr>
        <w:t xml:space="preserve"> </w:t>
      </w:r>
    </w:p>
    <w:p w:rsidR="009B2BB4" w:rsidRPr="00502A65" w:rsidRDefault="00F903D5">
      <w:pPr>
        <w:pStyle w:val="af1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02A65">
        <w:rPr>
          <w:color w:val="000000"/>
          <w:sz w:val="28"/>
          <w:szCs w:val="28"/>
        </w:rPr>
        <w:t xml:space="preserve">Сборы </w:t>
      </w:r>
      <w:r w:rsidRPr="00502A65">
        <w:rPr>
          <w:rStyle w:val="StrongEmphasis"/>
          <w:b w:val="0"/>
          <w:i/>
          <w:color w:val="000000"/>
          <w:sz w:val="28"/>
          <w:szCs w:val="28"/>
        </w:rPr>
        <w:t>по</w:t>
      </w:r>
      <w:r w:rsidRPr="00502A65">
        <w:rPr>
          <w:b/>
          <w:i/>
          <w:sz w:val="28"/>
          <w:szCs w:val="28"/>
        </w:rPr>
        <w:t xml:space="preserve"> </w:t>
      </w:r>
      <w:r w:rsidRPr="00502A65">
        <w:rPr>
          <w:rStyle w:val="StrongEmphasis"/>
          <w:b w:val="0"/>
          <w:i/>
          <w:color w:val="000000"/>
          <w:sz w:val="28"/>
          <w:szCs w:val="28"/>
        </w:rPr>
        <w:t>государственной пошлине</w:t>
      </w:r>
      <w:r w:rsidRPr="00502A65">
        <w:rPr>
          <w:b/>
          <w:i/>
          <w:color w:val="000000"/>
          <w:sz w:val="28"/>
          <w:szCs w:val="28"/>
        </w:rPr>
        <w:t xml:space="preserve"> </w:t>
      </w:r>
      <w:r w:rsidRPr="00502A65">
        <w:rPr>
          <w:color w:val="000000"/>
          <w:sz w:val="28"/>
          <w:szCs w:val="28"/>
        </w:rPr>
        <w:t xml:space="preserve">исполнены на </w:t>
      </w:r>
      <w:r w:rsidR="009A0567">
        <w:rPr>
          <w:color w:val="000000"/>
          <w:sz w:val="28"/>
          <w:szCs w:val="28"/>
        </w:rPr>
        <w:t xml:space="preserve">124,9 </w:t>
      </w:r>
      <w:r w:rsidRPr="00502A65">
        <w:rPr>
          <w:color w:val="000000"/>
          <w:sz w:val="28"/>
          <w:szCs w:val="28"/>
        </w:rPr>
        <w:t xml:space="preserve">%. При плане </w:t>
      </w:r>
      <w:r w:rsidR="009A0567">
        <w:rPr>
          <w:color w:val="000000"/>
          <w:sz w:val="28"/>
          <w:szCs w:val="28"/>
        </w:rPr>
        <w:t xml:space="preserve">1908,00 </w:t>
      </w:r>
      <w:r w:rsidRPr="00502A65">
        <w:rPr>
          <w:color w:val="000000"/>
          <w:sz w:val="28"/>
          <w:szCs w:val="28"/>
        </w:rPr>
        <w:t xml:space="preserve">тыс. рублей в доход местного бюджета поступило </w:t>
      </w:r>
      <w:r w:rsidR="009A0567">
        <w:rPr>
          <w:color w:val="000000"/>
          <w:sz w:val="28"/>
          <w:szCs w:val="28"/>
        </w:rPr>
        <w:t xml:space="preserve">3024,63 </w:t>
      </w:r>
      <w:r w:rsidRPr="00502A65">
        <w:rPr>
          <w:color w:val="000000"/>
          <w:sz w:val="28"/>
          <w:szCs w:val="28"/>
        </w:rPr>
        <w:t>тыс. рублей.</w:t>
      </w:r>
      <w:r w:rsidRPr="00502A65">
        <w:rPr>
          <w:sz w:val="28"/>
          <w:szCs w:val="28"/>
        </w:rPr>
        <w:t xml:space="preserve"> </w:t>
      </w:r>
      <w:r w:rsidR="00823187" w:rsidRPr="00502A65">
        <w:rPr>
          <w:sz w:val="28"/>
          <w:szCs w:val="28"/>
        </w:rPr>
        <w:t>Увеличение</w:t>
      </w:r>
      <w:r w:rsidRPr="00502A65">
        <w:rPr>
          <w:sz w:val="28"/>
          <w:szCs w:val="28"/>
        </w:rPr>
        <w:t xml:space="preserve"> поступления государственной пошлины  к уровню 201</w:t>
      </w:r>
      <w:r w:rsidR="009A0567">
        <w:rPr>
          <w:sz w:val="28"/>
          <w:szCs w:val="28"/>
        </w:rPr>
        <w:t>9</w:t>
      </w:r>
      <w:r w:rsidRPr="00502A65">
        <w:rPr>
          <w:sz w:val="28"/>
          <w:szCs w:val="28"/>
        </w:rPr>
        <w:t xml:space="preserve"> года- </w:t>
      </w:r>
      <w:r w:rsidR="009A0567">
        <w:rPr>
          <w:sz w:val="28"/>
          <w:szCs w:val="28"/>
        </w:rPr>
        <w:t xml:space="preserve">602,24 </w:t>
      </w:r>
      <w:r w:rsidRPr="00502A65">
        <w:rPr>
          <w:sz w:val="28"/>
          <w:szCs w:val="28"/>
        </w:rPr>
        <w:t>тыс.рублей</w:t>
      </w:r>
      <w:r w:rsidR="00823187" w:rsidRPr="00502A65">
        <w:rPr>
          <w:sz w:val="28"/>
          <w:szCs w:val="28"/>
        </w:rPr>
        <w:t>, о</w:t>
      </w:r>
      <w:r w:rsidRPr="00502A65">
        <w:rPr>
          <w:sz w:val="28"/>
          <w:szCs w:val="28"/>
        </w:rPr>
        <w:t xml:space="preserve">бусловлено </w:t>
      </w:r>
      <w:r w:rsidR="00823187" w:rsidRPr="00502A65">
        <w:rPr>
          <w:sz w:val="28"/>
          <w:szCs w:val="28"/>
        </w:rPr>
        <w:t>увеличением</w:t>
      </w:r>
      <w:r w:rsidRPr="00502A65">
        <w:rPr>
          <w:sz w:val="28"/>
          <w:szCs w:val="28"/>
        </w:rPr>
        <w:t xml:space="preserve"> </w:t>
      </w:r>
      <w:r w:rsidRPr="00502A65">
        <w:rPr>
          <w:color w:val="000000"/>
          <w:sz w:val="28"/>
          <w:szCs w:val="28"/>
        </w:rPr>
        <w:t>обращений, связанных с оформлением зарегистрированных нотариальных и прочих юридически значимых действий граждан и юридических лиц</w:t>
      </w:r>
      <w:r w:rsidR="00502A65">
        <w:rPr>
          <w:color w:val="000000"/>
          <w:sz w:val="28"/>
          <w:szCs w:val="28"/>
        </w:rPr>
        <w:t>, а также ростом размера госпошлины по отдельным оп</w:t>
      </w:r>
      <w:r w:rsidR="00F209AD">
        <w:rPr>
          <w:color w:val="000000"/>
          <w:sz w:val="28"/>
          <w:szCs w:val="28"/>
        </w:rPr>
        <w:t>е</w:t>
      </w:r>
      <w:r w:rsidR="00502A65">
        <w:rPr>
          <w:color w:val="000000"/>
          <w:sz w:val="28"/>
          <w:szCs w:val="28"/>
        </w:rPr>
        <w:t>рациям</w:t>
      </w:r>
      <w:r w:rsidRPr="00502A65">
        <w:rPr>
          <w:color w:val="000000"/>
          <w:sz w:val="28"/>
          <w:szCs w:val="28"/>
        </w:rPr>
        <w:t>.</w:t>
      </w:r>
      <w:r w:rsidR="009A0567">
        <w:rPr>
          <w:color w:val="000000"/>
          <w:sz w:val="28"/>
          <w:szCs w:val="28"/>
        </w:rPr>
        <w:t xml:space="preserve"> Доходы от поступления государственной пошлины  имеют ежегодную увеличивающую стабильную динамику, в течени</w:t>
      </w:r>
      <w:r w:rsidR="00145307">
        <w:rPr>
          <w:color w:val="000000"/>
          <w:sz w:val="28"/>
          <w:szCs w:val="28"/>
        </w:rPr>
        <w:t xml:space="preserve">е </w:t>
      </w:r>
      <w:r w:rsidR="009A0567">
        <w:rPr>
          <w:color w:val="000000"/>
          <w:sz w:val="28"/>
          <w:szCs w:val="28"/>
        </w:rPr>
        <w:t xml:space="preserve">последних 4 лет.  </w:t>
      </w:r>
    </w:p>
    <w:p w:rsidR="00A57860" w:rsidRPr="00502A65" w:rsidRDefault="00823187" w:rsidP="00A57860">
      <w:pPr>
        <w:pStyle w:val="211"/>
        <w:spacing w:after="0" w:line="240" w:lineRule="auto"/>
        <w:ind w:firstLine="709"/>
        <w:jc w:val="both"/>
      </w:pPr>
      <w:r w:rsidRPr="00502A65">
        <w:rPr>
          <w:sz w:val="28"/>
          <w:szCs w:val="28"/>
        </w:rPr>
        <w:t xml:space="preserve">Администратором дохода от уплаты </w:t>
      </w:r>
      <w:r w:rsidRPr="00502A65">
        <w:rPr>
          <w:i/>
          <w:sz w:val="28"/>
          <w:szCs w:val="28"/>
        </w:rPr>
        <w:t>акцизов на дизельное топливо</w:t>
      </w:r>
      <w:r w:rsidRPr="00502A65">
        <w:rPr>
          <w:sz w:val="28"/>
          <w:szCs w:val="28"/>
        </w:rPr>
        <w:t>, моторные масла, автомобильный бензин  является Федеральное казначейство.</w:t>
      </w:r>
      <w:r w:rsidR="00862203" w:rsidRPr="00502A65">
        <w:rPr>
          <w:sz w:val="28"/>
          <w:szCs w:val="28"/>
        </w:rPr>
        <w:t xml:space="preserve"> </w:t>
      </w:r>
      <w:r w:rsidR="00A57860" w:rsidRPr="00502A65">
        <w:rPr>
          <w:sz w:val="28"/>
          <w:szCs w:val="28"/>
        </w:rPr>
        <w:t xml:space="preserve">В </w:t>
      </w:r>
      <w:r w:rsidR="00A57860" w:rsidRPr="00502A65">
        <w:rPr>
          <w:sz w:val="28"/>
          <w:szCs w:val="28"/>
        </w:rPr>
        <w:lastRenderedPageBreak/>
        <w:t xml:space="preserve">структуре доходных источников районного бюджета доходы от уплаты </w:t>
      </w:r>
      <w:r w:rsidR="00A57860" w:rsidRPr="00502A65">
        <w:rPr>
          <w:i/>
          <w:sz w:val="28"/>
          <w:szCs w:val="28"/>
        </w:rPr>
        <w:t>акцизов на дизельное топливо</w:t>
      </w:r>
      <w:r w:rsidR="00A57860" w:rsidRPr="00502A65">
        <w:rPr>
          <w:sz w:val="28"/>
          <w:szCs w:val="28"/>
        </w:rPr>
        <w:t>, моторные масла, автомобильный бензин занимают 0,</w:t>
      </w:r>
      <w:r w:rsidR="00187C1C">
        <w:rPr>
          <w:sz w:val="28"/>
          <w:szCs w:val="28"/>
        </w:rPr>
        <w:t>3</w:t>
      </w:r>
      <w:r w:rsidR="00A57860" w:rsidRPr="00502A65">
        <w:rPr>
          <w:sz w:val="28"/>
          <w:szCs w:val="28"/>
        </w:rPr>
        <w:t xml:space="preserve"> %, и поступили в объеме </w:t>
      </w:r>
      <w:r w:rsidR="00187C1C">
        <w:rPr>
          <w:sz w:val="28"/>
          <w:szCs w:val="28"/>
        </w:rPr>
        <w:t>3994,84</w:t>
      </w:r>
      <w:r w:rsidR="00862203" w:rsidRPr="00502A65">
        <w:rPr>
          <w:sz w:val="28"/>
          <w:szCs w:val="28"/>
          <w:shd w:val="clear" w:color="auto" w:fill="FFFFFF"/>
        </w:rPr>
        <w:t xml:space="preserve"> </w:t>
      </w:r>
      <w:r w:rsidR="00A57860" w:rsidRPr="00502A65">
        <w:rPr>
          <w:sz w:val="28"/>
          <w:szCs w:val="28"/>
        </w:rPr>
        <w:t>тыс.рублей. В сравнении с  201</w:t>
      </w:r>
      <w:r w:rsidR="00187C1C">
        <w:rPr>
          <w:sz w:val="28"/>
          <w:szCs w:val="28"/>
        </w:rPr>
        <w:t>9</w:t>
      </w:r>
      <w:r w:rsidR="00A57860" w:rsidRPr="00502A65">
        <w:rPr>
          <w:sz w:val="28"/>
          <w:szCs w:val="28"/>
        </w:rPr>
        <w:t xml:space="preserve"> годом,  в отчетном году поступления  от </w:t>
      </w:r>
      <w:r w:rsidR="00A57860" w:rsidRPr="00502A65">
        <w:rPr>
          <w:i/>
          <w:sz w:val="28"/>
          <w:szCs w:val="28"/>
        </w:rPr>
        <w:t>акцизов на дизельное топливо</w:t>
      </w:r>
      <w:r w:rsidR="00A57860" w:rsidRPr="00502A65">
        <w:rPr>
          <w:sz w:val="28"/>
          <w:szCs w:val="28"/>
        </w:rPr>
        <w:t xml:space="preserve">, моторные масла, автомобильный бензин </w:t>
      </w:r>
      <w:r w:rsidR="00862203" w:rsidRPr="00502A65">
        <w:rPr>
          <w:sz w:val="28"/>
          <w:szCs w:val="28"/>
        </w:rPr>
        <w:t xml:space="preserve"> </w:t>
      </w:r>
      <w:r w:rsidR="00187C1C">
        <w:rPr>
          <w:sz w:val="28"/>
          <w:szCs w:val="28"/>
        </w:rPr>
        <w:t xml:space="preserve">сокращено </w:t>
      </w:r>
      <w:r w:rsidR="00A57860" w:rsidRPr="00502A65">
        <w:rPr>
          <w:sz w:val="28"/>
          <w:szCs w:val="28"/>
        </w:rPr>
        <w:t xml:space="preserve"> на </w:t>
      </w:r>
      <w:r w:rsidR="00187C1C">
        <w:rPr>
          <w:sz w:val="28"/>
          <w:szCs w:val="28"/>
        </w:rPr>
        <w:t xml:space="preserve">288,25 </w:t>
      </w:r>
      <w:r w:rsidR="00A57860" w:rsidRPr="00502A65">
        <w:rPr>
          <w:sz w:val="28"/>
          <w:szCs w:val="28"/>
        </w:rPr>
        <w:t xml:space="preserve">тыс.рублей. </w:t>
      </w:r>
    </w:p>
    <w:p w:rsidR="00EB4D3B" w:rsidRPr="00732E52" w:rsidRDefault="00EB4D3B" w:rsidP="00EB4D3B">
      <w:pPr>
        <w:pStyle w:val="af1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732E52">
        <w:rPr>
          <w:sz w:val="28"/>
          <w:szCs w:val="28"/>
        </w:rPr>
        <w:t xml:space="preserve">Согласно  консолидированных сведений по дебиторской задолженности (справка 0503369) общая сумма </w:t>
      </w:r>
      <w:r w:rsidR="00CC2AF4" w:rsidRPr="00732E52">
        <w:rPr>
          <w:sz w:val="28"/>
          <w:szCs w:val="28"/>
        </w:rPr>
        <w:t xml:space="preserve">просроченной дебиторской </w:t>
      </w:r>
      <w:r w:rsidRPr="00732E52">
        <w:rPr>
          <w:sz w:val="28"/>
          <w:szCs w:val="28"/>
        </w:rPr>
        <w:t>задолженности  по счету 1 20511000 «</w:t>
      </w:r>
      <w:r w:rsidRPr="00732E52">
        <w:rPr>
          <w:sz w:val="28"/>
          <w:szCs w:val="28"/>
          <w:shd w:val="clear" w:color="auto" w:fill="FFFFFF"/>
        </w:rPr>
        <w:t xml:space="preserve">Расчеты с плательщиками налоговых доходов» всех субъектов учета Апанасенковского района </w:t>
      </w:r>
      <w:r w:rsidRPr="00732E52">
        <w:rPr>
          <w:sz w:val="28"/>
          <w:szCs w:val="28"/>
        </w:rPr>
        <w:t xml:space="preserve">по уплате налогов и сборов, включая задолженность по уплате штрафов и пеней </w:t>
      </w:r>
      <w:r w:rsidRPr="00732E52">
        <w:rPr>
          <w:sz w:val="28"/>
          <w:szCs w:val="28"/>
          <w:shd w:val="clear" w:color="auto" w:fill="FFFFFF"/>
        </w:rPr>
        <w:t xml:space="preserve">  на 01.01.20</w:t>
      </w:r>
      <w:r w:rsidR="0096791A" w:rsidRPr="00732E52">
        <w:rPr>
          <w:sz w:val="28"/>
          <w:szCs w:val="28"/>
          <w:shd w:val="clear" w:color="auto" w:fill="FFFFFF"/>
        </w:rPr>
        <w:t>2</w:t>
      </w:r>
      <w:r w:rsidR="00C76BC5">
        <w:rPr>
          <w:sz w:val="28"/>
          <w:szCs w:val="28"/>
          <w:shd w:val="clear" w:color="auto" w:fill="FFFFFF"/>
        </w:rPr>
        <w:t>1</w:t>
      </w:r>
      <w:r w:rsidR="00CC2AF4" w:rsidRPr="00732E52">
        <w:rPr>
          <w:sz w:val="28"/>
          <w:szCs w:val="28"/>
          <w:shd w:val="clear" w:color="auto" w:fill="FFFFFF"/>
        </w:rPr>
        <w:t xml:space="preserve">г. составила </w:t>
      </w:r>
      <w:r w:rsidR="00C76BC5">
        <w:rPr>
          <w:sz w:val="28"/>
          <w:szCs w:val="28"/>
          <w:shd w:val="clear" w:color="auto" w:fill="FFFFFF"/>
        </w:rPr>
        <w:t>9072,21</w:t>
      </w:r>
      <w:r w:rsidRPr="00732E52">
        <w:rPr>
          <w:sz w:val="28"/>
          <w:szCs w:val="28"/>
          <w:shd w:val="clear" w:color="auto" w:fill="FFFFFF"/>
        </w:rPr>
        <w:t xml:space="preserve"> тыс.рублей (за отчетный год </w:t>
      </w:r>
      <w:r w:rsidR="00C76BC5">
        <w:rPr>
          <w:sz w:val="28"/>
          <w:szCs w:val="28"/>
          <w:shd w:val="clear" w:color="auto" w:fill="FFFFFF"/>
        </w:rPr>
        <w:t>рост задолженности</w:t>
      </w:r>
      <w:r w:rsidRPr="00732E52">
        <w:rPr>
          <w:sz w:val="28"/>
          <w:szCs w:val="28"/>
          <w:shd w:val="clear" w:color="auto" w:fill="FFFFFF"/>
        </w:rPr>
        <w:t xml:space="preserve"> </w:t>
      </w:r>
      <w:r w:rsidR="00732E52" w:rsidRPr="00732E52">
        <w:rPr>
          <w:sz w:val="28"/>
          <w:szCs w:val="28"/>
          <w:shd w:val="clear" w:color="auto" w:fill="FFFFFF"/>
        </w:rPr>
        <w:t>5</w:t>
      </w:r>
      <w:r w:rsidR="00C76BC5">
        <w:rPr>
          <w:sz w:val="28"/>
          <w:szCs w:val="28"/>
          <w:shd w:val="clear" w:color="auto" w:fill="FFFFFF"/>
        </w:rPr>
        <w:t>20,53</w:t>
      </w:r>
      <w:r w:rsidRPr="00732E52">
        <w:rPr>
          <w:sz w:val="28"/>
          <w:szCs w:val="28"/>
          <w:shd w:val="clear" w:color="auto" w:fill="FFFFFF"/>
        </w:rPr>
        <w:t xml:space="preserve"> тыс.рублей)</w:t>
      </w:r>
      <w:r w:rsidR="00CC2AF4" w:rsidRPr="00732E52">
        <w:rPr>
          <w:sz w:val="28"/>
          <w:szCs w:val="28"/>
          <w:shd w:val="clear" w:color="auto" w:fill="FFFFFF"/>
        </w:rPr>
        <w:t>.</w:t>
      </w:r>
      <w:r w:rsidRPr="00732E52">
        <w:rPr>
          <w:sz w:val="28"/>
          <w:szCs w:val="28"/>
          <w:shd w:val="clear" w:color="auto" w:fill="FFFFFF"/>
        </w:rPr>
        <w:t xml:space="preserve"> </w:t>
      </w:r>
      <w:r w:rsidR="00CC2AF4" w:rsidRPr="00732E52">
        <w:rPr>
          <w:sz w:val="28"/>
          <w:szCs w:val="28"/>
        </w:rPr>
        <w:t>Просроченная дебиторская задолженность</w:t>
      </w:r>
      <w:r w:rsidR="00732E52" w:rsidRPr="00732E52">
        <w:rPr>
          <w:sz w:val="28"/>
          <w:szCs w:val="28"/>
        </w:rPr>
        <w:t xml:space="preserve"> (</w:t>
      </w:r>
      <w:r w:rsidR="00C76BC5">
        <w:rPr>
          <w:sz w:val="28"/>
          <w:szCs w:val="28"/>
          <w:shd w:val="clear" w:color="auto" w:fill="FFFFFF"/>
        </w:rPr>
        <w:t>9072,21</w:t>
      </w:r>
      <w:r w:rsidR="00C76BC5" w:rsidRPr="00732E52">
        <w:rPr>
          <w:sz w:val="28"/>
          <w:szCs w:val="28"/>
          <w:shd w:val="clear" w:color="auto" w:fill="FFFFFF"/>
        </w:rPr>
        <w:t xml:space="preserve"> </w:t>
      </w:r>
      <w:r w:rsidR="00732E52" w:rsidRPr="00732E52">
        <w:rPr>
          <w:sz w:val="28"/>
          <w:szCs w:val="28"/>
          <w:shd w:val="clear" w:color="auto" w:fill="FFFFFF"/>
        </w:rPr>
        <w:t>тыс.рублей</w:t>
      </w:r>
      <w:r w:rsidR="00BE434E" w:rsidRPr="00732E52">
        <w:rPr>
          <w:sz w:val="28"/>
          <w:szCs w:val="28"/>
        </w:rPr>
        <w:t>)</w:t>
      </w:r>
      <w:r w:rsidR="00732E52" w:rsidRPr="00732E52">
        <w:rPr>
          <w:sz w:val="28"/>
          <w:szCs w:val="28"/>
        </w:rPr>
        <w:t xml:space="preserve"> </w:t>
      </w:r>
      <w:r w:rsidR="00CC2AF4" w:rsidRPr="00732E52">
        <w:rPr>
          <w:sz w:val="28"/>
          <w:szCs w:val="28"/>
        </w:rPr>
        <w:t xml:space="preserve">составляет </w:t>
      </w:r>
      <w:r w:rsidR="00793000">
        <w:rPr>
          <w:sz w:val="28"/>
          <w:szCs w:val="28"/>
        </w:rPr>
        <w:t xml:space="preserve">             </w:t>
      </w:r>
      <w:r w:rsidR="00732E52" w:rsidRPr="00732E52">
        <w:rPr>
          <w:sz w:val="28"/>
          <w:szCs w:val="28"/>
        </w:rPr>
        <w:t>4</w:t>
      </w:r>
      <w:r w:rsidRPr="00732E52">
        <w:rPr>
          <w:sz w:val="28"/>
          <w:szCs w:val="28"/>
        </w:rPr>
        <w:t>,</w:t>
      </w:r>
      <w:r w:rsidR="008A0448">
        <w:rPr>
          <w:sz w:val="28"/>
          <w:szCs w:val="28"/>
        </w:rPr>
        <w:t>2</w:t>
      </w:r>
      <w:r w:rsidR="00732E52" w:rsidRPr="00732E52">
        <w:rPr>
          <w:sz w:val="28"/>
          <w:szCs w:val="28"/>
        </w:rPr>
        <w:t xml:space="preserve"> </w:t>
      </w:r>
      <w:r w:rsidRPr="00732E52">
        <w:rPr>
          <w:sz w:val="28"/>
          <w:szCs w:val="28"/>
        </w:rPr>
        <w:t>% объема налоговых доходов, по</w:t>
      </w:r>
      <w:r w:rsidR="00CC2AF4" w:rsidRPr="00732E52">
        <w:rPr>
          <w:sz w:val="28"/>
          <w:szCs w:val="28"/>
        </w:rPr>
        <w:t xml:space="preserve">ступивших в </w:t>
      </w:r>
      <w:r w:rsidR="00670B69" w:rsidRPr="00732E52">
        <w:rPr>
          <w:sz w:val="28"/>
          <w:szCs w:val="28"/>
        </w:rPr>
        <w:t xml:space="preserve">консолидированный </w:t>
      </w:r>
      <w:r w:rsidR="00CC2AF4" w:rsidRPr="00732E52">
        <w:rPr>
          <w:sz w:val="28"/>
          <w:szCs w:val="28"/>
        </w:rPr>
        <w:t xml:space="preserve"> бюджет в 20</w:t>
      </w:r>
      <w:r w:rsidR="00C76BC5">
        <w:rPr>
          <w:sz w:val="28"/>
          <w:szCs w:val="28"/>
        </w:rPr>
        <w:t>20</w:t>
      </w:r>
      <w:r w:rsidRPr="00732E52">
        <w:rPr>
          <w:sz w:val="28"/>
          <w:szCs w:val="28"/>
        </w:rPr>
        <w:t xml:space="preserve"> году</w:t>
      </w:r>
      <w:r w:rsidR="00732E52" w:rsidRPr="00732E52">
        <w:rPr>
          <w:sz w:val="28"/>
          <w:szCs w:val="28"/>
        </w:rPr>
        <w:t xml:space="preserve"> (аналогичный показатель 201</w:t>
      </w:r>
      <w:r w:rsidR="00C76BC5">
        <w:rPr>
          <w:sz w:val="28"/>
          <w:szCs w:val="28"/>
        </w:rPr>
        <w:t>9</w:t>
      </w:r>
      <w:r w:rsidR="00145307">
        <w:rPr>
          <w:sz w:val="28"/>
          <w:szCs w:val="28"/>
        </w:rPr>
        <w:t>г</w:t>
      </w:r>
      <w:r w:rsidR="00732E52" w:rsidRPr="00732E52">
        <w:rPr>
          <w:sz w:val="28"/>
          <w:szCs w:val="28"/>
        </w:rPr>
        <w:t>. -</w:t>
      </w:r>
      <w:r w:rsidR="00C76BC5">
        <w:rPr>
          <w:sz w:val="28"/>
          <w:szCs w:val="28"/>
        </w:rPr>
        <w:t>4,0</w:t>
      </w:r>
      <w:r w:rsidR="00732E52" w:rsidRPr="00732E52">
        <w:rPr>
          <w:sz w:val="28"/>
          <w:szCs w:val="28"/>
        </w:rPr>
        <w:t xml:space="preserve"> %)</w:t>
      </w:r>
      <w:r w:rsidR="008A0448">
        <w:rPr>
          <w:sz w:val="28"/>
          <w:szCs w:val="28"/>
        </w:rPr>
        <w:t xml:space="preserve">.  Таким образом, </w:t>
      </w:r>
      <w:r w:rsidRPr="00732E52">
        <w:rPr>
          <w:sz w:val="28"/>
          <w:szCs w:val="28"/>
        </w:rPr>
        <w:t xml:space="preserve"> бюджет Апанасенковского </w:t>
      </w:r>
      <w:r w:rsidR="008A0448">
        <w:rPr>
          <w:sz w:val="28"/>
          <w:szCs w:val="28"/>
        </w:rPr>
        <w:t>округа</w:t>
      </w:r>
      <w:r w:rsidRPr="00732E52">
        <w:rPr>
          <w:sz w:val="28"/>
          <w:szCs w:val="28"/>
        </w:rPr>
        <w:t xml:space="preserve"> в текущем году имеет резерв пополнения собственных доходов в виде поступления задолженности прошлых лет</w:t>
      </w:r>
      <w:r w:rsidR="00C00BD4" w:rsidRPr="00732E52">
        <w:rPr>
          <w:sz w:val="28"/>
          <w:szCs w:val="28"/>
        </w:rPr>
        <w:t xml:space="preserve"> по налогам и сборам</w:t>
      </w:r>
      <w:r w:rsidRPr="00732E52">
        <w:rPr>
          <w:sz w:val="28"/>
          <w:szCs w:val="28"/>
        </w:rPr>
        <w:t>.</w:t>
      </w:r>
    </w:p>
    <w:p w:rsidR="009B2BB4" w:rsidRPr="00834201" w:rsidRDefault="00F903D5">
      <w:pPr>
        <w:ind w:firstLine="708"/>
        <w:jc w:val="both"/>
        <w:rPr>
          <w:color w:val="000000"/>
          <w:sz w:val="18"/>
          <w:szCs w:val="18"/>
        </w:rPr>
      </w:pPr>
      <w:r w:rsidRPr="00834201">
        <w:rPr>
          <w:b/>
          <w:sz w:val="28"/>
          <w:szCs w:val="28"/>
        </w:rPr>
        <w:t>Неналоговые доходы</w:t>
      </w:r>
      <w:r w:rsidRPr="00834201">
        <w:rPr>
          <w:sz w:val="28"/>
          <w:szCs w:val="28"/>
        </w:rPr>
        <w:t xml:space="preserve"> поступили в  бюджет Апанасенковского муниципального района  в сумме </w:t>
      </w:r>
      <w:r w:rsidR="008A0448">
        <w:rPr>
          <w:sz w:val="28"/>
          <w:szCs w:val="28"/>
        </w:rPr>
        <w:t>22905,68</w:t>
      </w:r>
      <w:r w:rsidRPr="00834201">
        <w:rPr>
          <w:sz w:val="28"/>
          <w:szCs w:val="28"/>
        </w:rPr>
        <w:t xml:space="preserve"> тыс. рублей или 1</w:t>
      </w:r>
      <w:r w:rsidR="008A0448">
        <w:rPr>
          <w:sz w:val="28"/>
          <w:szCs w:val="28"/>
        </w:rPr>
        <w:t>24</w:t>
      </w:r>
      <w:r w:rsidRPr="00834201">
        <w:rPr>
          <w:sz w:val="28"/>
          <w:szCs w:val="28"/>
        </w:rPr>
        <w:t>,</w:t>
      </w:r>
      <w:r w:rsidR="008A0448">
        <w:rPr>
          <w:sz w:val="28"/>
          <w:szCs w:val="28"/>
        </w:rPr>
        <w:t>6</w:t>
      </w:r>
      <w:r w:rsidRPr="00834201">
        <w:rPr>
          <w:sz w:val="28"/>
          <w:szCs w:val="28"/>
        </w:rPr>
        <w:t xml:space="preserve"> % от уточненных плановых назначений. По отношению к 201</w:t>
      </w:r>
      <w:r w:rsidR="008A0448">
        <w:rPr>
          <w:sz w:val="28"/>
          <w:szCs w:val="28"/>
        </w:rPr>
        <w:t>9</w:t>
      </w:r>
      <w:r w:rsidRPr="00834201">
        <w:rPr>
          <w:sz w:val="28"/>
          <w:szCs w:val="28"/>
        </w:rPr>
        <w:t xml:space="preserve"> году  поступления от неналоговых доходов   </w:t>
      </w:r>
      <w:r w:rsidR="00F952E8" w:rsidRPr="00834201">
        <w:rPr>
          <w:sz w:val="28"/>
          <w:szCs w:val="28"/>
        </w:rPr>
        <w:t xml:space="preserve">значительно </w:t>
      </w:r>
      <w:r w:rsidRPr="00834201">
        <w:rPr>
          <w:sz w:val="28"/>
          <w:szCs w:val="28"/>
        </w:rPr>
        <w:t xml:space="preserve"> </w:t>
      </w:r>
      <w:r w:rsidR="008A0448">
        <w:rPr>
          <w:sz w:val="28"/>
          <w:szCs w:val="28"/>
        </w:rPr>
        <w:t>сократились</w:t>
      </w:r>
      <w:r w:rsidR="0031746F">
        <w:rPr>
          <w:sz w:val="28"/>
          <w:szCs w:val="28"/>
        </w:rPr>
        <w:t xml:space="preserve">  </w:t>
      </w:r>
      <w:r w:rsidR="00F952E8" w:rsidRPr="00834201">
        <w:rPr>
          <w:sz w:val="28"/>
          <w:szCs w:val="28"/>
        </w:rPr>
        <w:t>(</w:t>
      </w:r>
      <w:r w:rsidRPr="00834201">
        <w:rPr>
          <w:sz w:val="28"/>
          <w:szCs w:val="28"/>
        </w:rPr>
        <w:t xml:space="preserve">на </w:t>
      </w:r>
      <w:r w:rsidR="008A0448">
        <w:rPr>
          <w:sz w:val="28"/>
          <w:szCs w:val="28"/>
        </w:rPr>
        <w:t>1</w:t>
      </w:r>
      <w:r w:rsidR="0031746F">
        <w:rPr>
          <w:sz w:val="28"/>
          <w:szCs w:val="28"/>
        </w:rPr>
        <w:t>9</w:t>
      </w:r>
      <w:r w:rsidR="008A0448">
        <w:rPr>
          <w:sz w:val="28"/>
          <w:szCs w:val="28"/>
        </w:rPr>
        <w:t>575</w:t>
      </w:r>
      <w:r w:rsidRPr="00834201">
        <w:rPr>
          <w:sz w:val="28"/>
          <w:szCs w:val="28"/>
        </w:rPr>
        <w:t>,</w:t>
      </w:r>
      <w:r w:rsidR="008A0448">
        <w:rPr>
          <w:sz w:val="28"/>
          <w:szCs w:val="28"/>
        </w:rPr>
        <w:t>52</w:t>
      </w:r>
      <w:r w:rsidRPr="00834201">
        <w:rPr>
          <w:sz w:val="28"/>
          <w:szCs w:val="28"/>
        </w:rPr>
        <w:t xml:space="preserve"> тыс. рублей</w:t>
      </w:r>
      <w:r w:rsidR="00F952E8" w:rsidRPr="00834201">
        <w:rPr>
          <w:sz w:val="28"/>
          <w:szCs w:val="28"/>
        </w:rPr>
        <w:t>)</w:t>
      </w:r>
      <w:r w:rsidRPr="00834201">
        <w:rPr>
          <w:sz w:val="28"/>
          <w:szCs w:val="28"/>
        </w:rPr>
        <w:t xml:space="preserve">,  за счет </w:t>
      </w:r>
      <w:r w:rsidR="008A0448">
        <w:rPr>
          <w:sz w:val="28"/>
          <w:szCs w:val="28"/>
        </w:rPr>
        <w:t xml:space="preserve">снижения </w:t>
      </w:r>
      <w:r w:rsidRPr="00834201">
        <w:rPr>
          <w:sz w:val="28"/>
          <w:szCs w:val="28"/>
        </w:rPr>
        <w:t xml:space="preserve"> поступлени</w:t>
      </w:r>
      <w:r w:rsidR="0031746F">
        <w:rPr>
          <w:sz w:val="28"/>
          <w:szCs w:val="28"/>
        </w:rPr>
        <w:t>й</w:t>
      </w:r>
      <w:r w:rsidRPr="00834201">
        <w:rPr>
          <w:sz w:val="28"/>
          <w:szCs w:val="28"/>
        </w:rPr>
        <w:t xml:space="preserve"> доходов от </w:t>
      </w:r>
      <w:r w:rsidRPr="00834201">
        <w:rPr>
          <w:color w:val="000000"/>
          <w:sz w:val="28"/>
          <w:szCs w:val="28"/>
        </w:rPr>
        <w:t xml:space="preserve"> продажи земельных участков, государственная собственность на которые не разграничена</w:t>
      </w:r>
      <w:r w:rsidR="007C1FD7">
        <w:rPr>
          <w:color w:val="000000"/>
          <w:sz w:val="28"/>
          <w:szCs w:val="28"/>
        </w:rPr>
        <w:t>,</w:t>
      </w:r>
      <w:r w:rsidR="008A0448">
        <w:rPr>
          <w:color w:val="000000"/>
          <w:sz w:val="28"/>
          <w:szCs w:val="28"/>
        </w:rPr>
        <w:t xml:space="preserve">  доходов от оказания платных услуг получателями средств бюджета.</w:t>
      </w:r>
    </w:p>
    <w:p w:rsidR="009B2BB4" w:rsidRPr="007A1888" w:rsidRDefault="00F903D5">
      <w:pPr>
        <w:ind w:firstLine="708"/>
        <w:jc w:val="both"/>
        <w:rPr>
          <w:sz w:val="28"/>
          <w:szCs w:val="28"/>
        </w:rPr>
      </w:pPr>
      <w:r w:rsidRPr="00322A7E">
        <w:rPr>
          <w:color w:val="000000"/>
          <w:sz w:val="18"/>
          <w:szCs w:val="18"/>
        </w:rPr>
        <w:t xml:space="preserve"> </w:t>
      </w:r>
      <w:r w:rsidRPr="00322A7E">
        <w:rPr>
          <w:sz w:val="28"/>
          <w:szCs w:val="28"/>
        </w:rPr>
        <w:t>В</w:t>
      </w:r>
      <w:r w:rsidRPr="007A1888">
        <w:rPr>
          <w:sz w:val="28"/>
          <w:szCs w:val="28"/>
        </w:rPr>
        <w:t xml:space="preserve"> структуре неналоговых доходов  основную долю занимают </w:t>
      </w:r>
      <w:r w:rsidR="007A1888" w:rsidRPr="007A1888">
        <w:rPr>
          <w:sz w:val="28"/>
          <w:szCs w:val="28"/>
        </w:rPr>
        <w:t xml:space="preserve">доходы от </w:t>
      </w:r>
      <w:r w:rsidRPr="007A1888">
        <w:rPr>
          <w:sz w:val="28"/>
          <w:szCs w:val="28"/>
        </w:rPr>
        <w:t>оказания платных услуг (</w:t>
      </w:r>
      <w:r w:rsidR="008A0448">
        <w:rPr>
          <w:sz w:val="28"/>
          <w:szCs w:val="28"/>
        </w:rPr>
        <w:t>40,</w:t>
      </w:r>
      <w:r w:rsidR="007A1888" w:rsidRPr="007A1888">
        <w:rPr>
          <w:sz w:val="28"/>
          <w:szCs w:val="28"/>
        </w:rPr>
        <w:t>9</w:t>
      </w:r>
      <w:r w:rsidR="008A0448">
        <w:rPr>
          <w:sz w:val="28"/>
          <w:szCs w:val="28"/>
        </w:rPr>
        <w:t xml:space="preserve"> </w:t>
      </w:r>
      <w:r w:rsidRPr="007A1888">
        <w:rPr>
          <w:sz w:val="28"/>
          <w:szCs w:val="28"/>
        </w:rPr>
        <w:t>%)</w:t>
      </w:r>
      <w:r w:rsidR="008A0448">
        <w:rPr>
          <w:sz w:val="28"/>
          <w:szCs w:val="28"/>
        </w:rPr>
        <w:t xml:space="preserve"> и </w:t>
      </w:r>
      <w:r w:rsidR="008A0448" w:rsidRPr="007A1888">
        <w:rPr>
          <w:sz w:val="28"/>
          <w:szCs w:val="28"/>
        </w:rPr>
        <w:t>доходы   от продажи материальных и нематериальных активов (</w:t>
      </w:r>
      <w:r w:rsidR="008A0448">
        <w:rPr>
          <w:sz w:val="28"/>
          <w:szCs w:val="28"/>
        </w:rPr>
        <w:t>14,7</w:t>
      </w:r>
      <w:r w:rsidR="008A0448" w:rsidRPr="007A1888">
        <w:rPr>
          <w:sz w:val="28"/>
          <w:szCs w:val="28"/>
        </w:rPr>
        <w:t xml:space="preserve"> %) </w:t>
      </w:r>
      <w:r w:rsidRPr="007A1888">
        <w:rPr>
          <w:i/>
          <w:sz w:val="28"/>
          <w:szCs w:val="28"/>
        </w:rPr>
        <w:t>.</w:t>
      </w:r>
    </w:p>
    <w:p w:rsidR="009B2BB4" w:rsidRPr="00322A7E" w:rsidRDefault="00F903D5">
      <w:pPr>
        <w:ind w:firstLine="708"/>
        <w:jc w:val="both"/>
        <w:rPr>
          <w:color w:val="000000"/>
          <w:sz w:val="28"/>
          <w:szCs w:val="28"/>
        </w:rPr>
      </w:pPr>
      <w:r w:rsidRPr="00322A7E">
        <w:rPr>
          <w:sz w:val="28"/>
          <w:szCs w:val="28"/>
        </w:rPr>
        <w:t xml:space="preserve"> </w:t>
      </w:r>
      <w:r w:rsidRPr="00322A7E">
        <w:rPr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322A7E">
        <w:rPr>
          <w:sz w:val="28"/>
          <w:szCs w:val="28"/>
        </w:rPr>
        <w:t xml:space="preserve"> за 20</w:t>
      </w:r>
      <w:r w:rsidR="00B96773">
        <w:rPr>
          <w:sz w:val="28"/>
          <w:szCs w:val="28"/>
        </w:rPr>
        <w:t>20</w:t>
      </w:r>
      <w:r w:rsidRPr="00322A7E">
        <w:rPr>
          <w:sz w:val="28"/>
          <w:szCs w:val="28"/>
        </w:rPr>
        <w:t xml:space="preserve"> год составили </w:t>
      </w:r>
      <w:r w:rsidR="00B96773">
        <w:rPr>
          <w:sz w:val="28"/>
          <w:szCs w:val="28"/>
        </w:rPr>
        <w:t>9011,38</w:t>
      </w:r>
      <w:r w:rsidR="00145307">
        <w:rPr>
          <w:sz w:val="28"/>
          <w:szCs w:val="28"/>
        </w:rPr>
        <w:t xml:space="preserve"> </w:t>
      </w:r>
      <w:r w:rsidRPr="00322A7E">
        <w:rPr>
          <w:sz w:val="28"/>
          <w:szCs w:val="28"/>
        </w:rPr>
        <w:t>тыс. рублей или 1</w:t>
      </w:r>
      <w:r w:rsidR="00B96773">
        <w:rPr>
          <w:sz w:val="28"/>
          <w:szCs w:val="28"/>
        </w:rPr>
        <w:t xml:space="preserve">43,9 </w:t>
      </w:r>
      <w:r w:rsidRPr="00322A7E">
        <w:rPr>
          <w:sz w:val="28"/>
          <w:szCs w:val="28"/>
        </w:rPr>
        <w:t>% к плановым назначениям,  к исполнению 201</w:t>
      </w:r>
      <w:r w:rsidR="008A0448">
        <w:rPr>
          <w:sz w:val="28"/>
          <w:szCs w:val="28"/>
        </w:rPr>
        <w:t>9</w:t>
      </w:r>
      <w:r w:rsidRPr="00322A7E">
        <w:rPr>
          <w:sz w:val="28"/>
          <w:szCs w:val="28"/>
        </w:rPr>
        <w:t xml:space="preserve"> года   </w:t>
      </w:r>
      <w:r w:rsidR="00B96773">
        <w:rPr>
          <w:sz w:val="28"/>
          <w:szCs w:val="28"/>
        </w:rPr>
        <w:t xml:space="preserve">рост </w:t>
      </w:r>
      <w:r w:rsidRPr="00322A7E">
        <w:rPr>
          <w:sz w:val="28"/>
          <w:szCs w:val="28"/>
        </w:rPr>
        <w:t>поступлени</w:t>
      </w:r>
      <w:r w:rsidR="00B96773">
        <w:rPr>
          <w:sz w:val="28"/>
          <w:szCs w:val="28"/>
        </w:rPr>
        <w:t>й</w:t>
      </w:r>
      <w:r w:rsidRPr="00322A7E">
        <w:rPr>
          <w:sz w:val="28"/>
          <w:szCs w:val="28"/>
        </w:rPr>
        <w:t xml:space="preserve"> </w:t>
      </w:r>
      <w:r w:rsidR="00B96773">
        <w:rPr>
          <w:sz w:val="28"/>
          <w:szCs w:val="28"/>
        </w:rPr>
        <w:t xml:space="preserve">составил 1297,90 </w:t>
      </w:r>
      <w:r w:rsidRPr="00322A7E">
        <w:rPr>
          <w:sz w:val="28"/>
          <w:szCs w:val="28"/>
        </w:rPr>
        <w:t>тыс. рублей</w:t>
      </w:r>
      <w:r w:rsidRPr="00746324">
        <w:rPr>
          <w:sz w:val="28"/>
          <w:szCs w:val="28"/>
        </w:rPr>
        <w:t>.</w:t>
      </w:r>
      <w:r w:rsidR="007A1888" w:rsidRPr="00746324">
        <w:rPr>
          <w:sz w:val="28"/>
          <w:szCs w:val="28"/>
        </w:rPr>
        <w:t xml:space="preserve"> </w:t>
      </w:r>
      <w:r w:rsidR="00B96773" w:rsidRPr="00746324">
        <w:rPr>
          <w:sz w:val="28"/>
          <w:szCs w:val="28"/>
        </w:rPr>
        <w:t xml:space="preserve">Увеличение </w:t>
      </w:r>
      <w:r w:rsidR="00294839" w:rsidRPr="00746324">
        <w:rPr>
          <w:sz w:val="28"/>
          <w:szCs w:val="28"/>
        </w:rPr>
        <w:t xml:space="preserve"> данного доходного источника районного бюджета произошло из-за </w:t>
      </w:r>
      <w:r w:rsidR="00B96773" w:rsidRPr="00746324">
        <w:rPr>
          <w:sz w:val="28"/>
          <w:szCs w:val="28"/>
        </w:rPr>
        <w:t>роста</w:t>
      </w:r>
      <w:r w:rsidR="00294839" w:rsidRPr="00746324">
        <w:rPr>
          <w:sz w:val="28"/>
          <w:szCs w:val="28"/>
        </w:rPr>
        <w:t xml:space="preserve"> поступления доходов, </w:t>
      </w:r>
      <w:r w:rsidR="00B96773" w:rsidRPr="00746324">
        <w:rPr>
          <w:sz w:val="28"/>
          <w:szCs w:val="28"/>
        </w:rPr>
        <w:t>получаемых в виде арендной платы</w:t>
      </w:r>
      <w:r w:rsidR="00746324" w:rsidRPr="00746324">
        <w:rPr>
          <w:sz w:val="28"/>
          <w:szCs w:val="28"/>
        </w:rPr>
        <w:t xml:space="preserve"> за земли находящиеся в собственности муниципального района</w:t>
      </w:r>
      <w:r w:rsidR="00B96773" w:rsidRPr="00746324">
        <w:rPr>
          <w:sz w:val="28"/>
          <w:szCs w:val="28"/>
        </w:rPr>
        <w:t xml:space="preserve"> (+1818,72 тыс.рублей)</w:t>
      </w:r>
      <w:r w:rsidR="00294839" w:rsidRPr="00746324">
        <w:rPr>
          <w:sz w:val="28"/>
          <w:szCs w:val="28"/>
        </w:rPr>
        <w:t>.</w:t>
      </w:r>
    </w:p>
    <w:p w:rsidR="009C1312" w:rsidRDefault="00F903D5">
      <w:pPr>
        <w:ind w:firstLine="709"/>
        <w:jc w:val="both"/>
        <w:rPr>
          <w:color w:val="000000"/>
          <w:sz w:val="27"/>
          <w:szCs w:val="27"/>
        </w:rPr>
      </w:pPr>
      <w:r w:rsidRPr="00E44137">
        <w:rPr>
          <w:color w:val="000000"/>
          <w:sz w:val="27"/>
          <w:szCs w:val="27"/>
        </w:rPr>
        <w:t xml:space="preserve">Доходы, получаемые в виде </w:t>
      </w:r>
      <w:r w:rsidRPr="00E44137">
        <w:rPr>
          <w:rStyle w:val="ab"/>
          <w:color w:val="000000"/>
          <w:sz w:val="28"/>
          <w:szCs w:val="28"/>
        </w:rPr>
        <w:t>арендной платы за земельные участки</w:t>
      </w:r>
      <w:r w:rsidRPr="00E44137">
        <w:rPr>
          <w:color w:val="000000"/>
          <w:sz w:val="28"/>
          <w:szCs w:val="28"/>
        </w:rPr>
        <w:t xml:space="preserve">, составили </w:t>
      </w:r>
      <w:r w:rsidR="00C94B93">
        <w:rPr>
          <w:color w:val="000000"/>
          <w:sz w:val="28"/>
          <w:szCs w:val="28"/>
        </w:rPr>
        <w:t xml:space="preserve">8771,35 </w:t>
      </w:r>
      <w:r w:rsidRPr="00E44137">
        <w:rPr>
          <w:color w:val="000000"/>
          <w:sz w:val="28"/>
          <w:szCs w:val="28"/>
        </w:rPr>
        <w:t>тыс.рублей</w:t>
      </w:r>
      <w:r w:rsidR="00FD5043">
        <w:rPr>
          <w:color w:val="000000"/>
          <w:sz w:val="28"/>
          <w:szCs w:val="28"/>
        </w:rPr>
        <w:t xml:space="preserve">  </w:t>
      </w:r>
      <w:r w:rsidRPr="00E44137">
        <w:rPr>
          <w:color w:val="000000"/>
          <w:sz w:val="28"/>
          <w:szCs w:val="28"/>
        </w:rPr>
        <w:t>и  исполнены с</w:t>
      </w:r>
      <w:r w:rsidR="00C94B93">
        <w:rPr>
          <w:color w:val="000000"/>
          <w:sz w:val="28"/>
          <w:szCs w:val="28"/>
        </w:rPr>
        <w:t xml:space="preserve"> ростом </w:t>
      </w:r>
      <w:r w:rsidR="003B18E7" w:rsidRPr="00E44137">
        <w:rPr>
          <w:color w:val="000000"/>
          <w:sz w:val="28"/>
          <w:szCs w:val="28"/>
        </w:rPr>
        <w:t xml:space="preserve"> к </w:t>
      </w:r>
      <w:r w:rsidRPr="00E44137">
        <w:rPr>
          <w:color w:val="000000"/>
          <w:sz w:val="28"/>
          <w:szCs w:val="28"/>
        </w:rPr>
        <w:t xml:space="preserve"> </w:t>
      </w:r>
      <w:r w:rsidR="003B18E7" w:rsidRPr="00E44137">
        <w:rPr>
          <w:color w:val="000000"/>
          <w:sz w:val="28"/>
          <w:szCs w:val="28"/>
        </w:rPr>
        <w:t>уровню 201</w:t>
      </w:r>
      <w:r w:rsidR="009C1312">
        <w:rPr>
          <w:color w:val="000000"/>
          <w:sz w:val="28"/>
          <w:szCs w:val="28"/>
        </w:rPr>
        <w:t>9</w:t>
      </w:r>
      <w:r w:rsidR="003B18E7" w:rsidRPr="00E44137">
        <w:rPr>
          <w:color w:val="000000"/>
          <w:sz w:val="28"/>
          <w:szCs w:val="28"/>
        </w:rPr>
        <w:t xml:space="preserve"> года</w:t>
      </w:r>
      <w:r w:rsidRPr="00E44137">
        <w:rPr>
          <w:color w:val="000000"/>
          <w:sz w:val="28"/>
          <w:szCs w:val="28"/>
        </w:rPr>
        <w:t xml:space="preserve"> на </w:t>
      </w:r>
      <w:r w:rsidR="00C94B93">
        <w:rPr>
          <w:color w:val="000000"/>
          <w:sz w:val="28"/>
          <w:szCs w:val="28"/>
        </w:rPr>
        <w:t xml:space="preserve">1561,35 </w:t>
      </w:r>
      <w:r w:rsidRPr="00E44137">
        <w:rPr>
          <w:color w:val="000000"/>
          <w:sz w:val="27"/>
          <w:szCs w:val="27"/>
        </w:rPr>
        <w:t>тыс.рублей</w:t>
      </w:r>
      <w:r w:rsidR="00C94B93">
        <w:rPr>
          <w:color w:val="000000"/>
          <w:sz w:val="27"/>
          <w:szCs w:val="27"/>
        </w:rPr>
        <w:t>.</w:t>
      </w:r>
      <w:r w:rsidR="00E44137" w:rsidRPr="00E44137">
        <w:rPr>
          <w:color w:val="000000"/>
          <w:sz w:val="27"/>
          <w:szCs w:val="27"/>
        </w:rPr>
        <w:t xml:space="preserve"> </w:t>
      </w:r>
      <w:r w:rsidR="00064C6C" w:rsidRPr="00E44137">
        <w:rPr>
          <w:color w:val="000000"/>
          <w:sz w:val="27"/>
          <w:szCs w:val="27"/>
        </w:rPr>
        <w:t xml:space="preserve"> Плановые назначения</w:t>
      </w:r>
      <w:r w:rsidRPr="00E44137">
        <w:rPr>
          <w:color w:val="000000"/>
          <w:sz w:val="27"/>
          <w:szCs w:val="27"/>
        </w:rPr>
        <w:t xml:space="preserve"> </w:t>
      </w:r>
      <w:r w:rsidR="00064C6C" w:rsidRPr="00E44137">
        <w:rPr>
          <w:color w:val="000000"/>
          <w:sz w:val="27"/>
          <w:szCs w:val="27"/>
        </w:rPr>
        <w:t>выполнены на 1</w:t>
      </w:r>
      <w:r w:rsidR="00C94B93">
        <w:rPr>
          <w:color w:val="000000"/>
          <w:sz w:val="27"/>
          <w:szCs w:val="27"/>
        </w:rPr>
        <w:t>45,2</w:t>
      </w:r>
      <w:r w:rsidR="007C1FD7">
        <w:rPr>
          <w:color w:val="000000"/>
          <w:sz w:val="27"/>
          <w:szCs w:val="27"/>
        </w:rPr>
        <w:t>%</w:t>
      </w:r>
      <w:r w:rsidR="00064C6C" w:rsidRPr="00E44137">
        <w:rPr>
          <w:color w:val="000000"/>
          <w:sz w:val="27"/>
          <w:szCs w:val="27"/>
        </w:rPr>
        <w:t xml:space="preserve"> или на</w:t>
      </w:r>
      <w:r w:rsidR="00E44137" w:rsidRPr="00E44137">
        <w:rPr>
          <w:color w:val="000000"/>
          <w:sz w:val="27"/>
          <w:szCs w:val="27"/>
        </w:rPr>
        <w:t xml:space="preserve"> </w:t>
      </w:r>
      <w:r w:rsidR="00C94B93">
        <w:rPr>
          <w:color w:val="000000"/>
          <w:sz w:val="27"/>
          <w:szCs w:val="27"/>
        </w:rPr>
        <w:t>2731</w:t>
      </w:r>
      <w:r w:rsidR="00E44137" w:rsidRPr="00E44137">
        <w:rPr>
          <w:sz w:val="28"/>
          <w:szCs w:val="28"/>
        </w:rPr>
        <w:t>,</w:t>
      </w:r>
      <w:r w:rsidR="00064C6C" w:rsidRPr="00E44137">
        <w:rPr>
          <w:color w:val="000000"/>
          <w:sz w:val="27"/>
          <w:szCs w:val="27"/>
        </w:rPr>
        <w:t>3</w:t>
      </w:r>
      <w:r w:rsidR="00C94B93">
        <w:rPr>
          <w:color w:val="000000"/>
          <w:sz w:val="27"/>
          <w:szCs w:val="27"/>
        </w:rPr>
        <w:t>9</w:t>
      </w:r>
      <w:r w:rsidR="00064C6C" w:rsidRPr="00E44137">
        <w:rPr>
          <w:color w:val="000000"/>
          <w:sz w:val="27"/>
          <w:szCs w:val="27"/>
        </w:rPr>
        <w:t xml:space="preserve"> тыс.рублей</w:t>
      </w:r>
      <w:r w:rsidR="00FD1E85">
        <w:rPr>
          <w:color w:val="000000"/>
          <w:sz w:val="27"/>
          <w:szCs w:val="27"/>
        </w:rPr>
        <w:t xml:space="preserve"> </w:t>
      </w:r>
      <w:r w:rsidR="00064C6C" w:rsidRPr="00E44137">
        <w:rPr>
          <w:color w:val="000000"/>
          <w:sz w:val="27"/>
          <w:szCs w:val="27"/>
        </w:rPr>
        <w:t xml:space="preserve"> получено больше по данному виду доходного источника. </w:t>
      </w:r>
    </w:p>
    <w:p w:rsidR="00C24868" w:rsidRPr="00C24868" w:rsidRDefault="00F903D5" w:rsidP="00C248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324">
        <w:rPr>
          <w:color w:val="000000"/>
          <w:sz w:val="28"/>
          <w:szCs w:val="28"/>
        </w:rPr>
        <w:t xml:space="preserve">По информации  </w:t>
      </w:r>
      <w:r w:rsidRPr="00746324">
        <w:rPr>
          <w:sz w:val="28"/>
          <w:szCs w:val="28"/>
        </w:rPr>
        <w:t>Отдела  имущественных и земельных отношений администрации АМР СК,</w:t>
      </w:r>
      <w:r w:rsidR="00C24868" w:rsidRPr="00746324">
        <w:rPr>
          <w:sz w:val="28"/>
          <w:szCs w:val="28"/>
        </w:rPr>
        <w:t xml:space="preserve"> перевыполнение плана по арендной плате произошло за счет </w:t>
      </w:r>
      <w:r w:rsidR="00746324" w:rsidRPr="00746324">
        <w:rPr>
          <w:sz w:val="28"/>
          <w:szCs w:val="28"/>
        </w:rPr>
        <w:t>заключения новых договоров аренды земель находящихся в  собственности муниципального района.</w:t>
      </w:r>
      <w:r w:rsidR="00C24868" w:rsidRPr="00C24868">
        <w:rPr>
          <w:sz w:val="28"/>
          <w:szCs w:val="28"/>
        </w:rPr>
        <w:t xml:space="preserve"> </w:t>
      </w:r>
    </w:p>
    <w:p w:rsidR="00DB7B89" w:rsidRDefault="00C24868" w:rsidP="00DB7B89">
      <w:pPr>
        <w:ind w:firstLine="709"/>
        <w:jc w:val="both"/>
        <w:rPr>
          <w:sz w:val="28"/>
          <w:szCs w:val="28"/>
        </w:rPr>
      </w:pPr>
      <w:r w:rsidRPr="00746324">
        <w:rPr>
          <w:sz w:val="28"/>
          <w:szCs w:val="28"/>
        </w:rPr>
        <w:t>Несмотря на выполнение плановых назначений</w:t>
      </w:r>
      <w:r w:rsidR="00FD5043" w:rsidRPr="00746324">
        <w:rPr>
          <w:sz w:val="28"/>
          <w:szCs w:val="28"/>
        </w:rPr>
        <w:t xml:space="preserve"> </w:t>
      </w:r>
      <w:r w:rsidRPr="00746324">
        <w:rPr>
          <w:sz w:val="28"/>
          <w:szCs w:val="28"/>
        </w:rPr>
        <w:t xml:space="preserve"> поступлений  арендной платы за земельные участки, государственная собственность на которые не разграничена, задолженность по поступлению арендной платы по состоянию на </w:t>
      </w:r>
      <w:r w:rsidRPr="00746324">
        <w:rPr>
          <w:sz w:val="28"/>
          <w:szCs w:val="28"/>
        </w:rPr>
        <w:lastRenderedPageBreak/>
        <w:t>31 декабря 20</w:t>
      </w:r>
      <w:r w:rsidR="00746324" w:rsidRPr="00746324">
        <w:rPr>
          <w:sz w:val="28"/>
          <w:szCs w:val="28"/>
        </w:rPr>
        <w:t>20</w:t>
      </w:r>
      <w:r w:rsidRPr="00746324">
        <w:rPr>
          <w:sz w:val="28"/>
          <w:szCs w:val="28"/>
        </w:rPr>
        <w:t xml:space="preserve"> года составила </w:t>
      </w:r>
      <w:r w:rsidR="00746324" w:rsidRPr="00746324">
        <w:rPr>
          <w:sz w:val="28"/>
          <w:szCs w:val="28"/>
        </w:rPr>
        <w:t>1644,00</w:t>
      </w:r>
      <w:r w:rsidRPr="00746324">
        <w:rPr>
          <w:sz w:val="28"/>
          <w:szCs w:val="28"/>
        </w:rPr>
        <w:t xml:space="preserve"> тыс. рублей (на 01.01.20</w:t>
      </w:r>
      <w:r w:rsidR="00746324" w:rsidRPr="00746324">
        <w:rPr>
          <w:sz w:val="28"/>
          <w:szCs w:val="28"/>
        </w:rPr>
        <w:t>20</w:t>
      </w:r>
      <w:r w:rsidRPr="00746324">
        <w:rPr>
          <w:sz w:val="28"/>
          <w:szCs w:val="28"/>
        </w:rPr>
        <w:t xml:space="preserve">г.- </w:t>
      </w:r>
      <w:r w:rsidR="00746324" w:rsidRPr="00746324">
        <w:rPr>
          <w:sz w:val="28"/>
          <w:szCs w:val="28"/>
        </w:rPr>
        <w:t xml:space="preserve">1287,0 </w:t>
      </w:r>
      <w:r w:rsidRPr="00746324">
        <w:rPr>
          <w:sz w:val="28"/>
          <w:szCs w:val="28"/>
        </w:rPr>
        <w:t xml:space="preserve">тыс.рублей), т.е. за отчетный период рост задолженности арендаторов перед бюджетом составил </w:t>
      </w:r>
      <w:r w:rsidR="00746324" w:rsidRPr="00746324">
        <w:rPr>
          <w:sz w:val="28"/>
          <w:szCs w:val="28"/>
        </w:rPr>
        <w:t>357</w:t>
      </w:r>
      <w:r w:rsidRPr="00746324">
        <w:rPr>
          <w:sz w:val="28"/>
          <w:szCs w:val="28"/>
        </w:rPr>
        <w:t>,</w:t>
      </w:r>
      <w:r w:rsidR="00746324" w:rsidRPr="00746324">
        <w:rPr>
          <w:sz w:val="28"/>
          <w:szCs w:val="28"/>
        </w:rPr>
        <w:t>0</w:t>
      </w:r>
      <w:r w:rsidRPr="00746324">
        <w:rPr>
          <w:sz w:val="28"/>
          <w:szCs w:val="28"/>
        </w:rPr>
        <w:t xml:space="preserve"> тыс.рублей. Как и в предшествующие годы, дебитором по арендной плате за земельные участки, государственная собственность на которые не разграничена, является ООО «Капитал Инвест», в отношении которог</w:t>
      </w:r>
      <w:r w:rsidR="00793000" w:rsidRPr="00746324">
        <w:rPr>
          <w:sz w:val="28"/>
          <w:szCs w:val="28"/>
        </w:rPr>
        <w:t>о,</w:t>
      </w:r>
      <w:r w:rsidR="00746324">
        <w:rPr>
          <w:sz w:val="28"/>
          <w:szCs w:val="28"/>
        </w:rPr>
        <w:t xml:space="preserve"> </w:t>
      </w:r>
      <w:r w:rsidRPr="00746324">
        <w:rPr>
          <w:sz w:val="28"/>
          <w:szCs w:val="28"/>
        </w:rPr>
        <w:t>направленные исполнительные листы по вступившим в законную силу решениям  находятся в службе судебных  приставов на принудительном исполнении.</w:t>
      </w:r>
      <w:r w:rsidR="007C1FD7">
        <w:rPr>
          <w:sz w:val="28"/>
          <w:szCs w:val="28"/>
        </w:rPr>
        <w:t xml:space="preserve"> Исходя из вышеизложенного</w:t>
      </w:r>
      <w:r w:rsidR="00DB7B89" w:rsidRPr="00746324">
        <w:rPr>
          <w:sz w:val="28"/>
          <w:szCs w:val="28"/>
        </w:rPr>
        <w:t>, в муниципальном  образовании имеются резервы пополнения доходной части бюджета,</w:t>
      </w:r>
      <w:r w:rsidR="00B264D5" w:rsidRPr="00746324">
        <w:rPr>
          <w:sz w:val="28"/>
          <w:szCs w:val="28"/>
        </w:rPr>
        <w:t xml:space="preserve"> в виде дебиторской задолженности по арендным платежам.</w:t>
      </w:r>
    </w:p>
    <w:p w:rsidR="00B470F0" w:rsidRDefault="00B470F0" w:rsidP="00746324">
      <w:pPr>
        <w:tabs>
          <w:tab w:val="left" w:pos="4011"/>
        </w:tabs>
        <w:ind w:firstLine="709"/>
        <w:jc w:val="both"/>
        <w:rPr>
          <w:sz w:val="28"/>
          <w:szCs w:val="28"/>
        </w:rPr>
      </w:pPr>
      <w:r w:rsidRPr="00B470F0">
        <w:rPr>
          <w:sz w:val="28"/>
          <w:szCs w:val="28"/>
        </w:rPr>
        <w:t>План доходов, от сдачи в аренду имущества, находящегося в оперативном управлении</w:t>
      </w:r>
      <w:r w:rsidR="00AE335C">
        <w:rPr>
          <w:sz w:val="28"/>
          <w:szCs w:val="28"/>
        </w:rPr>
        <w:t xml:space="preserve"> </w:t>
      </w:r>
      <w:r w:rsidRPr="00B470F0">
        <w:rPr>
          <w:sz w:val="28"/>
          <w:szCs w:val="28"/>
        </w:rPr>
        <w:t xml:space="preserve"> органов местного самоуправления</w:t>
      </w:r>
      <w:r w:rsidR="00AE335C">
        <w:rPr>
          <w:sz w:val="28"/>
          <w:szCs w:val="28"/>
        </w:rPr>
        <w:t xml:space="preserve">, </w:t>
      </w:r>
      <w:r w:rsidRPr="00B470F0">
        <w:rPr>
          <w:sz w:val="28"/>
          <w:szCs w:val="28"/>
        </w:rPr>
        <w:t xml:space="preserve"> и созданных ими учреждений</w:t>
      </w:r>
      <w:r w:rsidR="00AE335C">
        <w:rPr>
          <w:sz w:val="28"/>
          <w:szCs w:val="28"/>
        </w:rPr>
        <w:t xml:space="preserve">, </w:t>
      </w:r>
      <w:r w:rsidRPr="00B470F0">
        <w:rPr>
          <w:sz w:val="28"/>
          <w:szCs w:val="28"/>
        </w:rPr>
        <w:t xml:space="preserve"> на 20</w:t>
      </w:r>
      <w:r w:rsidR="00E023EA">
        <w:rPr>
          <w:sz w:val="28"/>
          <w:szCs w:val="28"/>
        </w:rPr>
        <w:t>20</w:t>
      </w:r>
      <w:r w:rsidRPr="00B470F0">
        <w:rPr>
          <w:sz w:val="28"/>
          <w:szCs w:val="28"/>
        </w:rPr>
        <w:t xml:space="preserve"> год установлен в сумме </w:t>
      </w:r>
      <w:r w:rsidR="00E072E0">
        <w:rPr>
          <w:sz w:val="28"/>
          <w:szCs w:val="28"/>
        </w:rPr>
        <w:t>136,95</w:t>
      </w:r>
      <w:r w:rsidRPr="00B470F0">
        <w:rPr>
          <w:sz w:val="28"/>
          <w:szCs w:val="28"/>
        </w:rPr>
        <w:t xml:space="preserve"> тыс</w:t>
      </w:r>
      <w:r w:rsidR="00AE335C">
        <w:rPr>
          <w:sz w:val="28"/>
          <w:szCs w:val="28"/>
        </w:rPr>
        <w:t>. рублей. Ф</w:t>
      </w:r>
      <w:r w:rsidRPr="00B470F0">
        <w:rPr>
          <w:sz w:val="28"/>
          <w:szCs w:val="28"/>
        </w:rPr>
        <w:t>актическое поступление арендной платы от сдачи в аренду муниципального имущества по состоянию на 31 декабря 20</w:t>
      </w:r>
      <w:r w:rsidR="00E072E0">
        <w:rPr>
          <w:sz w:val="28"/>
          <w:szCs w:val="28"/>
        </w:rPr>
        <w:t>20</w:t>
      </w:r>
      <w:r w:rsidRPr="00B470F0">
        <w:rPr>
          <w:sz w:val="28"/>
          <w:szCs w:val="28"/>
        </w:rPr>
        <w:t xml:space="preserve"> года в бюджет Апанасенковского </w:t>
      </w:r>
      <w:r w:rsidR="00AE335C">
        <w:rPr>
          <w:sz w:val="28"/>
          <w:szCs w:val="28"/>
        </w:rPr>
        <w:t xml:space="preserve">муниципального </w:t>
      </w:r>
      <w:r w:rsidRPr="00B470F0">
        <w:rPr>
          <w:sz w:val="28"/>
          <w:szCs w:val="28"/>
        </w:rPr>
        <w:t xml:space="preserve">района составило </w:t>
      </w:r>
      <w:r w:rsidR="00E072E0">
        <w:rPr>
          <w:sz w:val="28"/>
          <w:szCs w:val="28"/>
        </w:rPr>
        <w:t>143,12</w:t>
      </w:r>
      <w:r w:rsidRPr="00B470F0">
        <w:rPr>
          <w:sz w:val="28"/>
          <w:szCs w:val="28"/>
        </w:rPr>
        <w:t xml:space="preserve"> тыс. рублей, процент выполнения составил 10</w:t>
      </w:r>
      <w:r w:rsidR="00E072E0">
        <w:rPr>
          <w:sz w:val="28"/>
          <w:szCs w:val="28"/>
        </w:rPr>
        <w:t>4</w:t>
      </w:r>
      <w:r w:rsidR="00AE335C">
        <w:rPr>
          <w:sz w:val="28"/>
          <w:szCs w:val="28"/>
        </w:rPr>
        <w:t>,</w:t>
      </w:r>
      <w:r w:rsidR="00E072E0">
        <w:rPr>
          <w:sz w:val="28"/>
          <w:szCs w:val="28"/>
        </w:rPr>
        <w:t>5</w:t>
      </w:r>
      <w:r w:rsidR="00AE335C">
        <w:rPr>
          <w:sz w:val="28"/>
          <w:szCs w:val="28"/>
        </w:rPr>
        <w:t xml:space="preserve"> </w:t>
      </w:r>
      <w:r w:rsidRPr="00B470F0">
        <w:rPr>
          <w:sz w:val="28"/>
          <w:szCs w:val="28"/>
        </w:rPr>
        <w:t>%.</w:t>
      </w:r>
    </w:p>
    <w:p w:rsidR="007F5BC0" w:rsidRPr="00BA720A" w:rsidRDefault="00E072E0" w:rsidP="007F5B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доход районного бюджета зачислены поступления в  </w:t>
      </w:r>
      <w:r w:rsidRPr="00E072E0">
        <w:rPr>
          <w:sz w:val="28"/>
          <w:szCs w:val="28"/>
        </w:rPr>
        <w:t>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  <w:r>
        <w:rPr>
          <w:sz w:val="28"/>
          <w:szCs w:val="28"/>
        </w:rPr>
        <w:t xml:space="preserve"> (</w:t>
      </w:r>
      <w:r w:rsidR="007F5BC0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от </w:t>
      </w:r>
      <w:r w:rsidR="007F5BC0">
        <w:rPr>
          <w:sz w:val="28"/>
          <w:szCs w:val="28"/>
        </w:rPr>
        <w:t>о</w:t>
      </w:r>
      <w:r w:rsidR="007F5BC0" w:rsidRPr="00BA720A">
        <w:rPr>
          <w:sz w:val="28"/>
          <w:szCs w:val="28"/>
        </w:rPr>
        <w:t>бществ</w:t>
      </w:r>
      <w:r w:rsidR="007F5BC0">
        <w:rPr>
          <w:sz w:val="28"/>
          <w:szCs w:val="28"/>
        </w:rPr>
        <w:t>а</w:t>
      </w:r>
      <w:r w:rsidR="007F5BC0" w:rsidRPr="00BA720A">
        <w:rPr>
          <w:sz w:val="28"/>
          <w:szCs w:val="28"/>
        </w:rPr>
        <w:t xml:space="preserve"> с ограниченной ответственностью "Коммунальная служба плюс" Апанасенковского муниципального района Ставропольского края</w:t>
      </w:r>
      <w:r w:rsidR="007F5BC0">
        <w:rPr>
          <w:sz w:val="28"/>
          <w:szCs w:val="28"/>
        </w:rPr>
        <w:t>)</w:t>
      </w:r>
      <w:r w:rsidR="007F5BC0" w:rsidRPr="00BA720A">
        <w:rPr>
          <w:sz w:val="28"/>
          <w:szCs w:val="28"/>
        </w:rPr>
        <w:t>.</w:t>
      </w:r>
    </w:p>
    <w:p w:rsidR="009B2BB4" w:rsidRPr="00E44137" w:rsidRDefault="00E072E0" w:rsidP="007F5BC0">
      <w:pPr>
        <w:tabs>
          <w:tab w:val="left" w:pos="4011"/>
        </w:tabs>
        <w:ind w:firstLine="540"/>
        <w:jc w:val="both"/>
      </w:pPr>
      <w:r>
        <w:rPr>
          <w:sz w:val="28"/>
          <w:szCs w:val="28"/>
        </w:rPr>
        <w:t xml:space="preserve">  </w:t>
      </w:r>
      <w:r w:rsidR="00F903D5" w:rsidRPr="00E44137">
        <w:rPr>
          <w:sz w:val="28"/>
          <w:szCs w:val="28"/>
        </w:rPr>
        <w:t>Согласно отчет</w:t>
      </w:r>
      <w:r w:rsidR="007F5BC0">
        <w:rPr>
          <w:sz w:val="28"/>
          <w:szCs w:val="28"/>
        </w:rPr>
        <w:t>у</w:t>
      </w:r>
      <w:r w:rsidR="00F903D5" w:rsidRPr="00E44137">
        <w:rPr>
          <w:sz w:val="28"/>
          <w:szCs w:val="28"/>
        </w:rPr>
        <w:t xml:space="preserve"> об исполнении бюджета за 20</w:t>
      </w:r>
      <w:r w:rsidR="007F5BC0">
        <w:rPr>
          <w:sz w:val="28"/>
          <w:szCs w:val="28"/>
        </w:rPr>
        <w:t>20</w:t>
      </w:r>
      <w:r w:rsidR="00F903D5" w:rsidRPr="00E44137">
        <w:rPr>
          <w:sz w:val="28"/>
          <w:szCs w:val="28"/>
        </w:rPr>
        <w:t xml:space="preserve"> год в неналоговых поступлениях </w:t>
      </w:r>
      <w:r w:rsidR="00F903D5" w:rsidRPr="00E44137">
        <w:rPr>
          <w:i/>
          <w:sz w:val="28"/>
          <w:szCs w:val="28"/>
        </w:rPr>
        <w:t>доходы от оказания платных услуг</w:t>
      </w:r>
      <w:r w:rsidR="00F903D5" w:rsidRPr="00E44137">
        <w:rPr>
          <w:sz w:val="28"/>
          <w:szCs w:val="28"/>
        </w:rPr>
        <w:t xml:space="preserve"> составили  </w:t>
      </w:r>
      <w:r w:rsidR="007F5BC0">
        <w:rPr>
          <w:sz w:val="28"/>
          <w:szCs w:val="28"/>
        </w:rPr>
        <w:t xml:space="preserve">9328,29 </w:t>
      </w:r>
      <w:r w:rsidR="00F903D5" w:rsidRPr="00E44137">
        <w:rPr>
          <w:sz w:val="28"/>
          <w:szCs w:val="28"/>
        </w:rPr>
        <w:t xml:space="preserve">тыс. рублей. </w:t>
      </w:r>
      <w:r w:rsidR="007C1FD7">
        <w:rPr>
          <w:sz w:val="28"/>
          <w:szCs w:val="28"/>
        </w:rPr>
        <w:t>Поступление</w:t>
      </w:r>
      <w:r w:rsidR="007F5BC0">
        <w:rPr>
          <w:sz w:val="28"/>
          <w:szCs w:val="28"/>
        </w:rPr>
        <w:t xml:space="preserve"> </w:t>
      </w:r>
      <w:r w:rsidR="00E44137" w:rsidRPr="00E44137">
        <w:rPr>
          <w:sz w:val="28"/>
          <w:szCs w:val="28"/>
        </w:rPr>
        <w:t xml:space="preserve">доходов от платных услуг </w:t>
      </w:r>
      <w:r w:rsidR="007F5BC0">
        <w:rPr>
          <w:sz w:val="28"/>
          <w:szCs w:val="28"/>
        </w:rPr>
        <w:t xml:space="preserve">с 2018 года имеют тенденцию к </w:t>
      </w:r>
      <w:r w:rsidR="00E44137" w:rsidRPr="00E44137">
        <w:rPr>
          <w:sz w:val="28"/>
          <w:szCs w:val="28"/>
        </w:rPr>
        <w:t>сокращен</w:t>
      </w:r>
      <w:r w:rsidR="007F5BC0">
        <w:rPr>
          <w:sz w:val="28"/>
          <w:szCs w:val="28"/>
        </w:rPr>
        <w:t xml:space="preserve">ию (2018 год – 15840,66 </w:t>
      </w:r>
      <w:r w:rsidR="00E44137" w:rsidRPr="00E44137">
        <w:rPr>
          <w:sz w:val="28"/>
          <w:szCs w:val="28"/>
        </w:rPr>
        <w:t xml:space="preserve">тыс.рублей, </w:t>
      </w:r>
      <w:r w:rsidR="007F5BC0">
        <w:rPr>
          <w:sz w:val="28"/>
          <w:szCs w:val="28"/>
        </w:rPr>
        <w:t>2019 год – 13125,29</w:t>
      </w:r>
      <w:r w:rsidR="007F5BC0" w:rsidRPr="007F5BC0">
        <w:rPr>
          <w:sz w:val="28"/>
          <w:szCs w:val="28"/>
        </w:rPr>
        <w:t xml:space="preserve"> </w:t>
      </w:r>
      <w:r w:rsidR="007F5BC0" w:rsidRPr="00E44137">
        <w:rPr>
          <w:sz w:val="28"/>
          <w:szCs w:val="28"/>
        </w:rPr>
        <w:t>тыс.рублей</w:t>
      </w:r>
      <w:r w:rsidR="007F5BC0">
        <w:rPr>
          <w:sz w:val="28"/>
          <w:szCs w:val="28"/>
        </w:rPr>
        <w:t>,  2020 год</w:t>
      </w:r>
      <w:r w:rsidR="00E023EA">
        <w:rPr>
          <w:sz w:val="28"/>
          <w:szCs w:val="28"/>
        </w:rPr>
        <w:t xml:space="preserve"> </w:t>
      </w:r>
      <w:r w:rsidR="007F5BC0">
        <w:rPr>
          <w:sz w:val="28"/>
          <w:szCs w:val="28"/>
        </w:rPr>
        <w:t xml:space="preserve">- 9328,29 </w:t>
      </w:r>
      <w:r w:rsidR="00E44137" w:rsidRPr="00E44137">
        <w:rPr>
          <w:sz w:val="28"/>
          <w:szCs w:val="28"/>
        </w:rPr>
        <w:t xml:space="preserve">тыс.рублей). </w:t>
      </w:r>
      <w:r w:rsidR="00F903D5" w:rsidRPr="00E44137">
        <w:rPr>
          <w:sz w:val="28"/>
          <w:szCs w:val="28"/>
        </w:rPr>
        <w:t>Как и в предшествующие годы, основным источником поступления доходов от оказания  платных услуг и компенсации затрат бюджета района  в 20</w:t>
      </w:r>
      <w:r w:rsidR="007F5BC0">
        <w:rPr>
          <w:sz w:val="28"/>
          <w:szCs w:val="28"/>
        </w:rPr>
        <w:t>20</w:t>
      </w:r>
      <w:r w:rsidR="00F903D5" w:rsidRPr="00E44137">
        <w:rPr>
          <w:sz w:val="28"/>
          <w:szCs w:val="28"/>
        </w:rPr>
        <w:t xml:space="preserve"> году является главный администратор доходов - Отдел образования администрации АМР СК.  </w:t>
      </w:r>
    </w:p>
    <w:p w:rsidR="009B2BB4" w:rsidRPr="00201135" w:rsidRDefault="00F903D5">
      <w:pPr>
        <w:ind w:firstLine="709"/>
        <w:jc w:val="both"/>
      </w:pPr>
      <w:r w:rsidRPr="00201135">
        <w:t xml:space="preserve"> </w:t>
      </w:r>
      <w:r w:rsidRPr="00201135">
        <w:rPr>
          <w:sz w:val="28"/>
          <w:szCs w:val="28"/>
        </w:rPr>
        <w:t xml:space="preserve">В соответствии с приложением 1 к проекту решения о бюджете, в  отчетном году по данному виду доходов  от Отдела образования администрации АМР СК в районный бюджет поступило </w:t>
      </w:r>
      <w:r w:rsidR="007F5BC0">
        <w:rPr>
          <w:sz w:val="28"/>
          <w:szCs w:val="28"/>
        </w:rPr>
        <w:t xml:space="preserve">8759,92 </w:t>
      </w:r>
      <w:r w:rsidR="00027651" w:rsidRPr="00201135">
        <w:rPr>
          <w:sz w:val="28"/>
          <w:szCs w:val="28"/>
        </w:rPr>
        <w:t xml:space="preserve"> </w:t>
      </w:r>
      <w:r w:rsidRPr="00201135">
        <w:rPr>
          <w:sz w:val="28"/>
          <w:szCs w:val="28"/>
        </w:rPr>
        <w:t>тыс.рублей</w:t>
      </w:r>
      <w:r w:rsidR="004777E6">
        <w:rPr>
          <w:sz w:val="28"/>
          <w:szCs w:val="28"/>
        </w:rPr>
        <w:t xml:space="preserve"> (93,9%), в </w:t>
      </w:r>
      <w:r w:rsidRPr="00201135">
        <w:rPr>
          <w:sz w:val="28"/>
          <w:szCs w:val="28"/>
        </w:rPr>
        <w:t xml:space="preserve"> том числе; </w:t>
      </w:r>
    </w:p>
    <w:p w:rsidR="009B2BB4" w:rsidRPr="007F5BC0" w:rsidRDefault="00F903D5" w:rsidP="007F5BC0">
      <w:pPr>
        <w:pStyle w:val="af8"/>
        <w:numPr>
          <w:ilvl w:val="0"/>
          <w:numId w:val="26"/>
        </w:numPr>
        <w:jc w:val="both"/>
        <w:rPr>
          <w:sz w:val="28"/>
          <w:szCs w:val="28"/>
        </w:rPr>
      </w:pPr>
      <w:r w:rsidRPr="007F5BC0">
        <w:rPr>
          <w:sz w:val="28"/>
          <w:szCs w:val="28"/>
        </w:rPr>
        <w:t>родительская плата –</w:t>
      </w:r>
      <w:r w:rsidR="000761E2" w:rsidRPr="007F5BC0">
        <w:rPr>
          <w:sz w:val="28"/>
          <w:szCs w:val="28"/>
        </w:rPr>
        <w:t xml:space="preserve"> </w:t>
      </w:r>
      <w:r w:rsidR="007F5BC0" w:rsidRPr="007F5BC0">
        <w:rPr>
          <w:color w:val="000000"/>
          <w:sz w:val="28"/>
          <w:szCs w:val="28"/>
          <w:lang w:eastAsia="ru-RU"/>
        </w:rPr>
        <w:t>4 560,00</w:t>
      </w:r>
      <w:r w:rsidR="007F5BC0" w:rsidRPr="007F5BC0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Pr="007F5BC0">
        <w:rPr>
          <w:sz w:val="28"/>
          <w:szCs w:val="28"/>
        </w:rPr>
        <w:t>тыс.рублей (в 201</w:t>
      </w:r>
      <w:r w:rsidR="007F5BC0" w:rsidRPr="007F5BC0">
        <w:rPr>
          <w:sz w:val="28"/>
          <w:szCs w:val="28"/>
        </w:rPr>
        <w:t>9</w:t>
      </w:r>
      <w:r w:rsidRPr="007F5BC0">
        <w:rPr>
          <w:sz w:val="28"/>
          <w:szCs w:val="28"/>
        </w:rPr>
        <w:t xml:space="preserve"> году - </w:t>
      </w:r>
      <w:r w:rsidR="007F5BC0" w:rsidRPr="007F5BC0">
        <w:rPr>
          <w:sz w:val="28"/>
          <w:szCs w:val="28"/>
        </w:rPr>
        <w:t xml:space="preserve">8800,66 </w:t>
      </w:r>
      <w:r w:rsidRPr="007F5BC0">
        <w:rPr>
          <w:sz w:val="28"/>
          <w:szCs w:val="28"/>
        </w:rPr>
        <w:t>тыс.рублей);</w:t>
      </w:r>
    </w:p>
    <w:p w:rsidR="009B2BB4" w:rsidRPr="00201135" w:rsidRDefault="00F903D5" w:rsidP="007F5BC0">
      <w:pPr>
        <w:numPr>
          <w:ilvl w:val="0"/>
          <w:numId w:val="26"/>
        </w:numPr>
        <w:jc w:val="both"/>
        <w:rPr>
          <w:sz w:val="28"/>
          <w:szCs w:val="28"/>
        </w:rPr>
      </w:pPr>
      <w:r w:rsidRPr="00201135">
        <w:rPr>
          <w:sz w:val="28"/>
          <w:szCs w:val="28"/>
        </w:rPr>
        <w:t>доходы от предпринимательской деятельности (доходы от платных услуг казенных учреждений) –</w:t>
      </w:r>
      <w:r w:rsidR="000761E2" w:rsidRPr="00201135">
        <w:rPr>
          <w:sz w:val="28"/>
          <w:szCs w:val="28"/>
        </w:rPr>
        <w:t xml:space="preserve"> </w:t>
      </w:r>
      <w:r w:rsidR="007F5BC0" w:rsidRPr="007F5BC0">
        <w:rPr>
          <w:sz w:val="28"/>
          <w:szCs w:val="28"/>
        </w:rPr>
        <w:t>3884</w:t>
      </w:r>
      <w:r w:rsidR="004777E6">
        <w:rPr>
          <w:sz w:val="28"/>
          <w:szCs w:val="28"/>
        </w:rPr>
        <w:t>,</w:t>
      </w:r>
      <w:r w:rsidR="007F5BC0" w:rsidRPr="007F5BC0">
        <w:rPr>
          <w:sz w:val="28"/>
          <w:szCs w:val="28"/>
        </w:rPr>
        <w:t>88</w:t>
      </w:r>
      <w:r w:rsidR="004777E6">
        <w:rPr>
          <w:sz w:val="28"/>
          <w:szCs w:val="28"/>
        </w:rPr>
        <w:t xml:space="preserve"> </w:t>
      </w:r>
      <w:r w:rsidRPr="00201135">
        <w:rPr>
          <w:sz w:val="28"/>
          <w:szCs w:val="28"/>
        </w:rPr>
        <w:t>тыс.рублей  (в 201</w:t>
      </w:r>
      <w:r w:rsidR="004777E6">
        <w:rPr>
          <w:sz w:val="28"/>
          <w:szCs w:val="28"/>
        </w:rPr>
        <w:t>9</w:t>
      </w:r>
      <w:r w:rsidRPr="00201135">
        <w:rPr>
          <w:sz w:val="28"/>
          <w:szCs w:val="28"/>
        </w:rPr>
        <w:t xml:space="preserve"> году – </w:t>
      </w:r>
      <w:r w:rsidR="007F5BC0" w:rsidRPr="00201135">
        <w:rPr>
          <w:sz w:val="28"/>
          <w:szCs w:val="28"/>
        </w:rPr>
        <w:t xml:space="preserve">3558,88 </w:t>
      </w:r>
      <w:r w:rsidRPr="00201135">
        <w:rPr>
          <w:sz w:val="28"/>
          <w:szCs w:val="28"/>
        </w:rPr>
        <w:t>тыс.рублей);</w:t>
      </w:r>
    </w:p>
    <w:p w:rsidR="009B2BB4" w:rsidRPr="00201135" w:rsidRDefault="00F903D5" w:rsidP="002543AF">
      <w:pPr>
        <w:numPr>
          <w:ilvl w:val="0"/>
          <w:numId w:val="24"/>
        </w:numPr>
        <w:ind w:left="709" w:hanging="709"/>
        <w:jc w:val="both"/>
        <w:rPr>
          <w:sz w:val="28"/>
          <w:szCs w:val="28"/>
        </w:rPr>
      </w:pPr>
      <w:r w:rsidRPr="00201135">
        <w:rPr>
          <w:sz w:val="28"/>
          <w:szCs w:val="28"/>
        </w:rPr>
        <w:t xml:space="preserve"> прочие доходы от компенсации затрат бюджета муниципального района –</w:t>
      </w:r>
      <w:r w:rsidR="004777E6">
        <w:rPr>
          <w:sz w:val="28"/>
          <w:szCs w:val="28"/>
        </w:rPr>
        <w:t xml:space="preserve"> 315,03 </w:t>
      </w:r>
      <w:r w:rsidRPr="00201135">
        <w:rPr>
          <w:sz w:val="28"/>
          <w:szCs w:val="28"/>
        </w:rPr>
        <w:t>тыс.рублей (201</w:t>
      </w:r>
      <w:r w:rsidR="004777E6">
        <w:rPr>
          <w:sz w:val="28"/>
          <w:szCs w:val="28"/>
        </w:rPr>
        <w:t>9</w:t>
      </w:r>
      <w:r w:rsidRPr="00201135">
        <w:rPr>
          <w:sz w:val="28"/>
          <w:szCs w:val="28"/>
        </w:rPr>
        <w:t xml:space="preserve"> году – </w:t>
      </w:r>
      <w:r w:rsidR="004777E6" w:rsidRPr="00201135">
        <w:rPr>
          <w:sz w:val="28"/>
          <w:szCs w:val="28"/>
        </w:rPr>
        <w:t xml:space="preserve">111,16 </w:t>
      </w:r>
      <w:r w:rsidRPr="00201135">
        <w:rPr>
          <w:sz w:val="28"/>
          <w:szCs w:val="28"/>
        </w:rPr>
        <w:t xml:space="preserve">тыс.рублей). </w:t>
      </w:r>
    </w:p>
    <w:p w:rsidR="005B255A" w:rsidRPr="005B255A" w:rsidRDefault="004777E6" w:rsidP="005B255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</w:t>
      </w:r>
      <w:r w:rsidR="005B255A" w:rsidRPr="005B255A">
        <w:rPr>
          <w:sz w:val="28"/>
          <w:szCs w:val="28"/>
        </w:rPr>
        <w:t>ояснительн</w:t>
      </w:r>
      <w:r>
        <w:rPr>
          <w:sz w:val="28"/>
          <w:szCs w:val="28"/>
        </w:rPr>
        <w:t>ой</w:t>
      </w:r>
      <w:r w:rsidR="005B255A" w:rsidRPr="005B255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ой</w:t>
      </w:r>
      <w:r w:rsidR="005B255A" w:rsidRPr="005B255A">
        <w:rPr>
          <w:sz w:val="28"/>
          <w:szCs w:val="28"/>
        </w:rPr>
        <w:t xml:space="preserve"> </w:t>
      </w:r>
      <w:r w:rsidR="00E023EA">
        <w:rPr>
          <w:sz w:val="28"/>
          <w:szCs w:val="28"/>
        </w:rPr>
        <w:t xml:space="preserve">к </w:t>
      </w:r>
      <w:r w:rsidR="005B255A" w:rsidRPr="005B255A">
        <w:rPr>
          <w:sz w:val="28"/>
          <w:szCs w:val="28"/>
        </w:rPr>
        <w:t xml:space="preserve"> годовой </w:t>
      </w:r>
      <w:r>
        <w:rPr>
          <w:sz w:val="28"/>
          <w:szCs w:val="28"/>
        </w:rPr>
        <w:t xml:space="preserve">консолидированной </w:t>
      </w:r>
      <w:r w:rsidR="005B255A" w:rsidRPr="005B255A">
        <w:rPr>
          <w:sz w:val="28"/>
          <w:szCs w:val="28"/>
        </w:rPr>
        <w:t>бухгалтерской  отчетности</w:t>
      </w:r>
      <w:r w:rsidR="007C1FD7">
        <w:rPr>
          <w:sz w:val="28"/>
          <w:szCs w:val="28"/>
        </w:rPr>
        <w:t>,</w:t>
      </w:r>
      <w:r w:rsidR="005B255A" w:rsidRPr="005B255A">
        <w:rPr>
          <w:sz w:val="28"/>
          <w:szCs w:val="28"/>
        </w:rPr>
        <w:t xml:space="preserve"> </w:t>
      </w:r>
      <w:r w:rsidR="007C1FD7">
        <w:rPr>
          <w:sz w:val="28"/>
          <w:szCs w:val="28"/>
        </w:rPr>
        <w:t>уменьше</w:t>
      </w:r>
      <w:r>
        <w:rPr>
          <w:sz w:val="28"/>
          <w:szCs w:val="28"/>
        </w:rPr>
        <w:t xml:space="preserve">ние  поступления доходов от платных услуг обусловлено сокращением количества детей  в дошкольных учреждениях </w:t>
      </w:r>
      <w:r>
        <w:rPr>
          <w:sz w:val="28"/>
          <w:szCs w:val="28"/>
        </w:rPr>
        <w:lastRenderedPageBreak/>
        <w:t>и проводимых мероприятий по ограничению распространению  короновирусной инфекции.</w:t>
      </w:r>
    </w:p>
    <w:p w:rsidR="00A91CFE" w:rsidRPr="00201135" w:rsidRDefault="00A91CFE" w:rsidP="00A91CFE">
      <w:pPr>
        <w:ind w:firstLine="709"/>
        <w:jc w:val="both"/>
        <w:rPr>
          <w:sz w:val="28"/>
          <w:szCs w:val="28"/>
        </w:rPr>
      </w:pPr>
      <w:r w:rsidRPr="00201135">
        <w:rPr>
          <w:sz w:val="28"/>
          <w:szCs w:val="28"/>
        </w:rPr>
        <w:t xml:space="preserve">В соответствии со сведениями о дебиторской задолженности главного администратора бюджетных средств - Отдела образования </w:t>
      </w:r>
      <w:r w:rsidR="0065673A">
        <w:rPr>
          <w:sz w:val="28"/>
          <w:szCs w:val="28"/>
        </w:rPr>
        <w:t>А</w:t>
      </w:r>
      <w:r w:rsidRPr="00201135">
        <w:rPr>
          <w:sz w:val="28"/>
          <w:szCs w:val="28"/>
        </w:rPr>
        <w:t>АМР СК, дебиторская задолженность  родителей по плате за содержание детей в детских дошкольных учреждениях за декабрь 20</w:t>
      </w:r>
      <w:r w:rsidR="004777E6">
        <w:rPr>
          <w:sz w:val="28"/>
          <w:szCs w:val="28"/>
        </w:rPr>
        <w:t>20</w:t>
      </w:r>
      <w:r w:rsidRPr="00201135">
        <w:rPr>
          <w:sz w:val="28"/>
          <w:szCs w:val="28"/>
        </w:rPr>
        <w:t xml:space="preserve"> года составила </w:t>
      </w:r>
      <w:r w:rsidR="00854007" w:rsidRPr="00201135">
        <w:rPr>
          <w:sz w:val="28"/>
          <w:szCs w:val="28"/>
        </w:rPr>
        <w:t xml:space="preserve"> </w:t>
      </w:r>
      <w:r w:rsidR="00E023EA">
        <w:rPr>
          <w:sz w:val="28"/>
          <w:szCs w:val="28"/>
        </w:rPr>
        <w:t xml:space="preserve">157,23 </w:t>
      </w:r>
      <w:r w:rsidR="00854007" w:rsidRPr="00E023EA">
        <w:rPr>
          <w:sz w:val="28"/>
          <w:szCs w:val="28"/>
        </w:rPr>
        <w:t>тыс.рублей</w:t>
      </w:r>
      <w:r w:rsidR="006C0680" w:rsidRPr="00E023EA">
        <w:rPr>
          <w:sz w:val="28"/>
          <w:szCs w:val="28"/>
        </w:rPr>
        <w:t xml:space="preserve">, которая будет являться дополнительным источником доходов  бюджета </w:t>
      </w:r>
      <w:r w:rsidR="00E023EA" w:rsidRPr="00E023EA">
        <w:rPr>
          <w:sz w:val="28"/>
          <w:szCs w:val="28"/>
        </w:rPr>
        <w:t xml:space="preserve">округа  в </w:t>
      </w:r>
      <w:r w:rsidR="006C0680" w:rsidRPr="00E023EA">
        <w:rPr>
          <w:sz w:val="28"/>
          <w:szCs w:val="28"/>
        </w:rPr>
        <w:t>20</w:t>
      </w:r>
      <w:r w:rsidR="005B255A" w:rsidRPr="00E023EA">
        <w:rPr>
          <w:sz w:val="28"/>
          <w:szCs w:val="28"/>
        </w:rPr>
        <w:t>2</w:t>
      </w:r>
      <w:r w:rsidR="00E023EA" w:rsidRPr="00E023EA">
        <w:rPr>
          <w:sz w:val="28"/>
          <w:szCs w:val="28"/>
        </w:rPr>
        <w:t>1 году.</w:t>
      </w:r>
      <w:r w:rsidR="00201135" w:rsidRPr="00E023EA">
        <w:rPr>
          <w:sz w:val="28"/>
          <w:szCs w:val="28"/>
        </w:rPr>
        <w:t xml:space="preserve"> </w:t>
      </w:r>
    </w:p>
    <w:p w:rsidR="004823D2" w:rsidRDefault="00F903D5">
      <w:pPr>
        <w:ind w:firstLine="708"/>
        <w:jc w:val="both"/>
        <w:rPr>
          <w:sz w:val="28"/>
          <w:szCs w:val="28"/>
        </w:rPr>
      </w:pPr>
      <w:r w:rsidRPr="00201135">
        <w:rPr>
          <w:sz w:val="28"/>
          <w:szCs w:val="28"/>
        </w:rPr>
        <w:t>Объем поступлений за 20</w:t>
      </w:r>
      <w:r w:rsidR="00E023EA">
        <w:rPr>
          <w:sz w:val="28"/>
          <w:szCs w:val="28"/>
        </w:rPr>
        <w:t>20</w:t>
      </w:r>
      <w:r w:rsidRPr="00201135">
        <w:rPr>
          <w:sz w:val="28"/>
          <w:szCs w:val="28"/>
        </w:rPr>
        <w:t xml:space="preserve"> год доходов </w:t>
      </w:r>
      <w:r w:rsidRPr="00201135">
        <w:rPr>
          <w:i/>
          <w:sz w:val="28"/>
          <w:szCs w:val="28"/>
        </w:rPr>
        <w:t>от реализации</w:t>
      </w:r>
      <w:r w:rsidR="00E023EA">
        <w:rPr>
          <w:i/>
          <w:sz w:val="28"/>
          <w:szCs w:val="28"/>
        </w:rPr>
        <w:t xml:space="preserve"> иного </w:t>
      </w:r>
      <w:r w:rsidRPr="00201135">
        <w:rPr>
          <w:i/>
          <w:sz w:val="28"/>
          <w:szCs w:val="28"/>
        </w:rPr>
        <w:t>имущества, находящегося в муниципальной собственности</w:t>
      </w:r>
      <w:r w:rsidRPr="00201135">
        <w:rPr>
          <w:sz w:val="28"/>
          <w:szCs w:val="28"/>
        </w:rPr>
        <w:t xml:space="preserve"> муниципальных районов составил </w:t>
      </w:r>
      <w:r w:rsidR="00E023EA">
        <w:rPr>
          <w:sz w:val="28"/>
          <w:szCs w:val="28"/>
        </w:rPr>
        <w:t>54,40</w:t>
      </w:r>
      <w:r w:rsidR="003B54F8" w:rsidRPr="00201135">
        <w:rPr>
          <w:sz w:val="28"/>
          <w:szCs w:val="28"/>
        </w:rPr>
        <w:t xml:space="preserve"> </w:t>
      </w:r>
      <w:r w:rsidRPr="00201135">
        <w:rPr>
          <w:sz w:val="28"/>
          <w:szCs w:val="28"/>
        </w:rPr>
        <w:t>тыс. рублей</w:t>
      </w:r>
      <w:r w:rsidR="00E023EA">
        <w:rPr>
          <w:sz w:val="28"/>
          <w:szCs w:val="28"/>
        </w:rPr>
        <w:t>. Прогнозный показатель по данному источнику доходов районного бюджета не определен.</w:t>
      </w:r>
    </w:p>
    <w:p w:rsidR="009B2BB4" w:rsidRPr="00CB5BD9" w:rsidRDefault="004823D2">
      <w:pPr>
        <w:ind w:firstLine="708"/>
        <w:jc w:val="both"/>
        <w:rPr>
          <w:i/>
          <w:sz w:val="28"/>
          <w:szCs w:val="28"/>
          <w:highlight w:val="yellow"/>
        </w:rPr>
      </w:pPr>
      <w:r w:rsidRPr="0065673A">
        <w:rPr>
          <w:sz w:val="28"/>
          <w:szCs w:val="28"/>
        </w:rPr>
        <w:t>В прогнозный план приватизации на 2020 год включено пять</w:t>
      </w:r>
      <w:r w:rsidR="007C1FD7">
        <w:rPr>
          <w:sz w:val="28"/>
          <w:szCs w:val="28"/>
        </w:rPr>
        <w:t xml:space="preserve"> объектов движимого имущества (</w:t>
      </w:r>
      <w:r w:rsidRPr="0065673A">
        <w:rPr>
          <w:sz w:val="28"/>
          <w:szCs w:val="28"/>
        </w:rPr>
        <w:t>автотранспортных средства</w:t>
      </w:r>
      <w:r w:rsidR="007C1FD7">
        <w:rPr>
          <w:sz w:val="28"/>
          <w:szCs w:val="28"/>
        </w:rPr>
        <w:t>)</w:t>
      </w:r>
      <w:r w:rsidR="0065673A" w:rsidRPr="0065673A">
        <w:rPr>
          <w:sz w:val="28"/>
          <w:szCs w:val="28"/>
        </w:rPr>
        <w:t>, находящихся на балансах общеобразовательных учреждений Апанасенковского муниципального района. Автотранспортные средства</w:t>
      </w:r>
      <w:r w:rsidRPr="0065673A">
        <w:rPr>
          <w:sz w:val="28"/>
          <w:szCs w:val="28"/>
        </w:rPr>
        <w:t xml:space="preserve"> </w:t>
      </w:r>
      <w:r w:rsidR="0065673A" w:rsidRPr="0065673A">
        <w:rPr>
          <w:sz w:val="28"/>
          <w:szCs w:val="28"/>
        </w:rPr>
        <w:t xml:space="preserve">включены в прогнозный план приватизации в  связи с невозможностью их дальнейшей эксплуатации. </w:t>
      </w:r>
      <w:r w:rsidR="0065673A">
        <w:rPr>
          <w:sz w:val="28"/>
          <w:szCs w:val="28"/>
        </w:rPr>
        <w:t xml:space="preserve">В  соответствии с  пояснительной запиской главного администратора - Отдела имущественных и земельных отношений </w:t>
      </w:r>
      <w:r w:rsidR="0065673A" w:rsidRPr="0065673A">
        <w:rPr>
          <w:sz w:val="28"/>
          <w:szCs w:val="28"/>
        </w:rPr>
        <w:t xml:space="preserve"> </w:t>
      </w:r>
      <w:r w:rsidR="0065673A">
        <w:rPr>
          <w:sz w:val="28"/>
          <w:szCs w:val="28"/>
        </w:rPr>
        <w:t>А</w:t>
      </w:r>
      <w:r w:rsidR="0065673A" w:rsidRPr="00201135">
        <w:rPr>
          <w:sz w:val="28"/>
          <w:szCs w:val="28"/>
        </w:rPr>
        <w:t>АМР СК,</w:t>
      </w:r>
      <w:r w:rsidR="0065673A">
        <w:rPr>
          <w:sz w:val="28"/>
          <w:szCs w:val="28"/>
        </w:rPr>
        <w:t xml:space="preserve"> аукционы по продаже муниципального имущества в 2020</w:t>
      </w:r>
      <w:r w:rsidR="00CB5BD9">
        <w:rPr>
          <w:sz w:val="28"/>
          <w:szCs w:val="28"/>
        </w:rPr>
        <w:t xml:space="preserve"> </w:t>
      </w:r>
      <w:r w:rsidR="0065673A">
        <w:rPr>
          <w:sz w:val="28"/>
          <w:szCs w:val="28"/>
        </w:rPr>
        <w:t>году не проводились, в связи с недостаточным финансированием на проведение работ связанных с определением рыночной стоимости муниципального имущества.</w:t>
      </w:r>
      <w:r w:rsidR="00CB5BD9">
        <w:rPr>
          <w:sz w:val="28"/>
          <w:szCs w:val="28"/>
        </w:rPr>
        <w:t xml:space="preserve">   Отделом имущественных и земельных отношений </w:t>
      </w:r>
      <w:r w:rsidR="00CB5BD9" w:rsidRPr="0065673A">
        <w:rPr>
          <w:sz w:val="28"/>
          <w:szCs w:val="28"/>
        </w:rPr>
        <w:t xml:space="preserve"> </w:t>
      </w:r>
      <w:r w:rsidR="00CB5BD9">
        <w:rPr>
          <w:sz w:val="28"/>
          <w:szCs w:val="28"/>
        </w:rPr>
        <w:t>А</w:t>
      </w:r>
      <w:r w:rsidR="00CB5BD9" w:rsidRPr="00201135">
        <w:rPr>
          <w:sz w:val="28"/>
          <w:szCs w:val="28"/>
        </w:rPr>
        <w:t>АМР СК</w:t>
      </w:r>
      <w:r w:rsidR="00CB5BD9">
        <w:rPr>
          <w:sz w:val="28"/>
          <w:szCs w:val="28"/>
        </w:rPr>
        <w:t xml:space="preserve">  не </w:t>
      </w:r>
      <w:r w:rsidR="00F7353F">
        <w:rPr>
          <w:sz w:val="28"/>
          <w:szCs w:val="28"/>
        </w:rPr>
        <w:t xml:space="preserve">в </w:t>
      </w:r>
      <w:r w:rsidR="00CB5BD9">
        <w:rPr>
          <w:sz w:val="28"/>
          <w:szCs w:val="28"/>
        </w:rPr>
        <w:t xml:space="preserve">полной мере исполнены полномочия в сфере приватизации </w:t>
      </w:r>
      <w:r w:rsidR="00CB5BD9" w:rsidRPr="009C2B6D">
        <w:rPr>
          <w:sz w:val="28"/>
          <w:szCs w:val="28"/>
        </w:rPr>
        <w:t>муниципального имущества</w:t>
      </w:r>
      <w:r w:rsidR="00CB5BD9">
        <w:rPr>
          <w:sz w:val="28"/>
          <w:szCs w:val="28"/>
        </w:rPr>
        <w:t xml:space="preserve">,  определенные </w:t>
      </w:r>
      <w:r w:rsidR="00CB5BD9" w:rsidRPr="00CB5BD9">
        <w:rPr>
          <w:sz w:val="28"/>
          <w:szCs w:val="28"/>
        </w:rPr>
        <w:t>Положением о приватизации муниципального имущества Апансенковского муниципального района Ставропольского края, утвержденн</w:t>
      </w:r>
      <w:r w:rsidR="00CB5BD9">
        <w:rPr>
          <w:sz w:val="28"/>
          <w:szCs w:val="28"/>
        </w:rPr>
        <w:t xml:space="preserve">ым </w:t>
      </w:r>
      <w:r w:rsidR="00CB5BD9" w:rsidRPr="00CB5BD9">
        <w:rPr>
          <w:sz w:val="28"/>
          <w:szCs w:val="28"/>
        </w:rPr>
        <w:t>решением совета АМР СК от 19.08.2011г. № 27 (с дополнениями от 04.09.2012г. № 37).</w:t>
      </w:r>
    </w:p>
    <w:p w:rsidR="009B2BB4" w:rsidRPr="005F04B1" w:rsidRDefault="00F903D5">
      <w:pPr>
        <w:shd w:val="clear" w:color="auto" w:fill="FFFFFF"/>
        <w:ind w:firstLine="708"/>
        <w:jc w:val="both"/>
        <w:rPr>
          <w:sz w:val="28"/>
          <w:szCs w:val="28"/>
        </w:rPr>
      </w:pPr>
      <w:r w:rsidRPr="005F04B1">
        <w:rPr>
          <w:sz w:val="28"/>
          <w:szCs w:val="28"/>
        </w:rPr>
        <w:t>Доходы о</w:t>
      </w:r>
      <w:r w:rsidR="00446F4F" w:rsidRPr="005F04B1">
        <w:rPr>
          <w:sz w:val="28"/>
          <w:szCs w:val="28"/>
        </w:rPr>
        <w:t>т</w:t>
      </w:r>
      <w:r w:rsidRPr="005F04B1">
        <w:rPr>
          <w:sz w:val="28"/>
          <w:szCs w:val="28"/>
        </w:rPr>
        <w:t xml:space="preserve"> продажи земельных участков</w:t>
      </w:r>
      <w:r w:rsidR="005F04B1" w:rsidRPr="005F04B1">
        <w:rPr>
          <w:sz w:val="28"/>
          <w:szCs w:val="28"/>
        </w:rPr>
        <w:t>,  государственная собственность на которые не разграничена и которые</w:t>
      </w:r>
      <w:r w:rsidR="007C1FD7">
        <w:rPr>
          <w:sz w:val="28"/>
          <w:szCs w:val="28"/>
        </w:rPr>
        <w:t>,</w:t>
      </w:r>
      <w:r w:rsidR="005F04B1" w:rsidRPr="005F04B1">
        <w:rPr>
          <w:sz w:val="28"/>
          <w:szCs w:val="28"/>
        </w:rPr>
        <w:t xml:space="preserve"> расположены в границах сельских поселений</w:t>
      </w:r>
      <w:r w:rsidR="007C1FD7">
        <w:rPr>
          <w:sz w:val="28"/>
          <w:szCs w:val="28"/>
        </w:rPr>
        <w:t xml:space="preserve">, </w:t>
      </w:r>
      <w:r w:rsidRPr="005F04B1">
        <w:rPr>
          <w:sz w:val="28"/>
          <w:szCs w:val="28"/>
        </w:rPr>
        <w:t xml:space="preserve">исполнены в сумме </w:t>
      </w:r>
      <w:r w:rsidR="00E023EA">
        <w:rPr>
          <w:sz w:val="28"/>
          <w:szCs w:val="28"/>
        </w:rPr>
        <w:t xml:space="preserve">3200,38 </w:t>
      </w:r>
      <w:r w:rsidRPr="005F04B1">
        <w:rPr>
          <w:sz w:val="28"/>
          <w:szCs w:val="28"/>
        </w:rPr>
        <w:t>тыс. рублей</w:t>
      </w:r>
      <w:r w:rsidR="001B4C57">
        <w:rPr>
          <w:sz w:val="28"/>
          <w:szCs w:val="28"/>
        </w:rPr>
        <w:t>,</w:t>
      </w:r>
      <w:r w:rsidRPr="005F04B1">
        <w:rPr>
          <w:sz w:val="28"/>
          <w:szCs w:val="28"/>
        </w:rPr>
        <w:t xml:space="preserve"> или </w:t>
      </w:r>
      <w:r w:rsidR="00542E07" w:rsidRPr="005F04B1">
        <w:rPr>
          <w:sz w:val="28"/>
          <w:szCs w:val="28"/>
        </w:rPr>
        <w:t xml:space="preserve"> с ростом перевыполнения </w:t>
      </w:r>
      <w:r w:rsidR="005F04B1" w:rsidRPr="005F04B1">
        <w:rPr>
          <w:sz w:val="28"/>
          <w:szCs w:val="28"/>
        </w:rPr>
        <w:t xml:space="preserve"> </w:t>
      </w:r>
      <w:r w:rsidR="00E023EA">
        <w:rPr>
          <w:sz w:val="28"/>
          <w:szCs w:val="28"/>
        </w:rPr>
        <w:t>на 54,4 %</w:t>
      </w:r>
      <w:r w:rsidR="00542E07" w:rsidRPr="005F04B1">
        <w:rPr>
          <w:sz w:val="28"/>
          <w:szCs w:val="28"/>
        </w:rPr>
        <w:t xml:space="preserve">, </w:t>
      </w:r>
      <w:r w:rsidR="004161A2" w:rsidRPr="005F04B1">
        <w:rPr>
          <w:sz w:val="28"/>
          <w:szCs w:val="28"/>
        </w:rPr>
        <w:t>к уточненному плану 20</w:t>
      </w:r>
      <w:r w:rsidR="00E023EA">
        <w:rPr>
          <w:sz w:val="28"/>
          <w:szCs w:val="28"/>
        </w:rPr>
        <w:t>20</w:t>
      </w:r>
      <w:r w:rsidR="004161A2" w:rsidRPr="005F04B1">
        <w:rPr>
          <w:sz w:val="28"/>
          <w:szCs w:val="28"/>
        </w:rPr>
        <w:t xml:space="preserve"> года</w:t>
      </w:r>
      <w:r w:rsidR="00E023EA">
        <w:rPr>
          <w:sz w:val="28"/>
          <w:szCs w:val="28"/>
        </w:rPr>
        <w:t>.</w:t>
      </w:r>
      <w:r w:rsidR="005F04B1" w:rsidRPr="005F04B1">
        <w:rPr>
          <w:sz w:val="28"/>
          <w:szCs w:val="28"/>
        </w:rPr>
        <w:t xml:space="preserve"> </w:t>
      </w:r>
    </w:p>
    <w:p w:rsidR="009B2BB4" w:rsidRPr="001A433A" w:rsidRDefault="00F903D5">
      <w:pPr>
        <w:pStyle w:val="af3"/>
        <w:shd w:val="clear" w:color="auto" w:fill="FFFFFF"/>
        <w:spacing w:after="0"/>
        <w:ind w:left="0" w:firstLine="709"/>
        <w:jc w:val="both"/>
        <w:rPr>
          <w:i/>
          <w:sz w:val="28"/>
          <w:szCs w:val="28"/>
          <w:highlight w:val="yellow"/>
        </w:rPr>
      </w:pPr>
      <w:r w:rsidRPr="00201135">
        <w:rPr>
          <w:sz w:val="28"/>
          <w:szCs w:val="28"/>
        </w:rPr>
        <w:t xml:space="preserve">В доход районного бюджета поступило </w:t>
      </w:r>
      <w:r w:rsidRPr="00201135">
        <w:rPr>
          <w:i/>
          <w:sz w:val="28"/>
          <w:szCs w:val="28"/>
        </w:rPr>
        <w:t xml:space="preserve">доходов от штрафов и санкций </w:t>
      </w:r>
      <w:r w:rsidRPr="00201135">
        <w:rPr>
          <w:sz w:val="28"/>
          <w:szCs w:val="28"/>
        </w:rPr>
        <w:t xml:space="preserve">в сумме </w:t>
      </w:r>
      <w:r w:rsidR="00973057" w:rsidRPr="00201135">
        <w:rPr>
          <w:sz w:val="28"/>
          <w:szCs w:val="28"/>
        </w:rPr>
        <w:t xml:space="preserve"> </w:t>
      </w:r>
      <w:r w:rsidR="00201135" w:rsidRPr="00201135">
        <w:rPr>
          <w:sz w:val="28"/>
          <w:szCs w:val="28"/>
        </w:rPr>
        <w:t xml:space="preserve"> </w:t>
      </w:r>
      <w:r w:rsidR="00F039A6">
        <w:rPr>
          <w:sz w:val="28"/>
          <w:szCs w:val="28"/>
        </w:rPr>
        <w:t xml:space="preserve">1055,01 </w:t>
      </w:r>
      <w:r w:rsidR="004161A2" w:rsidRPr="00201135">
        <w:rPr>
          <w:sz w:val="28"/>
          <w:szCs w:val="28"/>
        </w:rPr>
        <w:t>тыс. рублей или 1</w:t>
      </w:r>
      <w:r w:rsidR="00F039A6">
        <w:rPr>
          <w:sz w:val="28"/>
          <w:szCs w:val="28"/>
        </w:rPr>
        <w:t>16,4</w:t>
      </w:r>
      <w:r w:rsidRPr="00201135">
        <w:rPr>
          <w:sz w:val="28"/>
          <w:szCs w:val="28"/>
        </w:rPr>
        <w:t xml:space="preserve"> % к уточненному плановому заданию</w:t>
      </w:r>
      <w:r w:rsidR="00F039A6">
        <w:rPr>
          <w:sz w:val="28"/>
          <w:szCs w:val="28"/>
        </w:rPr>
        <w:t>.</w:t>
      </w:r>
      <w:r w:rsidR="004161A2" w:rsidRPr="00201135">
        <w:rPr>
          <w:sz w:val="28"/>
          <w:szCs w:val="28"/>
        </w:rPr>
        <w:t xml:space="preserve">  </w:t>
      </w:r>
    </w:p>
    <w:p w:rsidR="009B2BB4" w:rsidRPr="00A01F93" w:rsidRDefault="00F903D5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01F93">
        <w:rPr>
          <w:sz w:val="28"/>
          <w:szCs w:val="28"/>
        </w:rPr>
        <w:t>Основными администраторами доходов по указанной статье доходов в отчетном году и предшествующих периодах  являлись:</w:t>
      </w:r>
    </w:p>
    <w:p w:rsidR="009B2BB4" w:rsidRDefault="00F903D5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01F93">
        <w:rPr>
          <w:sz w:val="28"/>
          <w:szCs w:val="28"/>
        </w:rPr>
        <w:t xml:space="preserve">- Главное управление внутренних дел по Ставропольскому краю- </w:t>
      </w:r>
      <w:r w:rsidR="00F039A6">
        <w:rPr>
          <w:sz w:val="28"/>
          <w:szCs w:val="28"/>
        </w:rPr>
        <w:t>336</w:t>
      </w:r>
      <w:r w:rsidR="00A01F93" w:rsidRPr="00A01F93">
        <w:rPr>
          <w:color w:val="000000"/>
          <w:sz w:val="27"/>
          <w:szCs w:val="27"/>
        </w:rPr>
        <w:t>,</w:t>
      </w:r>
      <w:r w:rsidR="00F039A6">
        <w:rPr>
          <w:color w:val="000000"/>
          <w:sz w:val="27"/>
          <w:szCs w:val="27"/>
        </w:rPr>
        <w:t>66</w:t>
      </w:r>
      <w:r w:rsidR="00A01F93" w:rsidRPr="00A01F93">
        <w:rPr>
          <w:color w:val="000000"/>
          <w:sz w:val="27"/>
          <w:szCs w:val="27"/>
        </w:rPr>
        <w:t xml:space="preserve"> </w:t>
      </w:r>
      <w:r w:rsidRPr="00A01F93">
        <w:rPr>
          <w:sz w:val="28"/>
          <w:szCs w:val="28"/>
        </w:rPr>
        <w:t>тыс.ру</w:t>
      </w:r>
      <w:r w:rsidR="00070F89" w:rsidRPr="00A01F93">
        <w:rPr>
          <w:sz w:val="28"/>
          <w:szCs w:val="28"/>
        </w:rPr>
        <w:t>блей  (в 201</w:t>
      </w:r>
      <w:r w:rsidR="00F039A6">
        <w:rPr>
          <w:sz w:val="28"/>
          <w:szCs w:val="28"/>
        </w:rPr>
        <w:t>9</w:t>
      </w:r>
      <w:r w:rsidRPr="00A01F93">
        <w:rPr>
          <w:sz w:val="28"/>
          <w:szCs w:val="28"/>
        </w:rPr>
        <w:t xml:space="preserve"> году -</w:t>
      </w:r>
      <w:r w:rsidR="00F039A6" w:rsidRPr="00A01F93">
        <w:rPr>
          <w:color w:val="000000"/>
          <w:sz w:val="27"/>
          <w:szCs w:val="27"/>
        </w:rPr>
        <w:t xml:space="preserve">1890,11 </w:t>
      </w:r>
      <w:r w:rsidRPr="00A01F93">
        <w:rPr>
          <w:sz w:val="28"/>
          <w:szCs w:val="28"/>
        </w:rPr>
        <w:t>тыс.рублей);</w:t>
      </w:r>
    </w:p>
    <w:p w:rsidR="00F039A6" w:rsidRPr="00A01F93" w:rsidRDefault="00F039A6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01F93">
        <w:rPr>
          <w:sz w:val="28"/>
          <w:szCs w:val="28"/>
        </w:rPr>
        <w:t xml:space="preserve">-Управление </w:t>
      </w:r>
      <w:r>
        <w:rPr>
          <w:sz w:val="28"/>
          <w:szCs w:val="28"/>
        </w:rPr>
        <w:t xml:space="preserve">по обеспечению деятельности мировых судей Ставропольского края - </w:t>
      </w:r>
      <w:r w:rsidRPr="00A01F93">
        <w:rPr>
          <w:sz w:val="28"/>
          <w:szCs w:val="28"/>
        </w:rPr>
        <w:t>4</w:t>
      </w:r>
      <w:r>
        <w:rPr>
          <w:sz w:val="28"/>
          <w:szCs w:val="28"/>
        </w:rPr>
        <w:t>93</w:t>
      </w:r>
      <w:r w:rsidRPr="00A01F93">
        <w:rPr>
          <w:sz w:val="28"/>
          <w:szCs w:val="28"/>
        </w:rPr>
        <w:t>,</w:t>
      </w:r>
      <w:r>
        <w:rPr>
          <w:sz w:val="28"/>
          <w:szCs w:val="28"/>
        </w:rPr>
        <w:t>98 тыс.рублей;</w:t>
      </w:r>
    </w:p>
    <w:p w:rsidR="009B2BB4" w:rsidRPr="00A01F93" w:rsidRDefault="00F903D5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01F93">
        <w:rPr>
          <w:sz w:val="28"/>
          <w:szCs w:val="28"/>
        </w:rPr>
        <w:t xml:space="preserve">-Управление ветеринарии по Ставропольскому краю – </w:t>
      </w:r>
      <w:r w:rsidR="00F039A6">
        <w:rPr>
          <w:sz w:val="28"/>
          <w:szCs w:val="28"/>
        </w:rPr>
        <w:t>106</w:t>
      </w:r>
      <w:r w:rsidR="00070F89" w:rsidRPr="00A01F93">
        <w:rPr>
          <w:sz w:val="28"/>
          <w:szCs w:val="28"/>
        </w:rPr>
        <w:t>,</w:t>
      </w:r>
      <w:r w:rsidR="00F039A6">
        <w:rPr>
          <w:sz w:val="28"/>
          <w:szCs w:val="28"/>
        </w:rPr>
        <w:t>35 тыс.рублей</w:t>
      </w:r>
      <w:r w:rsidRPr="00A01F93">
        <w:rPr>
          <w:sz w:val="28"/>
          <w:szCs w:val="28"/>
        </w:rPr>
        <w:t>;</w:t>
      </w:r>
    </w:p>
    <w:p w:rsidR="009B2BB4" w:rsidRPr="00A01F93" w:rsidRDefault="00F903D5">
      <w:pPr>
        <w:pStyle w:val="af3"/>
        <w:spacing w:after="0"/>
        <w:ind w:left="0" w:firstLine="709"/>
        <w:jc w:val="both"/>
        <w:rPr>
          <w:color w:val="000000"/>
          <w:sz w:val="27"/>
          <w:szCs w:val="27"/>
        </w:rPr>
      </w:pPr>
      <w:r w:rsidRPr="00A01F93">
        <w:rPr>
          <w:sz w:val="28"/>
          <w:szCs w:val="28"/>
        </w:rPr>
        <w:t>- Федеральная налоговая  служба –</w:t>
      </w:r>
      <w:r w:rsidR="00F039A6">
        <w:rPr>
          <w:sz w:val="28"/>
          <w:szCs w:val="28"/>
        </w:rPr>
        <w:t xml:space="preserve">29,53 </w:t>
      </w:r>
      <w:r w:rsidRPr="00A01F93">
        <w:rPr>
          <w:sz w:val="28"/>
          <w:szCs w:val="28"/>
        </w:rPr>
        <w:t>тыс.рублей  (в 201</w:t>
      </w:r>
      <w:r w:rsidR="00F039A6">
        <w:rPr>
          <w:sz w:val="28"/>
          <w:szCs w:val="28"/>
        </w:rPr>
        <w:t>9</w:t>
      </w:r>
      <w:r w:rsidRPr="00A01F93">
        <w:rPr>
          <w:sz w:val="28"/>
          <w:szCs w:val="28"/>
        </w:rPr>
        <w:t xml:space="preserve"> году -</w:t>
      </w:r>
      <w:r w:rsidR="00F039A6" w:rsidRPr="00A01F93">
        <w:rPr>
          <w:sz w:val="28"/>
          <w:szCs w:val="28"/>
        </w:rPr>
        <w:t xml:space="preserve">208,69 </w:t>
      </w:r>
      <w:r w:rsidRPr="00A01F93">
        <w:rPr>
          <w:sz w:val="28"/>
          <w:szCs w:val="28"/>
        </w:rPr>
        <w:t>тыс.рублей).</w:t>
      </w:r>
    </w:p>
    <w:p w:rsidR="009B2BB4" w:rsidRPr="00A01F93" w:rsidRDefault="00F903D5">
      <w:pPr>
        <w:shd w:val="clear" w:color="auto" w:fill="FFFFFF"/>
        <w:ind w:firstLine="709"/>
        <w:jc w:val="both"/>
        <w:rPr>
          <w:sz w:val="28"/>
          <w:szCs w:val="28"/>
        </w:rPr>
      </w:pPr>
      <w:r w:rsidRPr="00A01F93">
        <w:rPr>
          <w:b/>
          <w:bCs/>
          <w:color w:val="000000"/>
          <w:sz w:val="28"/>
          <w:szCs w:val="28"/>
        </w:rPr>
        <w:t>Безвозмездные поступления</w:t>
      </w:r>
      <w:r w:rsidRPr="00A01F93">
        <w:rPr>
          <w:color w:val="000000"/>
          <w:sz w:val="28"/>
          <w:szCs w:val="28"/>
        </w:rPr>
        <w:t>  за 20</w:t>
      </w:r>
      <w:r w:rsidR="00F039A6">
        <w:rPr>
          <w:color w:val="000000"/>
          <w:sz w:val="28"/>
          <w:szCs w:val="28"/>
        </w:rPr>
        <w:t>20</w:t>
      </w:r>
      <w:r w:rsidRPr="00A01F93">
        <w:rPr>
          <w:color w:val="000000"/>
          <w:sz w:val="28"/>
          <w:szCs w:val="28"/>
        </w:rPr>
        <w:t xml:space="preserve"> год поступили в объеме </w:t>
      </w:r>
      <w:r w:rsidR="00F039A6">
        <w:rPr>
          <w:color w:val="000000"/>
          <w:sz w:val="28"/>
          <w:szCs w:val="28"/>
        </w:rPr>
        <w:t xml:space="preserve"> 957367,22 </w:t>
      </w:r>
      <w:r w:rsidRPr="00A01F93">
        <w:rPr>
          <w:color w:val="000000"/>
          <w:sz w:val="28"/>
          <w:szCs w:val="28"/>
        </w:rPr>
        <w:t>тыс. руб</w:t>
      </w:r>
      <w:r w:rsidR="00A01F93" w:rsidRPr="00A01F93">
        <w:rPr>
          <w:color w:val="000000"/>
          <w:sz w:val="28"/>
          <w:szCs w:val="28"/>
        </w:rPr>
        <w:t>лей</w:t>
      </w:r>
      <w:r w:rsidRPr="00A01F93">
        <w:rPr>
          <w:color w:val="000000"/>
          <w:sz w:val="28"/>
          <w:szCs w:val="28"/>
        </w:rPr>
        <w:t xml:space="preserve">, что </w:t>
      </w:r>
      <w:r w:rsidR="004A6C4A" w:rsidRPr="00A01F93">
        <w:rPr>
          <w:color w:val="000000"/>
          <w:sz w:val="28"/>
          <w:szCs w:val="28"/>
        </w:rPr>
        <w:t xml:space="preserve">больше </w:t>
      </w:r>
      <w:r w:rsidRPr="00A01F93">
        <w:rPr>
          <w:color w:val="000000"/>
          <w:sz w:val="28"/>
          <w:szCs w:val="28"/>
        </w:rPr>
        <w:t xml:space="preserve">на </w:t>
      </w:r>
      <w:r w:rsidR="00F039A6">
        <w:rPr>
          <w:color w:val="000000"/>
          <w:sz w:val="28"/>
          <w:szCs w:val="28"/>
        </w:rPr>
        <w:t xml:space="preserve">198537,08 </w:t>
      </w:r>
      <w:r w:rsidRPr="00A01F93">
        <w:rPr>
          <w:color w:val="000000"/>
          <w:sz w:val="28"/>
          <w:szCs w:val="28"/>
        </w:rPr>
        <w:t>тыс. рублей  полученных в  201</w:t>
      </w:r>
      <w:r w:rsidR="00F039A6">
        <w:rPr>
          <w:color w:val="000000"/>
          <w:sz w:val="28"/>
          <w:szCs w:val="28"/>
        </w:rPr>
        <w:t>9</w:t>
      </w:r>
      <w:r w:rsidRPr="00A01F93">
        <w:rPr>
          <w:color w:val="000000"/>
          <w:sz w:val="28"/>
          <w:szCs w:val="28"/>
        </w:rPr>
        <w:t xml:space="preserve"> году безвозмездных доходов</w:t>
      </w:r>
      <w:r w:rsidR="00A01F93" w:rsidRPr="00A01F93">
        <w:rPr>
          <w:color w:val="000000"/>
          <w:sz w:val="28"/>
          <w:szCs w:val="28"/>
        </w:rPr>
        <w:t xml:space="preserve"> (</w:t>
      </w:r>
      <w:r w:rsidR="00E66B49">
        <w:rPr>
          <w:color w:val="000000"/>
          <w:sz w:val="28"/>
          <w:szCs w:val="28"/>
        </w:rPr>
        <w:t xml:space="preserve">758830,14 </w:t>
      </w:r>
      <w:r w:rsidR="00A01F93" w:rsidRPr="00A01F93">
        <w:rPr>
          <w:color w:val="000000"/>
          <w:sz w:val="28"/>
          <w:szCs w:val="28"/>
        </w:rPr>
        <w:t>тыс. рублей)</w:t>
      </w:r>
      <w:r w:rsidR="008256B3" w:rsidRPr="00A01F93">
        <w:rPr>
          <w:color w:val="000000"/>
          <w:sz w:val="28"/>
          <w:szCs w:val="28"/>
        </w:rPr>
        <w:t>.</w:t>
      </w:r>
    </w:p>
    <w:p w:rsidR="009B2BB4" w:rsidRPr="00A01F93" w:rsidRDefault="00F903D5">
      <w:pPr>
        <w:ind w:firstLine="708"/>
        <w:jc w:val="both"/>
      </w:pPr>
      <w:r w:rsidRPr="00A01F93">
        <w:rPr>
          <w:sz w:val="28"/>
          <w:szCs w:val="28"/>
        </w:rPr>
        <w:lastRenderedPageBreak/>
        <w:t xml:space="preserve">В отчетном периоде  </w:t>
      </w:r>
      <w:r w:rsidRPr="00A01F93">
        <w:rPr>
          <w:i/>
          <w:sz w:val="28"/>
          <w:szCs w:val="28"/>
        </w:rPr>
        <w:t>безвозмездные поступления из краевого и федерального бюджетов</w:t>
      </w:r>
      <w:r w:rsidRPr="00A01F93">
        <w:rPr>
          <w:sz w:val="28"/>
          <w:szCs w:val="28"/>
        </w:rPr>
        <w:t xml:space="preserve"> исполнены в сумме  </w:t>
      </w:r>
      <w:r w:rsidR="00E66B49">
        <w:rPr>
          <w:sz w:val="28"/>
          <w:szCs w:val="28"/>
        </w:rPr>
        <w:t>958 790,87</w:t>
      </w:r>
      <w:r w:rsidRPr="00A01F93">
        <w:rPr>
          <w:sz w:val="28"/>
          <w:szCs w:val="28"/>
        </w:rPr>
        <w:t xml:space="preserve"> тыс. рублей</w:t>
      </w:r>
      <w:r w:rsidR="007C1FD7">
        <w:rPr>
          <w:sz w:val="28"/>
          <w:szCs w:val="28"/>
        </w:rPr>
        <w:t xml:space="preserve"> </w:t>
      </w:r>
      <w:r w:rsidRPr="00A01F93">
        <w:rPr>
          <w:sz w:val="28"/>
          <w:szCs w:val="28"/>
        </w:rPr>
        <w:t xml:space="preserve"> или</w:t>
      </w:r>
      <w:r w:rsidR="007C1FD7">
        <w:rPr>
          <w:sz w:val="28"/>
          <w:szCs w:val="28"/>
        </w:rPr>
        <w:t xml:space="preserve"> </w:t>
      </w:r>
      <w:r w:rsidRPr="00A01F93">
        <w:rPr>
          <w:sz w:val="28"/>
          <w:szCs w:val="28"/>
        </w:rPr>
        <w:t xml:space="preserve"> </w:t>
      </w:r>
      <w:r w:rsidR="00E66B49">
        <w:rPr>
          <w:sz w:val="28"/>
          <w:szCs w:val="28"/>
        </w:rPr>
        <w:t>103,1</w:t>
      </w:r>
      <w:r w:rsidRPr="00A01F93">
        <w:rPr>
          <w:sz w:val="28"/>
          <w:szCs w:val="28"/>
        </w:rPr>
        <w:t xml:space="preserve">% от плановых назначений. </w:t>
      </w:r>
    </w:p>
    <w:p w:rsidR="009B2BB4" w:rsidRPr="00D14D7C" w:rsidRDefault="00F903D5">
      <w:pPr>
        <w:pStyle w:val="211"/>
        <w:spacing w:after="0" w:line="240" w:lineRule="auto"/>
        <w:ind w:firstLine="709"/>
        <w:jc w:val="both"/>
        <w:rPr>
          <w:color w:val="000000"/>
          <w:sz w:val="27"/>
          <w:szCs w:val="27"/>
        </w:rPr>
      </w:pPr>
      <w:r w:rsidRPr="00D14D7C">
        <w:rPr>
          <w:sz w:val="28"/>
          <w:szCs w:val="28"/>
        </w:rPr>
        <w:t>Анализ структуры безвозмездных поступлений свидетельствует о том,  что в отчетном периоде, по отношению к 20</w:t>
      </w:r>
      <w:r w:rsidR="007C1FD7">
        <w:rPr>
          <w:sz w:val="28"/>
          <w:szCs w:val="28"/>
        </w:rPr>
        <w:t>19</w:t>
      </w:r>
      <w:r w:rsidRPr="00D14D7C">
        <w:rPr>
          <w:sz w:val="28"/>
          <w:szCs w:val="28"/>
        </w:rPr>
        <w:t xml:space="preserve"> году</w:t>
      </w:r>
      <w:r w:rsidR="00446F4F" w:rsidRPr="00D14D7C">
        <w:rPr>
          <w:sz w:val="28"/>
          <w:szCs w:val="28"/>
        </w:rPr>
        <w:t>,</w:t>
      </w:r>
      <w:r w:rsidRPr="00D14D7C">
        <w:rPr>
          <w:sz w:val="28"/>
          <w:szCs w:val="28"/>
        </w:rPr>
        <w:t xml:space="preserve"> произошло </w:t>
      </w:r>
      <w:r w:rsidR="004A6C4A" w:rsidRPr="00D14D7C">
        <w:rPr>
          <w:sz w:val="28"/>
          <w:szCs w:val="28"/>
        </w:rPr>
        <w:t>увеличение</w:t>
      </w:r>
      <w:r w:rsidRPr="00D14D7C">
        <w:rPr>
          <w:sz w:val="28"/>
          <w:szCs w:val="28"/>
        </w:rPr>
        <w:t xml:space="preserve"> следующих безвозмездных</w:t>
      </w:r>
      <w:r w:rsidR="005B16BE" w:rsidRPr="00D14D7C">
        <w:rPr>
          <w:sz w:val="28"/>
          <w:szCs w:val="28"/>
        </w:rPr>
        <w:t xml:space="preserve">  источников доходов; дотаций (+</w:t>
      </w:r>
      <w:r w:rsidR="00E66B49">
        <w:rPr>
          <w:sz w:val="28"/>
          <w:szCs w:val="28"/>
        </w:rPr>
        <w:t>172644,82</w:t>
      </w:r>
      <w:r w:rsidRPr="00D14D7C">
        <w:rPr>
          <w:sz w:val="28"/>
          <w:szCs w:val="28"/>
        </w:rPr>
        <w:t xml:space="preserve"> тыс.рублей),  </w:t>
      </w:r>
      <w:r w:rsidR="005B16BE" w:rsidRPr="00D14D7C">
        <w:rPr>
          <w:sz w:val="28"/>
          <w:szCs w:val="28"/>
        </w:rPr>
        <w:t>суб</w:t>
      </w:r>
      <w:r w:rsidR="00E66B49">
        <w:rPr>
          <w:sz w:val="28"/>
          <w:szCs w:val="28"/>
        </w:rPr>
        <w:t xml:space="preserve">венций </w:t>
      </w:r>
      <w:r w:rsidR="005B16BE" w:rsidRPr="00D14D7C">
        <w:rPr>
          <w:sz w:val="28"/>
          <w:szCs w:val="28"/>
        </w:rPr>
        <w:t xml:space="preserve"> (+</w:t>
      </w:r>
      <w:r w:rsidR="00E66B49">
        <w:rPr>
          <w:sz w:val="28"/>
          <w:szCs w:val="28"/>
        </w:rPr>
        <w:t xml:space="preserve"> 104187,47</w:t>
      </w:r>
      <w:r w:rsidR="005B16BE" w:rsidRPr="00D14D7C">
        <w:rPr>
          <w:sz w:val="28"/>
          <w:szCs w:val="28"/>
        </w:rPr>
        <w:t xml:space="preserve"> тыс.рублей),  </w:t>
      </w:r>
      <w:r w:rsidR="00E66B49">
        <w:rPr>
          <w:sz w:val="28"/>
          <w:szCs w:val="28"/>
        </w:rPr>
        <w:t xml:space="preserve">иных межбюджетных трансфертов </w:t>
      </w:r>
      <w:r w:rsidR="005B16BE" w:rsidRPr="00D14D7C">
        <w:rPr>
          <w:sz w:val="28"/>
          <w:szCs w:val="28"/>
        </w:rPr>
        <w:t xml:space="preserve"> ( +</w:t>
      </w:r>
      <w:r w:rsidR="00E66B49">
        <w:rPr>
          <w:sz w:val="28"/>
          <w:szCs w:val="28"/>
        </w:rPr>
        <w:t>6848</w:t>
      </w:r>
      <w:r w:rsidR="005B16BE" w:rsidRPr="00D14D7C">
        <w:rPr>
          <w:sz w:val="28"/>
          <w:szCs w:val="28"/>
        </w:rPr>
        <w:t>,</w:t>
      </w:r>
      <w:r w:rsidR="00E66B49">
        <w:rPr>
          <w:sz w:val="28"/>
          <w:szCs w:val="28"/>
        </w:rPr>
        <w:t>31</w:t>
      </w:r>
      <w:r w:rsidR="005B16BE" w:rsidRPr="00D14D7C">
        <w:rPr>
          <w:sz w:val="28"/>
          <w:szCs w:val="28"/>
        </w:rPr>
        <w:t xml:space="preserve"> тыс.рублей)</w:t>
      </w:r>
      <w:r w:rsidRPr="00D14D7C">
        <w:rPr>
          <w:sz w:val="28"/>
          <w:szCs w:val="28"/>
        </w:rPr>
        <w:t xml:space="preserve">. </w:t>
      </w:r>
    </w:p>
    <w:p w:rsidR="009B2BB4" w:rsidRPr="00D14D7C" w:rsidRDefault="00F903D5">
      <w:pPr>
        <w:autoSpaceDE w:val="0"/>
        <w:ind w:firstLine="540"/>
        <w:jc w:val="both"/>
        <w:rPr>
          <w:sz w:val="28"/>
          <w:szCs w:val="28"/>
        </w:rPr>
      </w:pPr>
      <w:r w:rsidRPr="00D14D7C">
        <w:rPr>
          <w:sz w:val="28"/>
          <w:szCs w:val="28"/>
        </w:rPr>
        <w:t>В соответствии с п. 5 ст. 242 БК РФ неиспользованные остатки  межбюджетных трансфертов, полученных в форме субсидий, субвенций и иных межбюджетных трансфертов, имеющих  целевое назначение, потребно</w:t>
      </w:r>
      <w:r w:rsidR="00E66B49">
        <w:rPr>
          <w:sz w:val="28"/>
          <w:szCs w:val="28"/>
        </w:rPr>
        <w:t>сть в которых отсутствовала в 2019</w:t>
      </w:r>
      <w:r w:rsidRPr="00D14D7C">
        <w:rPr>
          <w:sz w:val="28"/>
          <w:szCs w:val="28"/>
        </w:rPr>
        <w:t xml:space="preserve"> году, в  анализируемом периоде  возвращены в доход федерального  и краевого бюджетов в сумме   </w:t>
      </w:r>
      <w:r w:rsidR="00E66B49">
        <w:rPr>
          <w:sz w:val="28"/>
          <w:szCs w:val="28"/>
        </w:rPr>
        <w:t xml:space="preserve">5893,96 </w:t>
      </w:r>
      <w:r w:rsidRPr="00D14D7C">
        <w:rPr>
          <w:sz w:val="28"/>
          <w:szCs w:val="28"/>
        </w:rPr>
        <w:t xml:space="preserve">тыс.рублей, что в </w:t>
      </w:r>
      <w:r w:rsidR="00E66B49">
        <w:rPr>
          <w:sz w:val="28"/>
          <w:szCs w:val="28"/>
        </w:rPr>
        <w:t>3,3</w:t>
      </w:r>
      <w:r w:rsidRPr="00D14D7C">
        <w:rPr>
          <w:sz w:val="28"/>
          <w:szCs w:val="28"/>
        </w:rPr>
        <w:t xml:space="preserve"> раз </w:t>
      </w:r>
      <w:r w:rsidR="00D14D7C" w:rsidRPr="00D14D7C">
        <w:rPr>
          <w:sz w:val="28"/>
          <w:szCs w:val="28"/>
        </w:rPr>
        <w:t xml:space="preserve">больше </w:t>
      </w:r>
      <w:r w:rsidRPr="00D14D7C">
        <w:rPr>
          <w:sz w:val="28"/>
          <w:szCs w:val="28"/>
        </w:rPr>
        <w:t>возврата  неиспользованных остатков межбюджетных трансфертов сложившихся по состоянию  01.01.201</w:t>
      </w:r>
      <w:r w:rsidR="00E66B49">
        <w:rPr>
          <w:sz w:val="28"/>
          <w:szCs w:val="28"/>
        </w:rPr>
        <w:t>9</w:t>
      </w:r>
      <w:r w:rsidRPr="00D14D7C">
        <w:rPr>
          <w:sz w:val="28"/>
          <w:szCs w:val="28"/>
        </w:rPr>
        <w:t xml:space="preserve"> года (</w:t>
      </w:r>
      <w:r w:rsidR="00E66B49">
        <w:rPr>
          <w:sz w:val="28"/>
          <w:szCs w:val="28"/>
        </w:rPr>
        <w:t>1755</w:t>
      </w:r>
      <w:r w:rsidRPr="00D14D7C">
        <w:rPr>
          <w:sz w:val="28"/>
          <w:szCs w:val="28"/>
        </w:rPr>
        <w:t>,</w:t>
      </w:r>
      <w:r w:rsidR="00E66B49">
        <w:rPr>
          <w:sz w:val="28"/>
          <w:szCs w:val="28"/>
        </w:rPr>
        <w:t>37</w:t>
      </w:r>
      <w:r w:rsidRPr="00D14D7C">
        <w:rPr>
          <w:sz w:val="28"/>
          <w:szCs w:val="28"/>
        </w:rPr>
        <w:t xml:space="preserve"> тыс.рублей). </w:t>
      </w:r>
    </w:p>
    <w:p w:rsidR="009B2BB4" w:rsidRPr="00D14D7C" w:rsidRDefault="00F903D5">
      <w:pPr>
        <w:autoSpaceDE w:val="0"/>
        <w:ind w:firstLine="540"/>
        <w:jc w:val="both"/>
        <w:rPr>
          <w:sz w:val="28"/>
          <w:szCs w:val="28"/>
        </w:rPr>
      </w:pPr>
      <w:r w:rsidRPr="00D14D7C">
        <w:rPr>
          <w:sz w:val="28"/>
          <w:szCs w:val="28"/>
        </w:rPr>
        <w:t>Основные суммы возврата остатков неиспользованных целевых средств прошлых лет  произведены главным администратор</w:t>
      </w:r>
      <w:r w:rsidR="007C1FD7">
        <w:rPr>
          <w:sz w:val="28"/>
          <w:szCs w:val="28"/>
        </w:rPr>
        <w:t>о</w:t>
      </w:r>
      <w:r w:rsidRPr="00D14D7C">
        <w:rPr>
          <w:sz w:val="28"/>
          <w:szCs w:val="28"/>
        </w:rPr>
        <w:t>м бюджетных средств</w:t>
      </w:r>
    </w:p>
    <w:p w:rsidR="009B2BB4" w:rsidRPr="00BB2485" w:rsidRDefault="00F456E6" w:rsidP="00BB2485">
      <w:pPr>
        <w:autoSpaceDE w:val="0"/>
        <w:jc w:val="both"/>
      </w:pPr>
      <w:r>
        <w:rPr>
          <w:bCs/>
          <w:sz w:val="28"/>
          <w:szCs w:val="28"/>
        </w:rPr>
        <w:t>-</w:t>
      </w:r>
      <w:r w:rsidR="00F903D5" w:rsidRPr="00BB2485">
        <w:rPr>
          <w:bCs/>
          <w:sz w:val="28"/>
          <w:szCs w:val="28"/>
        </w:rPr>
        <w:t xml:space="preserve"> </w:t>
      </w:r>
      <w:r w:rsidR="00F903D5" w:rsidRPr="00BB2485">
        <w:rPr>
          <w:sz w:val="28"/>
          <w:szCs w:val="28"/>
        </w:rPr>
        <w:t xml:space="preserve">Отделом образования администрации АМР СК – </w:t>
      </w:r>
      <w:r>
        <w:rPr>
          <w:sz w:val="28"/>
          <w:szCs w:val="28"/>
        </w:rPr>
        <w:t>5809,01</w:t>
      </w:r>
      <w:r w:rsidR="00F903D5" w:rsidRPr="00BB2485">
        <w:rPr>
          <w:sz w:val="28"/>
          <w:szCs w:val="28"/>
        </w:rPr>
        <w:t xml:space="preserve"> тыс.рублей</w:t>
      </w:r>
      <w:r w:rsidR="00BB2485" w:rsidRPr="00BB2485">
        <w:rPr>
          <w:sz w:val="28"/>
          <w:szCs w:val="28"/>
        </w:rPr>
        <w:t>.</w:t>
      </w:r>
    </w:p>
    <w:p w:rsidR="009B2BB4" w:rsidRDefault="00F903D5">
      <w:pPr>
        <w:autoSpaceDE w:val="0"/>
        <w:ind w:firstLine="540"/>
        <w:jc w:val="both"/>
        <w:rPr>
          <w:sz w:val="28"/>
          <w:szCs w:val="28"/>
        </w:rPr>
      </w:pPr>
      <w:r w:rsidRPr="00BB2485">
        <w:rPr>
          <w:sz w:val="28"/>
          <w:szCs w:val="28"/>
        </w:rPr>
        <w:t>Администраторами доходов по безвозмездным поступлениям от других бюджетов бюджетной системы РФ являлись;</w:t>
      </w:r>
    </w:p>
    <w:p w:rsidR="00F456E6" w:rsidRPr="00175D60" w:rsidRDefault="00F456E6" w:rsidP="00F456E6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sz w:val="28"/>
          <w:szCs w:val="28"/>
        </w:rPr>
        <w:t xml:space="preserve">Финансовое управление администрации АМР СК поступление составило – </w:t>
      </w:r>
      <w:r>
        <w:rPr>
          <w:sz w:val="28"/>
          <w:szCs w:val="28"/>
        </w:rPr>
        <w:t xml:space="preserve">317730,82 </w:t>
      </w:r>
      <w:r w:rsidRPr="00175D60">
        <w:rPr>
          <w:sz w:val="28"/>
          <w:szCs w:val="28"/>
        </w:rPr>
        <w:t>тыс.рублей;</w:t>
      </w:r>
    </w:p>
    <w:p w:rsidR="009B2BB4" w:rsidRPr="00175D60" w:rsidRDefault="00F903D5" w:rsidP="00BB248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175D60">
        <w:rPr>
          <w:sz w:val="28"/>
          <w:szCs w:val="28"/>
        </w:rPr>
        <w:t xml:space="preserve">Отдел образования администрации АМР СК </w:t>
      </w:r>
      <w:r w:rsidR="00F456E6" w:rsidRPr="00175D60">
        <w:rPr>
          <w:bCs/>
          <w:sz w:val="28"/>
          <w:szCs w:val="28"/>
        </w:rPr>
        <w:t xml:space="preserve">– </w:t>
      </w:r>
      <w:r w:rsidRPr="00175D60">
        <w:rPr>
          <w:sz w:val="28"/>
          <w:szCs w:val="28"/>
        </w:rPr>
        <w:t xml:space="preserve"> </w:t>
      </w:r>
      <w:r w:rsidR="00F456E6">
        <w:rPr>
          <w:sz w:val="28"/>
          <w:szCs w:val="28"/>
        </w:rPr>
        <w:t>275 403,45т</w:t>
      </w:r>
      <w:r w:rsidRPr="00175D60">
        <w:rPr>
          <w:sz w:val="28"/>
          <w:szCs w:val="28"/>
        </w:rPr>
        <w:t xml:space="preserve">ыс.рублей; </w:t>
      </w:r>
    </w:p>
    <w:p w:rsidR="009B2BB4" w:rsidRPr="00F456E6" w:rsidRDefault="00F903D5" w:rsidP="00BB2485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bCs/>
          <w:sz w:val="28"/>
          <w:szCs w:val="28"/>
        </w:rPr>
        <w:t xml:space="preserve">Управление труда и СЗН администрации АМР СК – </w:t>
      </w:r>
      <w:r w:rsidR="00F456E6">
        <w:rPr>
          <w:bCs/>
          <w:sz w:val="28"/>
          <w:szCs w:val="28"/>
        </w:rPr>
        <w:t>270442,47</w:t>
      </w:r>
      <w:r w:rsidRPr="00175D60">
        <w:rPr>
          <w:bCs/>
          <w:sz w:val="28"/>
          <w:szCs w:val="28"/>
        </w:rPr>
        <w:t xml:space="preserve"> </w:t>
      </w:r>
      <w:r w:rsidRPr="00175D60">
        <w:rPr>
          <w:sz w:val="28"/>
          <w:szCs w:val="28"/>
        </w:rPr>
        <w:t>тыс.рублей</w:t>
      </w:r>
      <w:r w:rsidRPr="00175D60">
        <w:rPr>
          <w:bCs/>
          <w:sz w:val="28"/>
          <w:szCs w:val="28"/>
        </w:rPr>
        <w:t>;</w:t>
      </w:r>
    </w:p>
    <w:p w:rsidR="00F456E6" w:rsidRPr="00175D60" w:rsidRDefault="00F456E6" w:rsidP="00F456E6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sz w:val="28"/>
          <w:szCs w:val="28"/>
        </w:rPr>
        <w:t xml:space="preserve">Администрация АМР СК </w:t>
      </w:r>
      <w:r w:rsidRPr="00175D60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89654,67</w:t>
      </w:r>
      <w:r w:rsidRPr="00175D60">
        <w:rPr>
          <w:sz w:val="28"/>
          <w:szCs w:val="28"/>
        </w:rPr>
        <w:t xml:space="preserve">  тыс.рублей;</w:t>
      </w:r>
    </w:p>
    <w:p w:rsidR="009B2BB4" w:rsidRPr="00175D60" w:rsidRDefault="00F903D5" w:rsidP="00BB2485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sz w:val="28"/>
          <w:szCs w:val="28"/>
        </w:rPr>
        <w:t>Управление СХ и ООС администрации АМР СК –</w:t>
      </w:r>
      <w:r w:rsidR="00F456E6">
        <w:rPr>
          <w:sz w:val="28"/>
          <w:szCs w:val="28"/>
        </w:rPr>
        <w:t xml:space="preserve">3217,04 </w:t>
      </w:r>
      <w:r w:rsidRPr="00175D60">
        <w:rPr>
          <w:sz w:val="28"/>
          <w:szCs w:val="28"/>
        </w:rPr>
        <w:t>тыс.рублей</w:t>
      </w:r>
      <w:r w:rsidRPr="00175D60">
        <w:rPr>
          <w:bCs/>
          <w:sz w:val="28"/>
          <w:szCs w:val="28"/>
        </w:rPr>
        <w:t>;</w:t>
      </w:r>
    </w:p>
    <w:p w:rsidR="009B2BB4" w:rsidRPr="00175D60" w:rsidRDefault="00F903D5" w:rsidP="00BB2485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sz w:val="28"/>
          <w:szCs w:val="28"/>
        </w:rPr>
        <w:t>Отдел культуры администрации АМР СК –</w:t>
      </w:r>
      <w:r w:rsidR="00F456E6">
        <w:rPr>
          <w:sz w:val="28"/>
          <w:szCs w:val="28"/>
        </w:rPr>
        <w:t xml:space="preserve">397,31 </w:t>
      </w:r>
      <w:r w:rsidRPr="00175D60">
        <w:rPr>
          <w:sz w:val="28"/>
          <w:szCs w:val="28"/>
        </w:rPr>
        <w:t>тыс.рублей;</w:t>
      </w:r>
    </w:p>
    <w:p w:rsidR="009B2BB4" w:rsidRPr="00175D60" w:rsidRDefault="00F903D5" w:rsidP="00BB2485">
      <w:pPr>
        <w:numPr>
          <w:ilvl w:val="0"/>
          <w:numId w:val="17"/>
        </w:numPr>
        <w:jc w:val="both"/>
        <w:rPr>
          <w:sz w:val="28"/>
          <w:szCs w:val="28"/>
        </w:rPr>
      </w:pPr>
      <w:r w:rsidRPr="00175D60">
        <w:rPr>
          <w:sz w:val="28"/>
          <w:szCs w:val="28"/>
        </w:rPr>
        <w:t xml:space="preserve">Совет АМР СК – </w:t>
      </w:r>
      <w:r w:rsidR="00F456E6">
        <w:rPr>
          <w:sz w:val="28"/>
          <w:szCs w:val="28"/>
        </w:rPr>
        <w:t>551,20</w:t>
      </w:r>
      <w:r w:rsidRPr="00175D60">
        <w:rPr>
          <w:sz w:val="28"/>
          <w:szCs w:val="28"/>
        </w:rPr>
        <w:t xml:space="preserve"> тыс.рублей.</w:t>
      </w:r>
    </w:p>
    <w:p w:rsidR="009B2BB4" w:rsidRPr="00D2229E" w:rsidRDefault="00F903D5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D2229E">
        <w:rPr>
          <w:sz w:val="28"/>
          <w:szCs w:val="28"/>
        </w:rPr>
        <w:t xml:space="preserve">Кроме безвозмездных поступлений от  других бюджетов бюджетной системы  РФ в районный бюджет поступили прочие безвозмездные поступления от физических  </w:t>
      </w:r>
      <w:r w:rsidR="00175D60" w:rsidRPr="00D2229E">
        <w:rPr>
          <w:sz w:val="28"/>
          <w:szCs w:val="28"/>
        </w:rPr>
        <w:t xml:space="preserve">и юридических лиц </w:t>
      </w:r>
      <w:r w:rsidRPr="00D2229E">
        <w:rPr>
          <w:sz w:val="28"/>
          <w:szCs w:val="28"/>
        </w:rPr>
        <w:t xml:space="preserve"> (</w:t>
      </w:r>
      <w:r w:rsidR="00175D60" w:rsidRPr="00D2229E">
        <w:rPr>
          <w:sz w:val="28"/>
          <w:szCs w:val="28"/>
        </w:rPr>
        <w:t xml:space="preserve">материальная  помощь от юридических лиц, </w:t>
      </w:r>
      <w:r w:rsidR="00D2229E" w:rsidRPr="00D2229E">
        <w:rPr>
          <w:sz w:val="28"/>
          <w:szCs w:val="28"/>
        </w:rPr>
        <w:t>денежные средства от родителей за питание детей в общеобразовательных учреждениях</w:t>
      </w:r>
      <w:r w:rsidR="007C1FD7">
        <w:rPr>
          <w:sz w:val="28"/>
          <w:szCs w:val="28"/>
        </w:rPr>
        <w:t>,</w:t>
      </w:r>
      <w:r w:rsidR="00D2229E" w:rsidRPr="00D2229E">
        <w:rPr>
          <w:sz w:val="28"/>
          <w:szCs w:val="28"/>
        </w:rPr>
        <w:t xml:space="preserve">  (пожертвование </w:t>
      </w:r>
      <w:r w:rsidRPr="00D2229E">
        <w:rPr>
          <w:sz w:val="28"/>
          <w:szCs w:val="28"/>
        </w:rPr>
        <w:t>от родителей)</w:t>
      </w:r>
      <w:r w:rsidR="00F7353F">
        <w:rPr>
          <w:sz w:val="28"/>
          <w:szCs w:val="28"/>
        </w:rPr>
        <w:t>)</w:t>
      </w:r>
      <w:r w:rsidR="00D2229E" w:rsidRPr="00D2229E">
        <w:rPr>
          <w:sz w:val="28"/>
          <w:szCs w:val="28"/>
        </w:rPr>
        <w:t xml:space="preserve"> </w:t>
      </w:r>
      <w:r w:rsidRPr="00D2229E">
        <w:rPr>
          <w:sz w:val="28"/>
          <w:szCs w:val="28"/>
        </w:rPr>
        <w:t xml:space="preserve"> в сумме  </w:t>
      </w:r>
      <w:r w:rsidR="00616822">
        <w:rPr>
          <w:sz w:val="28"/>
          <w:szCs w:val="28"/>
        </w:rPr>
        <w:t xml:space="preserve">4470,31 </w:t>
      </w:r>
      <w:r w:rsidRPr="00D2229E">
        <w:rPr>
          <w:sz w:val="28"/>
          <w:szCs w:val="28"/>
        </w:rPr>
        <w:t>тыс.рублей,  которы</w:t>
      </w:r>
      <w:r w:rsidR="002D1A5F" w:rsidRPr="00D2229E">
        <w:rPr>
          <w:sz w:val="28"/>
          <w:szCs w:val="28"/>
        </w:rPr>
        <w:t>е</w:t>
      </w:r>
      <w:r w:rsidRPr="00D2229E">
        <w:rPr>
          <w:sz w:val="28"/>
          <w:szCs w:val="28"/>
        </w:rPr>
        <w:t xml:space="preserve"> 100% администрировал Отдел образования администрации АМР СК. </w:t>
      </w:r>
      <w:r w:rsidR="00616822" w:rsidRPr="00E144BB">
        <w:rPr>
          <w:rFonts w:ascii="PT Astra Serif" w:hAnsi="PT Astra Serif"/>
          <w:sz w:val="28"/>
          <w:szCs w:val="28"/>
        </w:rPr>
        <w:t xml:space="preserve">По сравнению с аналогичным периодом прошлого года отмечено </w:t>
      </w:r>
      <w:r w:rsidR="00616822">
        <w:rPr>
          <w:rFonts w:ascii="PT Astra Serif" w:hAnsi="PT Astra Serif"/>
          <w:sz w:val="28"/>
          <w:szCs w:val="28"/>
        </w:rPr>
        <w:t>с</w:t>
      </w:r>
      <w:r w:rsidR="00616822">
        <w:rPr>
          <w:sz w:val="28"/>
          <w:szCs w:val="28"/>
        </w:rPr>
        <w:t xml:space="preserve">окращение  безвозмездных поступлений </w:t>
      </w:r>
      <w:r w:rsidR="00E41BE5">
        <w:rPr>
          <w:sz w:val="28"/>
          <w:szCs w:val="28"/>
        </w:rPr>
        <w:t xml:space="preserve"> в районный бюджет </w:t>
      </w:r>
      <w:r w:rsidR="00616822" w:rsidRPr="00D2229E">
        <w:rPr>
          <w:sz w:val="28"/>
          <w:szCs w:val="28"/>
        </w:rPr>
        <w:t xml:space="preserve">от физических  лиц и юридических лиц  </w:t>
      </w:r>
      <w:r w:rsidR="00616822">
        <w:rPr>
          <w:sz w:val="28"/>
          <w:szCs w:val="28"/>
        </w:rPr>
        <w:t xml:space="preserve">с </w:t>
      </w:r>
      <w:r w:rsidR="00E41BE5">
        <w:rPr>
          <w:sz w:val="28"/>
          <w:szCs w:val="28"/>
        </w:rPr>
        <w:t xml:space="preserve">9128,69 тыс.рублей до </w:t>
      </w:r>
      <w:r w:rsidR="00616822">
        <w:rPr>
          <w:sz w:val="28"/>
          <w:szCs w:val="28"/>
        </w:rPr>
        <w:t xml:space="preserve"> </w:t>
      </w:r>
      <w:r w:rsidR="00E41BE5">
        <w:rPr>
          <w:sz w:val="28"/>
          <w:szCs w:val="28"/>
        </w:rPr>
        <w:t>4470,31</w:t>
      </w:r>
      <w:r w:rsidR="00E41BE5" w:rsidRPr="00E41BE5">
        <w:rPr>
          <w:sz w:val="28"/>
          <w:szCs w:val="28"/>
        </w:rPr>
        <w:t xml:space="preserve"> </w:t>
      </w:r>
      <w:r w:rsidR="00E41BE5">
        <w:rPr>
          <w:sz w:val="28"/>
          <w:szCs w:val="28"/>
        </w:rPr>
        <w:t xml:space="preserve">тыс.рублей (- 4658,38 тыс.рублей), и связано с уменьшением перечислений от сельскохозяйственных предприятий, а также в связи с проводимыми мероприятиями по ограничению распространению короновирусной инфекции. </w:t>
      </w:r>
    </w:p>
    <w:p w:rsidR="009B2BB4" w:rsidRPr="00D2229E" w:rsidRDefault="00F903D5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D2229E">
        <w:rPr>
          <w:color w:val="000000"/>
          <w:sz w:val="27"/>
          <w:szCs w:val="27"/>
        </w:rPr>
        <w:t>Отчет об исполнении бюджета Апанасенковского муниципального района по состоянию на 1 января 20</w:t>
      </w:r>
      <w:r w:rsidR="00E41BE5">
        <w:rPr>
          <w:color w:val="000000"/>
          <w:sz w:val="27"/>
          <w:szCs w:val="27"/>
        </w:rPr>
        <w:t>21</w:t>
      </w:r>
      <w:r w:rsidRPr="00D2229E">
        <w:rPr>
          <w:color w:val="000000"/>
          <w:sz w:val="27"/>
          <w:szCs w:val="27"/>
        </w:rPr>
        <w:t xml:space="preserve"> года по разделу I «Доходы бюджета» составлен в разрезе кодов классификации доходов бюджетов Российской Федерации, закрепленных за главными администраторами доходов местного бюджета. Показатели указанного раздела сформированы на основании данных по </w:t>
      </w:r>
      <w:r w:rsidRPr="00D2229E">
        <w:rPr>
          <w:color w:val="000000"/>
          <w:sz w:val="27"/>
          <w:szCs w:val="27"/>
        </w:rPr>
        <w:lastRenderedPageBreak/>
        <w:t>исполнению бюджета консолидированных отчетов главных администраторов доходов бюджета, представленных на отчетную дату.</w:t>
      </w:r>
    </w:p>
    <w:p w:rsidR="009B2BB4" w:rsidRPr="00D2229E" w:rsidRDefault="00F903D5" w:rsidP="00747799">
      <w:pPr>
        <w:pStyle w:val="af1"/>
        <w:spacing w:before="0" w:after="0"/>
        <w:ind w:firstLine="426"/>
        <w:jc w:val="both"/>
        <w:rPr>
          <w:sz w:val="28"/>
          <w:szCs w:val="28"/>
        </w:rPr>
      </w:pPr>
      <w:r w:rsidRPr="00D2229E">
        <w:rPr>
          <w:sz w:val="28"/>
          <w:szCs w:val="28"/>
        </w:rPr>
        <w:t xml:space="preserve">Учет расчетов  администрируемых доходов  всеми администраторами осуществлялся на счете бухгалтерского учета 205 00 «Расчеты по доходам»  в журнале операций № 5 «По расчетам с дебиторами по доходам» и Главной книги,  в разрезе кодов бюджетной классификации. </w:t>
      </w:r>
    </w:p>
    <w:p w:rsidR="009B2BB4" w:rsidRPr="00D2229E" w:rsidRDefault="00F903D5">
      <w:pPr>
        <w:ind w:firstLine="360"/>
        <w:jc w:val="both"/>
        <w:rPr>
          <w:sz w:val="28"/>
          <w:szCs w:val="28"/>
        </w:rPr>
      </w:pPr>
      <w:r w:rsidRPr="00D2229E">
        <w:rPr>
          <w:sz w:val="28"/>
          <w:szCs w:val="28"/>
        </w:rPr>
        <w:t>Сумма остатков средств по межбюджетным трансфертам всеми администраторами отражена в годовой отчетности  в форме 0503125 «Справка по консолидируемым расчетам и в форме 0503169 «Сведения по дебиторской задолженности» как дебиторская задолженность по расчетам с дебиторами по доходам.</w:t>
      </w:r>
    </w:p>
    <w:p w:rsidR="00747799" w:rsidRDefault="00B763C5" w:rsidP="00747799">
      <w:pPr>
        <w:spacing w:after="100"/>
        <w:ind w:left="60" w:right="60" w:firstLine="366"/>
        <w:jc w:val="both"/>
        <w:rPr>
          <w:color w:val="000000"/>
          <w:sz w:val="28"/>
          <w:szCs w:val="28"/>
          <w:shd w:val="clear" w:color="auto" w:fill="FFFFFF"/>
        </w:rPr>
      </w:pPr>
      <w:r w:rsidRPr="00206E64">
        <w:rPr>
          <w:sz w:val="28"/>
          <w:szCs w:val="28"/>
        </w:rPr>
        <w:t>По состоянию на 01.01.20</w:t>
      </w:r>
      <w:r w:rsidR="00D2229E" w:rsidRPr="00206E64">
        <w:rPr>
          <w:sz w:val="28"/>
          <w:szCs w:val="28"/>
        </w:rPr>
        <w:t>2</w:t>
      </w:r>
      <w:r w:rsidR="0072672E">
        <w:rPr>
          <w:sz w:val="28"/>
          <w:szCs w:val="28"/>
        </w:rPr>
        <w:t>1</w:t>
      </w:r>
      <w:r w:rsidRPr="00206E64">
        <w:rPr>
          <w:sz w:val="28"/>
          <w:szCs w:val="28"/>
        </w:rPr>
        <w:t xml:space="preserve"> г. дебиторская задолженность до счету 1 20500 составила </w:t>
      </w:r>
      <w:r w:rsidR="00206E64" w:rsidRPr="00206E64">
        <w:rPr>
          <w:sz w:val="28"/>
          <w:szCs w:val="28"/>
        </w:rPr>
        <w:t xml:space="preserve"> </w:t>
      </w:r>
      <w:r w:rsidR="0072672E" w:rsidRPr="0072672E">
        <w:rPr>
          <w:sz w:val="28"/>
          <w:szCs w:val="28"/>
        </w:rPr>
        <w:t>3</w:t>
      </w:r>
      <w:r w:rsidR="0072672E">
        <w:rPr>
          <w:sz w:val="28"/>
          <w:szCs w:val="28"/>
        </w:rPr>
        <w:t xml:space="preserve"> </w:t>
      </w:r>
      <w:r w:rsidR="0072672E" w:rsidRPr="0072672E">
        <w:rPr>
          <w:sz w:val="28"/>
          <w:szCs w:val="28"/>
        </w:rPr>
        <w:t>184</w:t>
      </w:r>
      <w:r w:rsidR="0072672E">
        <w:rPr>
          <w:sz w:val="28"/>
          <w:szCs w:val="28"/>
        </w:rPr>
        <w:t xml:space="preserve"> </w:t>
      </w:r>
      <w:r w:rsidR="0072672E" w:rsidRPr="0072672E">
        <w:rPr>
          <w:sz w:val="28"/>
          <w:szCs w:val="28"/>
        </w:rPr>
        <w:t>795</w:t>
      </w:r>
      <w:r w:rsidR="0072672E">
        <w:rPr>
          <w:sz w:val="28"/>
          <w:szCs w:val="28"/>
        </w:rPr>
        <w:t>,</w:t>
      </w:r>
      <w:r w:rsidR="0072672E" w:rsidRPr="0072672E">
        <w:rPr>
          <w:sz w:val="28"/>
          <w:szCs w:val="28"/>
        </w:rPr>
        <w:t>84</w:t>
      </w:r>
      <w:r w:rsidR="0072672E">
        <w:rPr>
          <w:sz w:val="28"/>
          <w:szCs w:val="28"/>
        </w:rPr>
        <w:t xml:space="preserve"> </w:t>
      </w:r>
      <w:r w:rsidR="0072672E" w:rsidRPr="0072672E">
        <w:rPr>
          <w:sz w:val="28"/>
          <w:szCs w:val="28"/>
        </w:rPr>
        <w:t xml:space="preserve"> </w:t>
      </w:r>
      <w:r w:rsidRPr="00206E64">
        <w:rPr>
          <w:sz w:val="28"/>
          <w:szCs w:val="28"/>
        </w:rPr>
        <w:t xml:space="preserve">тыс. рублей, в том числе по счету 1 205 </w:t>
      </w:r>
      <w:r w:rsidR="00206E64" w:rsidRPr="00206E64">
        <w:rPr>
          <w:sz w:val="28"/>
          <w:szCs w:val="28"/>
        </w:rPr>
        <w:t>51</w:t>
      </w:r>
      <w:r w:rsidRPr="00206E64">
        <w:rPr>
          <w:sz w:val="28"/>
          <w:szCs w:val="28"/>
        </w:rPr>
        <w:t xml:space="preserve"> «</w:t>
      </w:r>
      <w:r w:rsidR="00206E64" w:rsidRPr="00206E64">
        <w:rPr>
          <w:color w:val="000000"/>
          <w:sz w:val="28"/>
          <w:szCs w:val="28"/>
          <w:shd w:val="clear" w:color="auto" w:fill="FFFFFF"/>
        </w:rPr>
        <w:t>Расчеты по поступлениям текущего характера от других бюджетов бюджетной системы Российской Федерации</w:t>
      </w:r>
      <w:r w:rsidRPr="00206E64">
        <w:rPr>
          <w:sz w:val="28"/>
          <w:szCs w:val="28"/>
          <w:lang w:eastAsia="ru-RU"/>
        </w:rPr>
        <w:t xml:space="preserve">» - </w:t>
      </w:r>
      <w:r w:rsidR="0072672E" w:rsidRPr="0072672E">
        <w:rPr>
          <w:sz w:val="28"/>
          <w:szCs w:val="28"/>
          <w:lang w:eastAsia="ru-RU"/>
        </w:rPr>
        <w:t>2656390</w:t>
      </w:r>
      <w:r w:rsidR="0072672E">
        <w:rPr>
          <w:sz w:val="28"/>
          <w:szCs w:val="28"/>
          <w:lang w:eastAsia="ru-RU"/>
        </w:rPr>
        <w:t>,</w:t>
      </w:r>
      <w:r w:rsidR="0072672E" w:rsidRPr="0072672E">
        <w:rPr>
          <w:sz w:val="28"/>
          <w:szCs w:val="28"/>
          <w:lang w:eastAsia="ru-RU"/>
        </w:rPr>
        <w:t xml:space="preserve">64 </w:t>
      </w:r>
      <w:r w:rsidRPr="00206E64">
        <w:rPr>
          <w:sz w:val="28"/>
          <w:szCs w:val="28"/>
          <w:lang w:eastAsia="ru-RU"/>
        </w:rPr>
        <w:t>тыс.рублей.</w:t>
      </w:r>
      <w:r w:rsidR="004D7632" w:rsidRPr="00206E64">
        <w:rPr>
          <w:sz w:val="28"/>
          <w:szCs w:val="28"/>
          <w:lang w:eastAsia="ru-RU"/>
        </w:rPr>
        <w:t xml:space="preserve"> </w:t>
      </w:r>
      <w:r w:rsidR="00206E64">
        <w:rPr>
          <w:sz w:val="28"/>
          <w:szCs w:val="28"/>
          <w:lang w:eastAsia="ru-RU"/>
        </w:rPr>
        <w:t xml:space="preserve">Значительный </w:t>
      </w:r>
      <w:r w:rsidR="0072672E">
        <w:rPr>
          <w:sz w:val="28"/>
          <w:szCs w:val="28"/>
          <w:lang w:eastAsia="ru-RU"/>
        </w:rPr>
        <w:t>объем</w:t>
      </w:r>
      <w:r w:rsidR="00206E64">
        <w:rPr>
          <w:sz w:val="28"/>
          <w:szCs w:val="28"/>
          <w:lang w:eastAsia="ru-RU"/>
        </w:rPr>
        <w:t xml:space="preserve"> дебиторской задолженности по доходам  </w:t>
      </w:r>
      <w:r w:rsidR="0072672E">
        <w:rPr>
          <w:sz w:val="28"/>
          <w:szCs w:val="28"/>
          <w:lang w:eastAsia="ru-RU"/>
        </w:rPr>
        <w:t>н</w:t>
      </w:r>
      <w:r w:rsidR="007C1FD7">
        <w:rPr>
          <w:sz w:val="28"/>
          <w:szCs w:val="28"/>
          <w:lang w:eastAsia="ru-RU"/>
        </w:rPr>
        <w:t>а</w:t>
      </w:r>
      <w:r w:rsidR="0072672E">
        <w:rPr>
          <w:sz w:val="28"/>
          <w:szCs w:val="28"/>
          <w:lang w:eastAsia="ru-RU"/>
        </w:rPr>
        <w:t xml:space="preserve"> конец отчетного периода о</w:t>
      </w:r>
      <w:r w:rsidR="00206E64">
        <w:rPr>
          <w:sz w:val="28"/>
          <w:szCs w:val="28"/>
          <w:lang w:eastAsia="ru-RU"/>
        </w:rPr>
        <w:t xml:space="preserve">бусловлен начислением </w:t>
      </w:r>
      <w:r w:rsidR="00747799" w:rsidRPr="00475D99">
        <w:rPr>
          <w:color w:val="000000"/>
          <w:sz w:val="28"/>
          <w:szCs w:val="28"/>
          <w:shd w:val="clear" w:color="auto" w:fill="FFFFFF"/>
        </w:rPr>
        <w:t xml:space="preserve"> доходов будущих </w:t>
      </w:r>
      <w:r w:rsidR="00747799" w:rsidRPr="00747799">
        <w:rPr>
          <w:color w:val="000000"/>
          <w:sz w:val="28"/>
          <w:szCs w:val="28"/>
          <w:shd w:val="clear" w:color="auto" w:fill="FFFFFF"/>
        </w:rPr>
        <w:t>периодов</w:t>
      </w:r>
      <w:r w:rsidR="0072672E">
        <w:rPr>
          <w:color w:val="000000"/>
          <w:sz w:val="28"/>
          <w:szCs w:val="28"/>
          <w:shd w:val="clear" w:color="auto" w:fill="FFFFFF"/>
        </w:rPr>
        <w:t>,</w:t>
      </w:r>
      <w:r w:rsidR="00747799" w:rsidRPr="00747799">
        <w:rPr>
          <w:sz w:val="28"/>
          <w:szCs w:val="28"/>
          <w:lang w:eastAsia="ru-RU"/>
        </w:rPr>
        <w:t xml:space="preserve"> согласно федерального стандарта </w:t>
      </w:r>
      <w:r w:rsidR="00747799" w:rsidRPr="00747799">
        <w:rPr>
          <w:color w:val="000000"/>
          <w:sz w:val="28"/>
          <w:szCs w:val="28"/>
          <w:shd w:val="clear" w:color="auto" w:fill="FFFFFF"/>
        </w:rPr>
        <w:t xml:space="preserve">бухгалтерского учета для организаций государственного сектора </w:t>
      </w:r>
      <w:r w:rsidR="00747799">
        <w:rPr>
          <w:color w:val="000000"/>
          <w:sz w:val="28"/>
          <w:szCs w:val="28"/>
          <w:shd w:val="clear" w:color="auto" w:fill="FFFFFF"/>
        </w:rPr>
        <w:t>«</w:t>
      </w:r>
      <w:r w:rsidR="00747799" w:rsidRPr="00747799">
        <w:rPr>
          <w:color w:val="000000"/>
          <w:sz w:val="28"/>
          <w:szCs w:val="28"/>
          <w:shd w:val="clear" w:color="auto" w:fill="FFFFFF"/>
        </w:rPr>
        <w:t>Доходы</w:t>
      </w:r>
      <w:r w:rsidR="00747799">
        <w:rPr>
          <w:color w:val="000000"/>
          <w:sz w:val="28"/>
          <w:szCs w:val="28"/>
          <w:shd w:val="clear" w:color="auto" w:fill="FFFFFF"/>
        </w:rPr>
        <w:t>»</w:t>
      </w:r>
      <w:r w:rsidR="00747799" w:rsidRPr="00747799">
        <w:rPr>
          <w:color w:val="000000"/>
          <w:sz w:val="28"/>
          <w:szCs w:val="28"/>
          <w:shd w:val="clear" w:color="auto" w:fill="FFFFFF"/>
        </w:rPr>
        <w:t xml:space="preserve">, утвержденного Приказом Минфина России от 27.02.2018 г. </w:t>
      </w:r>
      <w:r w:rsidR="00747799">
        <w:rPr>
          <w:color w:val="000000"/>
          <w:sz w:val="28"/>
          <w:szCs w:val="28"/>
          <w:shd w:val="clear" w:color="auto" w:fill="FFFFFF"/>
        </w:rPr>
        <w:t>№</w:t>
      </w:r>
      <w:r w:rsidR="00747799" w:rsidRPr="00747799">
        <w:rPr>
          <w:color w:val="000000"/>
          <w:sz w:val="28"/>
          <w:szCs w:val="28"/>
          <w:shd w:val="clear" w:color="auto" w:fill="FFFFFF"/>
        </w:rPr>
        <w:t xml:space="preserve"> 32н.</w:t>
      </w:r>
      <w:r w:rsidR="0072672E">
        <w:rPr>
          <w:color w:val="000000"/>
          <w:sz w:val="28"/>
          <w:szCs w:val="28"/>
          <w:shd w:val="clear" w:color="auto" w:fill="FFFFFF"/>
        </w:rPr>
        <w:t xml:space="preserve"> В соответс</w:t>
      </w:r>
      <w:r w:rsidR="007C1FD7">
        <w:rPr>
          <w:color w:val="000000"/>
          <w:sz w:val="28"/>
          <w:szCs w:val="28"/>
          <w:shd w:val="clear" w:color="auto" w:fill="FFFFFF"/>
        </w:rPr>
        <w:t>т</w:t>
      </w:r>
      <w:r w:rsidR="0072672E">
        <w:rPr>
          <w:color w:val="000000"/>
          <w:sz w:val="28"/>
          <w:szCs w:val="28"/>
          <w:shd w:val="clear" w:color="auto" w:fill="FFFFFF"/>
        </w:rPr>
        <w:t>вии с данными консолидированной бухгалтерской отчетности (ф.0503369)</w:t>
      </w:r>
      <w:r w:rsidR="007C1FD7">
        <w:rPr>
          <w:color w:val="000000"/>
          <w:sz w:val="28"/>
          <w:szCs w:val="28"/>
          <w:shd w:val="clear" w:color="auto" w:fill="FFFFFF"/>
        </w:rPr>
        <w:t>,</w:t>
      </w:r>
      <w:r w:rsidR="0072672E">
        <w:rPr>
          <w:color w:val="000000"/>
          <w:sz w:val="28"/>
          <w:szCs w:val="28"/>
          <w:shd w:val="clear" w:color="auto" w:fill="FFFFFF"/>
        </w:rPr>
        <w:t xml:space="preserve">  по состоянию на 01.01.2021г. </w:t>
      </w:r>
      <w:r w:rsidR="00CC3B56">
        <w:rPr>
          <w:color w:val="000000"/>
          <w:sz w:val="28"/>
          <w:szCs w:val="28"/>
          <w:shd w:val="clear" w:color="auto" w:fill="FFFFFF"/>
        </w:rPr>
        <w:t xml:space="preserve">начислена </w:t>
      </w:r>
      <w:r w:rsidR="0072672E">
        <w:rPr>
          <w:color w:val="000000"/>
          <w:sz w:val="28"/>
          <w:szCs w:val="28"/>
          <w:shd w:val="clear" w:color="auto" w:fill="FFFFFF"/>
        </w:rPr>
        <w:t xml:space="preserve"> долгосрочная дебиторская задолженность  </w:t>
      </w:r>
      <w:r w:rsidR="00CC3B56">
        <w:rPr>
          <w:color w:val="000000"/>
          <w:sz w:val="28"/>
          <w:szCs w:val="28"/>
          <w:shd w:val="clear" w:color="auto" w:fill="FFFFFF"/>
        </w:rPr>
        <w:t xml:space="preserve">по счету </w:t>
      </w:r>
      <w:r w:rsidR="00CC3B56" w:rsidRPr="00BD37B5">
        <w:rPr>
          <w:color w:val="000000"/>
          <w:sz w:val="28"/>
          <w:szCs w:val="28"/>
        </w:rPr>
        <w:t>1 205 23</w:t>
      </w:r>
      <w:r w:rsidR="00CC3B56">
        <w:rPr>
          <w:color w:val="000000"/>
          <w:sz w:val="28"/>
          <w:szCs w:val="28"/>
        </w:rPr>
        <w:t xml:space="preserve"> </w:t>
      </w:r>
      <w:r w:rsidR="00CC3B56" w:rsidRPr="00BD37B5">
        <w:rPr>
          <w:color w:val="000000"/>
          <w:sz w:val="28"/>
          <w:szCs w:val="28"/>
        </w:rPr>
        <w:t>000 «</w:t>
      </w:r>
      <w:r w:rsidR="00CC3B56" w:rsidRPr="00BD37B5">
        <w:rPr>
          <w:sz w:val="28"/>
          <w:szCs w:val="28"/>
        </w:rPr>
        <w:t>Расчеты по доходам от платежей при пользовании природными ресурсами»</w:t>
      </w:r>
      <w:r w:rsidR="00CC3B56">
        <w:rPr>
          <w:sz w:val="28"/>
          <w:szCs w:val="28"/>
        </w:rPr>
        <w:t xml:space="preserve">, (по договорам аренды)  в сумме </w:t>
      </w:r>
      <w:r w:rsidR="0072672E">
        <w:rPr>
          <w:color w:val="000000"/>
          <w:sz w:val="28"/>
          <w:szCs w:val="28"/>
          <w:shd w:val="clear" w:color="auto" w:fill="FFFFFF"/>
        </w:rPr>
        <w:t xml:space="preserve"> </w:t>
      </w:r>
      <w:r w:rsidR="00CC3B56" w:rsidRPr="00CC3B56">
        <w:rPr>
          <w:color w:val="000000"/>
          <w:sz w:val="28"/>
          <w:szCs w:val="28"/>
          <w:shd w:val="clear" w:color="auto" w:fill="FFFFFF"/>
        </w:rPr>
        <w:t>133402</w:t>
      </w:r>
      <w:r w:rsidR="00CC3B56">
        <w:rPr>
          <w:color w:val="000000"/>
          <w:sz w:val="28"/>
          <w:szCs w:val="28"/>
          <w:shd w:val="clear" w:color="auto" w:fill="FFFFFF"/>
        </w:rPr>
        <w:t>,</w:t>
      </w:r>
      <w:r w:rsidR="00CC3B56" w:rsidRPr="00CC3B56">
        <w:rPr>
          <w:color w:val="000000"/>
          <w:sz w:val="28"/>
          <w:szCs w:val="28"/>
          <w:shd w:val="clear" w:color="auto" w:fill="FFFFFF"/>
        </w:rPr>
        <w:t>5</w:t>
      </w:r>
      <w:r w:rsidR="00CC3B56">
        <w:rPr>
          <w:color w:val="000000"/>
          <w:sz w:val="28"/>
          <w:szCs w:val="28"/>
          <w:shd w:val="clear" w:color="auto" w:fill="FFFFFF"/>
        </w:rPr>
        <w:t>1</w:t>
      </w:r>
      <w:r w:rsidR="00CC3B56" w:rsidRPr="00CC3B56">
        <w:rPr>
          <w:sz w:val="28"/>
          <w:szCs w:val="28"/>
          <w:lang w:eastAsia="ru-RU"/>
        </w:rPr>
        <w:t xml:space="preserve"> </w:t>
      </w:r>
      <w:r w:rsidR="00CC3B56" w:rsidRPr="00206E64">
        <w:rPr>
          <w:sz w:val="28"/>
          <w:szCs w:val="28"/>
          <w:lang w:eastAsia="ru-RU"/>
        </w:rPr>
        <w:t>тыс.рублей</w:t>
      </w:r>
      <w:r w:rsidR="00CC3B56">
        <w:rPr>
          <w:sz w:val="28"/>
          <w:szCs w:val="28"/>
          <w:lang w:eastAsia="ru-RU"/>
        </w:rPr>
        <w:t>.</w:t>
      </w:r>
    </w:p>
    <w:p w:rsidR="00D21728" w:rsidRDefault="00816994" w:rsidP="00747799">
      <w:pPr>
        <w:ind w:left="60" w:right="60" w:firstLine="36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состоянию на 31.12.2020 г. </w:t>
      </w:r>
      <w:r w:rsidR="00747799" w:rsidRPr="007477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</w:t>
      </w:r>
      <w:r w:rsidR="004D7632" w:rsidRPr="00747799">
        <w:rPr>
          <w:sz w:val="28"/>
          <w:szCs w:val="28"/>
          <w:lang w:eastAsia="ru-RU"/>
        </w:rPr>
        <w:t xml:space="preserve">редиторская задолженность по </w:t>
      </w:r>
      <w:r w:rsidR="00B12C28">
        <w:rPr>
          <w:sz w:val="28"/>
          <w:szCs w:val="28"/>
          <w:lang w:eastAsia="ru-RU"/>
        </w:rPr>
        <w:t xml:space="preserve"> счету  1 205 00 000 «Расчеты по доходам»  </w:t>
      </w:r>
      <w:r w:rsidR="004D7632" w:rsidRPr="00747799">
        <w:rPr>
          <w:sz w:val="28"/>
          <w:szCs w:val="28"/>
          <w:lang w:eastAsia="ru-RU"/>
        </w:rPr>
        <w:t xml:space="preserve"> </w:t>
      </w:r>
      <w:r w:rsidR="00CC3B56">
        <w:rPr>
          <w:sz w:val="28"/>
          <w:szCs w:val="28"/>
          <w:lang w:eastAsia="ru-RU"/>
        </w:rPr>
        <w:t xml:space="preserve"> составила </w:t>
      </w:r>
      <w:r w:rsidR="00B12C28" w:rsidRPr="00B12C28">
        <w:rPr>
          <w:sz w:val="28"/>
          <w:szCs w:val="28"/>
          <w:lang w:eastAsia="ru-RU"/>
        </w:rPr>
        <w:t>66</w:t>
      </w:r>
      <w:r w:rsidR="00B12C28">
        <w:rPr>
          <w:sz w:val="28"/>
          <w:szCs w:val="28"/>
          <w:lang w:eastAsia="ru-RU"/>
        </w:rPr>
        <w:t>,</w:t>
      </w:r>
      <w:r w:rsidR="00B12C28" w:rsidRPr="00B12C28">
        <w:rPr>
          <w:sz w:val="28"/>
          <w:szCs w:val="28"/>
          <w:lang w:eastAsia="ru-RU"/>
        </w:rPr>
        <w:t>8</w:t>
      </w:r>
      <w:r w:rsidR="00B12C28">
        <w:rPr>
          <w:sz w:val="28"/>
          <w:szCs w:val="28"/>
          <w:lang w:eastAsia="ru-RU"/>
        </w:rPr>
        <w:t>5 тыс.рублей</w:t>
      </w:r>
      <w:r>
        <w:rPr>
          <w:sz w:val="28"/>
          <w:szCs w:val="28"/>
          <w:lang w:eastAsia="ru-RU"/>
        </w:rPr>
        <w:t xml:space="preserve"> и по </w:t>
      </w:r>
      <w:r w:rsidR="00B12C28">
        <w:rPr>
          <w:sz w:val="28"/>
          <w:szCs w:val="28"/>
          <w:lang w:eastAsia="ru-RU"/>
        </w:rPr>
        <w:t xml:space="preserve"> счету 1 303 05 000 </w:t>
      </w:r>
      <w:r w:rsidR="00B12C28" w:rsidRPr="007C1FD7">
        <w:rPr>
          <w:sz w:val="28"/>
          <w:szCs w:val="28"/>
          <w:lang w:eastAsia="ru-RU"/>
        </w:rPr>
        <w:t>«</w:t>
      </w:r>
      <w:r w:rsidR="00B12C28" w:rsidRPr="007C1FD7">
        <w:rPr>
          <w:sz w:val="28"/>
          <w:szCs w:val="28"/>
          <w:shd w:val="clear" w:color="auto" w:fill="FFFFFF"/>
        </w:rPr>
        <w:t>Расчеты по платежам в бюджеты»</w:t>
      </w:r>
      <w:r w:rsidR="00B12C28" w:rsidRPr="00B12C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-</w:t>
      </w:r>
      <w:r w:rsidR="004D7632" w:rsidRPr="00747799">
        <w:rPr>
          <w:sz w:val="28"/>
          <w:szCs w:val="28"/>
          <w:lang w:eastAsia="ru-RU"/>
        </w:rPr>
        <w:t xml:space="preserve"> </w:t>
      </w:r>
      <w:r w:rsidRPr="00816994">
        <w:rPr>
          <w:sz w:val="28"/>
          <w:szCs w:val="28"/>
          <w:lang w:eastAsia="ru-RU"/>
        </w:rPr>
        <w:t>87056</w:t>
      </w:r>
      <w:r>
        <w:rPr>
          <w:sz w:val="28"/>
          <w:szCs w:val="28"/>
          <w:lang w:eastAsia="ru-RU"/>
        </w:rPr>
        <w:t>,</w:t>
      </w:r>
      <w:r w:rsidRPr="00816994">
        <w:rPr>
          <w:sz w:val="28"/>
          <w:szCs w:val="28"/>
          <w:lang w:eastAsia="ru-RU"/>
        </w:rPr>
        <w:t xml:space="preserve">11 </w:t>
      </w:r>
      <w:r w:rsidR="004D7632" w:rsidRPr="00747799">
        <w:rPr>
          <w:sz w:val="28"/>
          <w:szCs w:val="28"/>
          <w:lang w:eastAsia="ru-RU"/>
        </w:rPr>
        <w:t>тыс.рублей</w:t>
      </w:r>
      <w:r>
        <w:rPr>
          <w:sz w:val="28"/>
          <w:szCs w:val="28"/>
          <w:lang w:eastAsia="ru-RU"/>
        </w:rPr>
        <w:t>.</w:t>
      </w:r>
      <w:r w:rsidR="00D21728">
        <w:rPr>
          <w:sz w:val="28"/>
          <w:szCs w:val="28"/>
          <w:lang w:eastAsia="ru-RU"/>
        </w:rPr>
        <w:t xml:space="preserve"> Увеличение кредиторской задолженности по счету </w:t>
      </w:r>
      <w:r>
        <w:rPr>
          <w:sz w:val="28"/>
          <w:szCs w:val="28"/>
          <w:lang w:eastAsia="ru-RU"/>
        </w:rPr>
        <w:t xml:space="preserve"> </w:t>
      </w:r>
      <w:r w:rsidR="00D21728">
        <w:rPr>
          <w:sz w:val="28"/>
          <w:szCs w:val="28"/>
          <w:lang w:eastAsia="ru-RU"/>
        </w:rPr>
        <w:t xml:space="preserve">1 303 05 000 (с </w:t>
      </w:r>
      <w:r w:rsidR="00D21728" w:rsidRPr="00D21728">
        <w:rPr>
          <w:sz w:val="28"/>
          <w:szCs w:val="28"/>
          <w:lang w:eastAsia="ru-RU"/>
        </w:rPr>
        <w:t>57</w:t>
      </w:r>
      <w:r w:rsidR="00D21728">
        <w:rPr>
          <w:sz w:val="28"/>
          <w:szCs w:val="28"/>
          <w:lang w:eastAsia="ru-RU"/>
        </w:rPr>
        <w:t>,</w:t>
      </w:r>
      <w:r w:rsidR="00D21728" w:rsidRPr="00D21728">
        <w:rPr>
          <w:sz w:val="28"/>
          <w:szCs w:val="28"/>
          <w:lang w:eastAsia="ru-RU"/>
        </w:rPr>
        <w:t>6</w:t>
      </w:r>
      <w:r w:rsidR="00D21728">
        <w:rPr>
          <w:sz w:val="28"/>
          <w:szCs w:val="28"/>
          <w:lang w:eastAsia="ru-RU"/>
        </w:rPr>
        <w:t xml:space="preserve">7 </w:t>
      </w:r>
      <w:r w:rsidR="00F7353F">
        <w:rPr>
          <w:sz w:val="28"/>
          <w:szCs w:val="28"/>
          <w:lang w:eastAsia="ru-RU"/>
        </w:rPr>
        <w:t xml:space="preserve">до </w:t>
      </w:r>
      <w:r w:rsidR="00D21728" w:rsidRPr="00816994">
        <w:rPr>
          <w:sz w:val="28"/>
          <w:szCs w:val="28"/>
          <w:lang w:eastAsia="ru-RU"/>
        </w:rPr>
        <w:t>87056</w:t>
      </w:r>
      <w:r w:rsidR="00D21728">
        <w:rPr>
          <w:sz w:val="28"/>
          <w:szCs w:val="28"/>
          <w:lang w:eastAsia="ru-RU"/>
        </w:rPr>
        <w:t>,</w:t>
      </w:r>
      <w:r w:rsidR="00D21728" w:rsidRPr="00816994">
        <w:rPr>
          <w:sz w:val="28"/>
          <w:szCs w:val="28"/>
          <w:lang w:eastAsia="ru-RU"/>
        </w:rPr>
        <w:t xml:space="preserve">11 </w:t>
      </w:r>
      <w:r w:rsidR="00D21728" w:rsidRPr="00747799">
        <w:rPr>
          <w:sz w:val="28"/>
          <w:szCs w:val="28"/>
          <w:lang w:eastAsia="ru-RU"/>
        </w:rPr>
        <w:t>тыс.рублей</w:t>
      </w:r>
      <w:r w:rsidR="00D21728">
        <w:rPr>
          <w:sz w:val="28"/>
          <w:szCs w:val="28"/>
          <w:lang w:eastAsia="ru-RU"/>
        </w:rPr>
        <w:t xml:space="preserve">) обусловлена </w:t>
      </w:r>
      <w:r w:rsidR="00D21728">
        <w:rPr>
          <w:sz w:val="28"/>
          <w:szCs w:val="28"/>
        </w:rPr>
        <w:t>изменением в корреспонденции счетов по отражению в учете возврата неиспользованных остатков целев</w:t>
      </w:r>
      <w:r w:rsidR="007C1FD7">
        <w:rPr>
          <w:sz w:val="28"/>
          <w:szCs w:val="28"/>
        </w:rPr>
        <w:t>ых</w:t>
      </w:r>
      <w:r w:rsidR="00D21728">
        <w:rPr>
          <w:sz w:val="28"/>
          <w:szCs w:val="28"/>
        </w:rPr>
        <w:t xml:space="preserve"> межбюджетн</w:t>
      </w:r>
      <w:r w:rsidR="007C1FD7">
        <w:rPr>
          <w:sz w:val="28"/>
          <w:szCs w:val="28"/>
        </w:rPr>
        <w:t>ых</w:t>
      </w:r>
      <w:r w:rsidR="00D21728">
        <w:rPr>
          <w:sz w:val="28"/>
          <w:szCs w:val="28"/>
        </w:rPr>
        <w:t xml:space="preserve"> трансферт</w:t>
      </w:r>
      <w:r w:rsidR="007C1FD7">
        <w:rPr>
          <w:sz w:val="28"/>
          <w:szCs w:val="28"/>
        </w:rPr>
        <w:t>ов</w:t>
      </w:r>
      <w:r w:rsidR="00D21728">
        <w:rPr>
          <w:sz w:val="28"/>
          <w:szCs w:val="28"/>
        </w:rPr>
        <w:t xml:space="preserve"> (</w:t>
      </w:r>
      <w:hyperlink r:id="rId8" w:history="1">
        <w:r w:rsidR="00D21728">
          <w:rPr>
            <w:sz w:val="28"/>
            <w:szCs w:val="28"/>
          </w:rPr>
          <w:t>приказ</w:t>
        </w:r>
      </w:hyperlink>
      <w:r w:rsidR="00D21728" w:rsidRPr="00753A42">
        <w:rPr>
          <w:sz w:val="28"/>
          <w:szCs w:val="28"/>
        </w:rPr>
        <w:t xml:space="preserve"> Минфина России от 28.10.2020 N 246н "О внесении изменений в приложения к приказу Министерства финансов Российской Федерации от 6 декабря 2010 г. № 162н </w:t>
      </w:r>
      <w:r w:rsidR="00D21728">
        <w:rPr>
          <w:sz w:val="28"/>
          <w:szCs w:val="28"/>
        </w:rPr>
        <w:t>«</w:t>
      </w:r>
      <w:r w:rsidR="00D21728" w:rsidRPr="00753A42">
        <w:rPr>
          <w:sz w:val="28"/>
          <w:szCs w:val="28"/>
        </w:rPr>
        <w:t>Об утверждении Плана счетов бюджетного</w:t>
      </w:r>
      <w:r w:rsidR="00D21728">
        <w:rPr>
          <w:sz w:val="28"/>
          <w:szCs w:val="28"/>
        </w:rPr>
        <w:t xml:space="preserve"> учета и И</w:t>
      </w:r>
      <w:r w:rsidR="00D21728" w:rsidRPr="00E011DC">
        <w:rPr>
          <w:sz w:val="28"/>
          <w:szCs w:val="28"/>
        </w:rPr>
        <w:t>нструкции</w:t>
      </w:r>
      <w:r w:rsidR="004823D2">
        <w:rPr>
          <w:sz w:val="28"/>
          <w:szCs w:val="28"/>
        </w:rPr>
        <w:t xml:space="preserve"> </w:t>
      </w:r>
      <w:r w:rsidR="00D21728" w:rsidRPr="00E011DC">
        <w:rPr>
          <w:sz w:val="28"/>
          <w:szCs w:val="28"/>
        </w:rPr>
        <w:t xml:space="preserve"> по его применению</w:t>
      </w:r>
      <w:r w:rsidR="00D21728">
        <w:rPr>
          <w:sz w:val="28"/>
          <w:szCs w:val="28"/>
        </w:rPr>
        <w:t>»</w:t>
      </w:r>
      <w:r w:rsidR="00A81BDC">
        <w:rPr>
          <w:rStyle w:val="afc"/>
          <w:sz w:val="28"/>
          <w:szCs w:val="28"/>
        </w:rPr>
        <w:footnoteReference w:id="17"/>
      </w:r>
      <w:r w:rsidR="00D21728">
        <w:rPr>
          <w:sz w:val="28"/>
          <w:szCs w:val="28"/>
        </w:rPr>
        <w:t>).</w:t>
      </w:r>
    </w:p>
    <w:p w:rsidR="00B763C5" w:rsidRPr="00747799" w:rsidRDefault="00D21728" w:rsidP="00747799">
      <w:pPr>
        <w:ind w:left="60" w:right="60" w:firstLine="366"/>
        <w:jc w:val="both"/>
        <w:rPr>
          <w:rFonts w:ascii="Verdana" w:hAnsi="Verdana"/>
          <w:sz w:val="28"/>
          <w:szCs w:val="28"/>
          <w:lang w:eastAsia="ru-RU"/>
        </w:rPr>
      </w:pPr>
      <w:r>
        <w:rPr>
          <w:sz w:val="28"/>
          <w:szCs w:val="28"/>
        </w:rPr>
        <w:t>Общий ро</w:t>
      </w:r>
      <w:r w:rsidR="00816994">
        <w:rPr>
          <w:sz w:val="28"/>
          <w:szCs w:val="28"/>
          <w:lang w:eastAsia="ru-RU"/>
        </w:rPr>
        <w:t>ст кредиторской задолженности</w:t>
      </w:r>
      <w:r>
        <w:rPr>
          <w:sz w:val="28"/>
          <w:szCs w:val="28"/>
          <w:lang w:eastAsia="ru-RU"/>
        </w:rPr>
        <w:t xml:space="preserve"> по доходам и расчетам по платежам в бюджет  в отчетном году </w:t>
      </w:r>
      <w:r w:rsidR="00816994">
        <w:rPr>
          <w:sz w:val="28"/>
          <w:szCs w:val="28"/>
          <w:lang w:eastAsia="ru-RU"/>
        </w:rPr>
        <w:t xml:space="preserve">обусловлен </w:t>
      </w:r>
      <w:r w:rsidR="004D7632" w:rsidRPr="00747799">
        <w:rPr>
          <w:sz w:val="28"/>
          <w:szCs w:val="28"/>
          <w:lang w:eastAsia="ru-RU"/>
        </w:rPr>
        <w:t xml:space="preserve">ростом остатков (неиспользованных) </w:t>
      </w:r>
      <w:r w:rsidR="0074783B">
        <w:rPr>
          <w:sz w:val="28"/>
          <w:szCs w:val="28"/>
          <w:lang w:eastAsia="ru-RU"/>
        </w:rPr>
        <w:t>средств краевого бюджета (86879,21 тыс.рублей).</w:t>
      </w:r>
      <w:r w:rsidR="00816994">
        <w:rPr>
          <w:sz w:val="28"/>
          <w:szCs w:val="28"/>
          <w:lang w:eastAsia="ru-RU"/>
        </w:rPr>
        <w:t xml:space="preserve"> </w:t>
      </w:r>
    </w:p>
    <w:p w:rsidR="00747799" w:rsidRDefault="00747799">
      <w:pPr>
        <w:jc w:val="center"/>
        <w:rPr>
          <w:b/>
          <w:sz w:val="28"/>
          <w:szCs w:val="28"/>
          <w:highlight w:val="yellow"/>
        </w:rPr>
      </w:pPr>
    </w:p>
    <w:p w:rsidR="009B2BB4" w:rsidRPr="00747799" w:rsidRDefault="00F903D5">
      <w:pPr>
        <w:jc w:val="center"/>
        <w:rPr>
          <w:b/>
        </w:rPr>
      </w:pPr>
      <w:r w:rsidRPr="00747799">
        <w:rPr>
          <w:b/>
          <w:sz w:val="28"/>
          <w:szCs w:val="28"/>
        </w:rPr>
        <w:t>5.</w:t>
      </w:r>
      <w:r w:rsidRPr="00747799">
        <w:rPr>
          <w:sz w:val="28"/>
          <w:szCs w:val="28"/>
        </w:rPr>
        <w:t xml:space="preserve"> </w:t>
      </w:r>
      <w:r w:rsidRPr="00747799">
        <w:rPr>
          <w:b/>
          <w:sz w:val="28"/>
          <w:szCs w:val="28"/>
        </w:rPr>
        <w:t>Исполнение расходной части бюджета Апанасенковского муниципального района Ставропольского края за 20</w:t>
      </w:r>
      <w:r w:rsidR="0074783B">
        <w:rPr>
          <w:b/>
          <w:sz w:val="28"/>
          <w:szCs w:val="28"/>
        </w:rPr>
        <w:t>20</w:t>
      </w:r>
      <w:r w:rsidRPr="00747799">
        <w:rPr>
          <w:b/>
          <w:sz w:val="28"/>
          <w:szCs w:val="28"/>
        </w:rPr>
        <w:t xml:space="preserve"> год</w:t>
      </w:r>
    </w:p>
    <w:p w:rsidR="009B2BB4" w:rsidRPr="001A433A" w:rsidRDefault="009B2BB4">
      <w:pPr>
        <w:tabs>
          <w:tab w:val="left" w:pos="7785"/>
        </w:tabs>
        <w:rPr>
          <w:b/>
          <w:highlight w:val="yellow"/>
        </w:rPr>
      </w:pPr>
    </w:p>
    <w:p w:rsidR="009B2BB4" w:rsidRPr="008B435E" w:rsidRDefault="00F903D5" w:rsidP="005F04B1">
      <w:pPr>
        <w:ind w:firstLine="426"/>
        <w:jc w:val="both"/>
        <w:rPr>
          <w:sz w:val="28"/>
          <w:szCs w:val="28"/>
        </w:rPr>
      </w:pPr>
      <w:r w:rsidRPr="008B435E">
        <w:rPr>
          <w:sz w:val="28"/>
          <w:szCs w:val="28"/>
        </w:rPr>
        <w:t>Решением совета АМР СК  от 2</w:t>
      </w:r>
      <w:r w:rsidR="0074783B">
        <w:rPr>
          <w:sz w:val="28"/>
          <w:szCs w:val="28"/>
        </w:rPr>
        <w:t>0</w:t>
      </w:r>
      <w:r w:rsidRPr="008B435E">
        <w:rPr>
          <w:sz w:val="28"/>
          <w:szCs w:val="28"/>
        </w:rPr>
        <w:t>.12.201</w:t>
      </w:r>
      <w:r w:rsidR="0074783B">
        <w:rPr>
          <w:sz w:val="28"/>
          <w:szCs w:val="28"/>
        </w:rPr>
        <w:t>9</w:t>
      </w:r>
      <w:r w:rsidR="005F04B1">
        <w:rPr>
          <w:sz w:val="28"/>
          <w:szCs w:val="28"/>
        </w:rPr>
        <w:t>г.</w:t>
      </w:r>
      <w:r w:rsidRPr="008B435E">
        <w:rPr>
          <w:sz w:val="28"/>
          <w:szCs w:val="28"/>
        </w:rPr>
        <w:t xml:space="preserve"> № </w:t>
      </w:r>
      <w:r w:rsidR="0074783B">
        <w:rPr>
          <w:sz w:val="28"/>
          <w:szCs w:val="28"/>
        </w:rPr>
        <w:t>112</w:t>
      </w:r>
      <w:r w:rsidRPr="008B435E">
        <w:rPr>
          <w:sz w:val="28"/>
          <w:szCs w:val="28"/>
        </w:rPr>
        <w:t xml:space="preserve"> </w:t>
      </w:r>
      <w:r w:rsidR="00AC1DFC" w:rsidRPr="008B435E">
        <w:rPr>
          <w:sz w:val="28"/>
          <w:szCs w:val="28"/>
        </w:rPr>
        <w:t xml:space="preserve"> объем расходов на 20</w:t>
      </w:r>
      <w:r w:rsidR="0074783B">
        <w:rPr>
          <w:sz w:val="28"/>
          <w:szCs w:val="28"/>
        </w:rPr>
        <w:t>20</w:t>
      </w:r>
      <w:r w:rsidRPr="008B435E">
        <w:rPr>
          <w:sz w:val="28"/>
          <w:szCs w:val="28"/>
        </w:rPr>
        <w:t xml:space="preserve"> год утвержден в сумме </w:t>
      </w:r>
      <w:r w:rsidR="0074783B" w:rsidRPr="0074783B">
        <w:rPr>
          <w:sz w:val="28"/>
          <w:szCs w:val="28"/>
        </w:rPr>
        <w:t>966 721,79</w:t>
      </w:r>
      <w:r w:rsidRPr="008B435E">
        <w:rPr>
          <w:bCs/>
          <w:sz w:val="28"/>
          <w:szCs w:val="28"/>
        </w:rPr>
        <w:t xml:space="preserve"> </w:t>
      </w:r>
      <w:r w:rsidRPr="008B435E">
        <w:rPr>
          <w:sz w:val="28"/>
          <w:szCs w:val="28"/>
        </w:rPr>
        <w:t>тыс. рублей.</w:t>
      </w:r>
    </w:p>
    <w:p w:rsidR="009B2BB4" w:rsidRPr="008B435E" w:rsidRDefault="00F903D5">
      <w:pPr>
        <w:pStyle w:val="af1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8B435E">
        <w:rPr>
          <w:sz w:val="28"/>
          <w:szCs w:val="28"/>
        </w:rPr>
        <w:lastRenderedPageBreak/>
        <w:t>В окончательной редакции Решения о бюджете от</w:t>
      </w:r>
      <w:r w:rsidR="0074783B">
        <w:rPr>
          <w:sz w:val="28"/>
          <w:szCs w:val="28"/>
        </w:rPr>
        <w:t xml:space="preserve"> 11.09.2020</w:t>
      </w:r>
      <w:r w:rsidRPr="008B435E">
        <w:rPr>
          <w:sz w:val="28"/>
          <w:szCs w:val="28"/>
        </w:rPr>
        <w:t xml:space="preserve"> года  № </w:t>
      </w:r>
      <w:r w:rsidR="008B435E" w:rsidRPr="008B435E">
        <w:rPr>
          <w:sz w:val="28"/>
          <w:szCs w:val="28"/>
        </w:rPr>
        <w:t>1</w:t>
      </w:r>
      <w:r w:rsidR="0074783B">
        <w:rPr>
          <w:sz w:val="28"/>
          <w:szCs w:val="28"/>
        </w:rPr>
        <w:t>67</w:t>
      </w:r>
      <w:r w:rsidRPr="008B435E">
        <w:rPr>
          <w:sz w:val="28"/>
          <w:szCs w:val="28"/>
        </w:rPr>
        <w:t xml:space="preserve"> расходы утверждены в сумме </w:t>
      </w:r>
      <w:r w:rsidR="0074783B">
        <w:rPr>
          <w:sz w:val="28"/>
          <w:szCs w:val="28"/>
        </w:rPr>
        <w:t xml:space="preserve">1 142 577,08 </w:t>
      </w:r>
      <w:r w:rsidRPr="008B435E">
        <w:rPr>
          <w:sz w:val="28"/>
          <w:szCs w:val="28"/>
        </w:rPr>
        <w:t xml:space="preserve">тыс. рублей, </w:t>
      </w:r>
      <w:r w:rsidR="00AC1DFC" w:rsidRPr="008B435E">
        <w:rPr>
          <w:sz w:val="28"/>
          <w:szCs w:val="28"/>
        </w:rPr>
        <w:t>увеличение</w:t>
      </w:r>
      <w:r w:rsidR="00AE7486" w:rsidRPr="008B435E">
        <w:rPr>
          <w:sz w:val="28"/>
          <w:szCs w:val="28"/>
        </w:rPr>
        <w:t>,</w:t>
      </w:r>
      <w:r w:rsidRPr="008B435E">
        <w:rPr>
          <w:sz w:val="28"/>
          <w:szCs w:val="28"/>
        </w:rPr>
        <w:t xml:space="preserve"> по отношению к первоначально утвержденным показателям бюджета</w:t>
      </w:r>
      <w:r w:rsidR="00AE7486" w:rsidRPr="008B435E">
        <w:rPr>
          <w:sz w:val="28"/>
          <w:szCs w:val="28"/>
        </w:rPr>
        <w:t>,</w:t>
      </w:r>
      <w:r w:rsidRPr="008B435E">
        <w:rPr>
          <w:sz w:val="28"/>
          <w:szCs w:val="28"/>
        </w:rPr>
        <w:t xml:space="preserve"> составило  </w:t>
      </w:r>
      <w:r w:rsidR="0074783B">
        <w:rPr>
          <w:sz w:val="28"/>
          <w:szCs w:val="28"/>
        </w:rPr>
        <w:t xml:space="preserve">175855,29 </w:t>
      </w:r>
      <w:r w:rsidRPr="008B435E">
        <w:rPr>
          <w:sz w:val="28"/>
          <w:szCs w:val="28"/>
        </w:rPr>
        <w:t xml:space="preserve">тыс. рублей. </w:t>
      </w:r>
    </w:p>
    <w:p w:rsidR="009B2BB4" w:rsidRPr="008B435E" w:rsidRDefault="00F903D5">
      <w:pPr>
        <w:pStyle w:val="af1"/>
        <w:spacing w:before="0" w:after="0"/>
        <w:ind w:firstLine="426"/>
        <w:jc w:val="both"/>
        <w:rPr>
          <w:sz w:val="28"/>
          <w:szCs w:val="28"/>
        </w:rPr>
      </w:pPr>
      <w:r w:rsidRPr="008B435E">
        <w:rPr>
          <w:color w:val="000000"/>
          <w:sz w:val="28"/>
          <w:szCs w:val="28"/>
        </w:rPr>
        <w:t>Исполнение расходов бюджета осуществлялось Финансовым управлением администрации АМР СК на основе сводной бюджетной росписи, сформированного кассового плана</w:t>
      </w:r>
      <w:r w:rsidR="007C1FD7">
        <w:rPr>
          <w:color w:val="000000"/>
          <w:sz w:val="28"/>
          <w:szCs w:val="28"/>
        </w:rPr>
        <w:t xml:space="preserve">, </w:t>
      </w:r>
      <w:r w:rsidRPr="008B435E">
        <w:rPr>
          <w:color w:val="000000"/>
          <w:sz w:val="28"/>
          <w:szCs w:val="28"/>
        </w:rPr>
        <w:t xml:space="preserve"> и заявок на финансирование, представляемых главными распорядителями средств районного бюджета (ст. 215.1. Бюджетного кодекса РФ). </w:t>
      </w:r>
    </w:p>
    <w:p w:rsidR="009B2BB4" w:rsidRPr="008B435E" w:rsidRDefault="00F903D5">
      <w:pPr>
        <w:ind w:firstLine="709"/>
        <w:jc w:val="both"/>
        <w:rPr>
          <w:sz w:val="28"/>
          <w:szCs w:val="28"/>
        </w:rPr>
      </w:pPr>
      <w:r w:rsidRPr="008B435E">
        <w:rPr>
          <w:sz w:val="28"/>
          <w:szCs w:val="28"/>
        </w:rPr>
        <w:t>На основании внесенных изменений в  бюджет района</w:t>
      </w:r>
      <w:r w:rsidR="00AE7486" w:rsidRPr="008B435E">
        <w:rPr>
          <w:sz w:val="28"/>
          <w:szCs w:val="28"/>
        </w:rPr>
        <w:t>,</w:t>
      </w:r>
      <w:r w:rsidRPr="008B435E">
        <w:rPr>
          <w:sz w:val="28"/>
          <w:szCs w:val="28"/>
        </w:rPr>
        <w:t xml:space="preserve"> была сформирована уточненная сводная бюджетная роспись бюджета Апанасенковского муниципального района, утвержденная Приказом Финансового управления администрации АМР СК, согласно которой, расходные обязательства утверждены в сумме </w:t>
      </w:r>
      <w:r w:rsidR="0074783B">
        <w:rPr>
          <w:sz w:val="28"/>
          <w:szCs w:val="28"/>
        </w:rPr>
        <w:t xml:space="preserve">1 170 324,04 </w:t>
      </w:r>
      <w:r w:rsidRPr="008B435E">
        <w:rPr>
          <w:sz w:val="28"/>
          <w:szCs w:val="28"/>
        </w:rPr>
        <w:t>тыс.рублей.</w:t>
      </w:r>
    </w:p>
    <w:p w:rsidR="009B2BB4" w:rsidRPr="0081474B" w:rsidRDefault="00F903D5">
      <w:pPr>
        <w:ind w:firstLine="708"/>
        <w:jc w:val="both"/>
        <w:rPr>
          <w:rStyle w:val="FontStyle25"/>
          <w:sz w:val="28"/>
          <w:szCs w:val="28"/>
        </w:rPr>
      </w:pPr>
      <w:r w:rsidRPr="0081474B">
        <w:rPr>
          <w:sz w:val="28"/>
          <w:szCs w:val="28"/>
        </w:rPr>
        <w:t>Согласно отчет</w:t>
      </w:r>
      <w:r w:rsidR="001307E4">
        <w:rPr>
          <w:sz w:val="28"/>
          <w:szCs w:val="28"/>
        </w:rPr>
        <w:t>у</w:t>
      </w:r>
      <w:r w:rsidRPr="0081474B">
        <w:rPr>
          <w:sz w:val="28"/>
          <w:szCs w:val="28"/>
        </w:rPr>
        <w:t xml:space="preserve"> об исполнении бюджета (ф.0503317)  кассовые расходы </w:t>
      </w:r>
      <w:r w:rsidR="0074783B">
        <w:rPr>
          <w:sz w:val="28"/>
          <w:szCs w:val="28"/>
        </w:rPr>
        <w:t xml:space="preserve">районного </w:t>
      </w:r>
      <w:r w:rsidRPr="0081474B">
        <w:rPr>
          <w:sz w:val="28"/>
          <w:szCs w:val="28"/>
        </w:rPr>
        <w:t>бюджета по состоянию на 01.01.20</w:t>
      </w:r>
      <w:r w:rsidR="008B435E" w:rsidRPr="0081474B">
        <w:rPr>
          <w:sz w:val="28"/>
          <w:szCs w:val="28"/>
        </w:rPr>
        <w:t>2</w:t>
      </w:r>
      <w:r w:rsidR="0074783B">
        <w:rPr>
          <w:sz w:val="28"/>
          <w:szCs w:val="28"/>
        </w:rPr>
        <w:t>1</w:t>
      </w:r>
      <w:r w:rsidRPr="0081474B">
        <w:rPr>
          <w:sz w:val="28"/>
          <w:szCs w:val="28"/>
        </w:rPr>
        <w:t xml:space="preserve"> года исполнены в сумме </w:t>
      </w:r>
      <w:r w:rsidR="0083063F" w:rsidRPr="0081474B">
        <w:rPr>
          <w:sz w:val="28"/>
          <w:szCs w:val="28"/>
        </w:rPr>
        <w:t xml:space="preserve">                  </w:t>
      </w:r>
      <w:r w:rsidR="0074783B" w:rsidRPr="0074783B">
        <w:rPr>
          <w:sz w:val="28"/>
          <w:szCs w:val="28"/>
        </w:rPr>
        <w:t>1</w:t>
      </w:r>
      <w:r w:rsidR="0074783B">
        <w:rPr>
          <w:sz w:val="28"/>
          <w:szCs w:val="28"/>
        </w:rPr>
        <w:t> </w:t>
      </w:r>
      <w:r w:rsidR="0074783B" w:rsidRPr="0074783B">
        <w:rPr>
          <w:sz w:val="28"/>
          <w:szCs w:val="28"/>
        </w:rPr>
        <w:t>060</w:t>
      </w:r>
      <w:r w:rsidR="0074783B">
        <w:rPr>
          <w:sz w:val="28"/>
          <w:szCs w:val="28"/>
        </w:rPr>
        <w:t xml:space="preserve"> </w:t>
      </w:r>
      <w:r w:rsidR="0074783B" w:rsidRPr="0074783B">
        <w:rPr>
          <w:sz w:val="28"/>
          <w:szCs w:val="28"/>
        </w:rPr>
        <w:t>848</w:t>
      </w:r>
      <w:r w:rsidR="0074783B">
        <w:rPr>
          <w:sz w:val="28"/>
          <w:szCs w:val="28"/>
        </w:rPr>
        <w:t>,</w:t>
      </w:r>
      <w:r w:rsidR="0074783B" w:rsidRPr="0074783B">
        <w:rPr>
          <w:sz w:val="28"/>
          <w:szCs w:val="28"/>
        </w:rPr>
        <w:t xml:space="preserve">56 </w:t>
      </w:r>
      <w:r w:rsidRPr="0081474B">
        <w:rPr>
          <w:sz w:val="28"/>
          <w:szCs w:val="28"/>
        </w:rPr>
        <w:t xml:space="preserve">тыс. рублей,  неисполненные назначения составили </w:t>
      </w:r>
      <w:r w:rsidR="0074783B" w:rsidRPr="0074783B">
        <w:rPr>
          <w:sz w:val="28"/>
          <w:szCs w:val="28"/>
        </w:rPr>
        <w:t>109475</w:t>
      </w:r>
      <w:r w:rsidR="0074783B">
        <w:rPr>
          <w:sz w:val="28"/>
          <w:szCs w:val="28"/>
        </w:rPr>
        <w:t>,</w:t>
      </w:r>
      <w:r w:rsidR="0074783B" w:rsidRPr="0074783B">
        <w:rPr>
          <w:sz w:val="28"/>
          <w:szCs w:val="28"/>
        </w:rPr>
        <w:t>4</w:t>
      </w:r>
      <w:r w:rsidR="005176FD">
        <w:rPr>
          <w:sz w:val="28"/>
          <w:szCs w:val="28"/>
        </w:rPr>
        <w:t>8</w:t>
      </w:r>
      <w:r w:rsidR="0074783B" w:rsidRPr="0074783B">
        <w:rPr>
          <w:sz w:val="28"/>
          <w:szCs w:val="28"/>
        </w:rPr>
        <w:t xml:space="preserve"> </w:t>
      </w:r>
      <w:r w:rsidRPr="0081474B">
        <w:rPr>
          <w:sz w:val="28"/>
          <w:szCs w:val="28"/>
        </w:rPr>
        <w:t>тыс. рублей</w:t>
      </w:r>
      <w:r w:rsidR="0081474B">
        <w:rPr>
          <w:sz w:val="28"/>
          <w:szCs w:val="28"/>
        </w:rPr>
        <w:t>,  исполнение – 9</w:t>
      </w:r>
      <w:r w:rsidR="00FB624F">
        <w:rPr>
          <w:sz w:val="28"/>
          <w:szCs w:val="28"/>
        </w:rPr>
        <w:t>0,5%</w:t>
      </w:r>
      <w:r w:rsidRPr="0081474B">
        <w:rPr>
          <w:sz w:val="28"/>
          <w:szCs w:val="28"/>
        </w:rPr>
        <w:t>.</w:t>
      </w:r>
    </w:p>
    <w:p w:rsidR="009B2BB4" w:rsidRPr="00CA0AEA" w:rsidRDefault="00F903D5">
      <w:pPr>
        <w:ind w:firstLine="708"/>
        <w:jc w:val="both"/>
        <w:rPr>
          <w:sz w:val="28"/>
          <w:szCs w:val="28"/>
        </w:rPr>
      </w:pPr>
      <w:r w:rsidRPr="00CA0AEA">
        <w:rPr>
          <w:rStyle w:val="FontStyle25"/>
          <w:sz w:val="28"/>
          <w:szCs w:val="28"/>
        </w:rPr>
        <w:t xml:space="preserve">Анализируемый год отмечен  высоким </w:t>
      </w:r>
      <w:r w:rsidR="0081474B" w:rsidRPr="00CA0AEA">
        <w:rPr>
          <w:rStyle w:val="FontStyle25"/>
          <w:sz w:val="28"/>
          <w:szCs w:val="28"/>
        </w:rPr>
        <w:t xml:space="preserve">объемом  неисполненных </w:t>
      </w:r>
      <w:r w:rsidRPr="00CA0AEA">
        <w:rPr>
          <w:rStyle w:val="FontStyle25"/>
          <w:sz w:val="28"/>
          <w:szCs w:val="28"/>
        </w:rPr>
        <w:t xml:space="preserve">   бюджетных </w:t>
      </w:r>
      <w:r w:rsidR="0081474B" w:rsidRPr="00CA0AEA">
        <w:rPr>
          <w:rStyle w:val="FontStyle25"/>
          <w:sz w:val="28"/>
          <w:szCs w:val="28"/>
        </w:rPr>
        <w:t>назначений</w:t>
      </w:r>
      <w:r w:rsidR="00CA0AEA" w:rsidRPr="00CA0AEA">
        <w:rPr>
          <w:rStyle w:val="FontStyle25"/>
          <w:sz w:val="28"/>
          <w:szCs w:val="28"/>
        </w:rPr>
        <w:t xml:space="preserve"> по расходам</w:t>
      </w:r>
      <w:r w:rsidRPr="00CA0AEA">
        <w:rPr>
          <w:rStyle w:val="FontStyle25"/>
          <w:sz w:val="28"/>
          <w:szCs w:val="28"/>
        </w:rPr>
        <w:t xml:space="preserve">  – </w:t>
      </w:r>
      <w:r w:rsidR="00FB624F" w:rsidRPr="0074783B">
        <w:rPr>
          <w:sz w:val="28"/>
          <w:szCs w:val="28"/>
        </w:rPr>
        <w:t>109475</w:t>
      </w:r>
      <w:r w:rsidR="00FB624F">
        <w:rPr>
          <w:sz w:val="28"/>
          <w:szCs w:val="28"/>
        </w:rPr>
        <w:t>,</w:t>
      </w:r>
      <w:r w:rsidR="00FB624F" w:rsidRPr="0074783B">
        <w:rPr>
          <w:sz w:val="28"/>
          <w:szCs w:val="28"/>
        </w:rPr>
        <w:t xml:space="preserve">47 </w:t>
      </w:r>
      <w:r w:rsidR="0081474B" w:rsidRPr="00CA0AEA">
        <w:rPr>
          <w:sz w:val="28"/>
          <w:szCs w:val="28"/>
        </w:rPr>
        <w:t>тыс. рублей</w:t>
      </w:r>
      <w:r w:rsidR="00AE7486" w:rsidRPr="00CA0AEA">
        <w:rPr>
          <w:rStyle w:val="FontStyle25"/>
          <w:sz w:val="28"/>
          <w:szCs w:val="28"/>
        </w:rPr>
        <w:t>,</w:t>
      </w:r>
      <w:r w:rsidR="00AE7486" w:rsidRPr="00CA0AEA">
        <w:rPr>
          <w:sz w:val="28"/>
          <w:szCs w:val="28"/>
        </w:rPr>
        <w:t xml:space="preserve"> </w:t>
      </w:r>
      <w:r w:rsidR="00FB624F">
        <w:rPr>
          <w:sz w:val="28"/>
          <w:szCs w:val="28"/>
        </w:rPr>
        <w:t xml:space="preserve">в 3,6 раза  рост к уровню неисполненных назначений </w:t>
      </w:r>
      <w:r w:rsidRPr="00CA0AEA">
        <w:rPr>
          <w:sz w:val="28"/>
          <w:szCs w:val="28"/>
        </w:rPr>
        <w:t xml:space="preserve"> 201</w:t>
      </w:r>
      <w:r w:rsidR="00FB624F">
        <w:rPr>
          <w:sz w:val="28"/>
          <w:szCs w:val="28"/>
        </w:rPr>
        <w:t>9</w:t>
      </w:r>
      <w:r w:rsidRPr="00CA0AEA">
        <w:rPr>
          <w:sz w:val="28"/>
          <w:szCs w:val="28"/>
        </w:rPr>
        <w:t xml:space="preserve"> год</w:t>
      </w:r>
      <w:r w:rsidR="00FB624F">
        <w:rPr>
          <w:sz w:val="28"/>
          <w:szCs w:val="28"/>
        </w:rPr>
        <w:t>а (</w:t>
      </w:r>
      <w:r w:rsidR="00FB624F" w:rsidRPr="0081474B">
        <w:rPr>
          <w:sz w:val="28"/>
          <w:szCs w:val="28"/>
        </w:rPr>
        <w:t>30492,1</w:t>
      </w:r>
      <w:r w:rsidR="00FB624F">
        <w:rPr>
          <w:sz w:val="28"/>
          <w:szCs w:val="28"/>
        </w:rPr>
        <w:t>3</w:t>
      </w:r>
      <w:r w:rsidR="00FB624F" w:rsidRPr="0081474B">
        <w:rPr>
          <w:sz w:val="28"/>
          <w:szCs w:val="28"/>
        </w:rPr>
        <w:t xml:space="preserve">  </w:t>
      </w:r>
      <w:r w:rsidR="00CA0AEA" w:rsidRPr="00CA0AEA">
        <w:rPr>
          <w:sz w:val="28"/>
          <w:szCs w:val="28"/>
        </w:rPr>
        <w:t xml:space="preserve"> тыс. рублей</w:t>
      </w:r>
      <w:r w:rsidR="00FB624F">
        <w:rPr>
          <w:sz w:val="28"/>
          <w:szCs w:val="28"/>
        </w:rPr>
        <w:t>). Основной объем неисполненных назначений по расходам, 77,2 %  и</w:t>
      </w:r>
      <w:r w:rsidR="00D21728">
        <w:rPr>
          <w:sz w:val="28"/>
          <w:szCs w:val="28"/>
        </w:rPr>
        <w:t xml:space="preserve">ли </w:t>
      </w:r>
      <w:r w:rsidR="00FB624F">
        <w:rPr>
          <w:sz w:val="28"/>
          <w:szCs w:val="28"/>
        </w:rPr>
        <w:t xml:space="preserve"> 84560,72</w:t>
      </w:r>
      <w:r w:rsidR="008D2AF8">
        <w:rPr>
          <w:sz w:val="28"/>
          <w:szCs w:val="28"/>
        </w:rPr>
        <w:t xml:space="preserve"> тыс.рублей составля</w:t>
      </w:r>
      <w:r w:rsidR="00F7353F">
        <w:rPr>
          <w:sz w:val="28"/>
          <w:szCs w:val="28"/>
        </w:rPr>
        <w:t>ю</w:t>
      </w:r>
      <w:r w:rsidR="008D2AF8">
        <w:rPr>
          <w:sz w:val="28"/>
          <w:szCs w:val="28"/>
        </w:rPr>
        <w:t>т неисполненные расходы по о</w:t>
      </w:r>
      <w:r w:rsidR="008D2AF8" w:rsidRPr="008D2AF8">
        <w:rPr>
          <w:sz w:val="28"/>
          <w:szCs w:val="28"/>
        </w:rPr>
        <w:t>сновно</w:t>
      </w:r>
      <w:r w:rsidR="008D2AF8">
        <w:rPr>
          <w:sz w:val="28"/>
          <w:szCs w:val="28"/>
        </w:rPr>
        <w:t>му</w:t>
      </w:r>
      <w:r w:rsidR="008D2AF8" w:rsidRPr="008D2AF8">
        <w:rPr>
          <w:sz w:val="28"/>
          <w:szCs w:val="28"/>
        </w:rPr>
        <w:t xml:space="preserve"> мероприяти</w:t>
      </w:r>
      <w:r w:rsidR="008D2AF8">
        <w:rPr>
          <w:sz w:val="28"/>
          <w:szCs w:val="28"/>
        </w:rPr>
        <w:t>ю</w:t>
      </w:r>
      <w:r w:rsidR="008D2AF8" w:rsidRPr="008D2AF8">
        <w:rPr>
          <w:sz w:val="28"/>
          <w:szCs w:val="28"/>
        </w:rPr>
        <w:t xml:space="preserve"> </w:t>
      </w:r>
      <w:r w:rsidR="008D2AF8">
        <w:rPr>
          <w:sz w:val="28"/>
          <w:szCs w:val="28"/>
        </w:rPr>
        <w:t>«</w:t>
      </w:r>
      <w:r w:rsidR="008D2AF8" w:rsidRPr="008D2AF8">
        <w:rPr>
          <w:sz w:val="28"/>
          <w:szCs w:val="28"/>
        </w:rPr>
        <w:t>Развитие сети автомобильных дорог общего пользования местного значения, находящихся в собственности Апанасенковского муниципального района Ставропольского края</w:t>
      </w:r>
      <w:r w:rsidR="008D2AF8">
        <w:rPr>
          <w:sz w:val="28"/>
          <w:szCs w:val="28"/>
        </w:rPr>
        <w:t xml:space="preserve">», неосвоенные бюджетные средства  </w:t>
      </w:r>
      <w:r w:rsidR="00EF765D">
        <w:rPr>
          <w:sz w:val="28"/>
          <w:szCs w:val="28"/>
        </w:rPr>
        <w:t>на</w:t>
      </w:r>
      <w:r w:rsidR="008D2AF8">
        <w:rPr>
          <w:sz w:val="28"/>
          <w:szCs w:val="28"/>
        </w:rPr>
        <w:t xml:space="preserve"> реконструкцию автомобильной дороги общего пользования местного значения «Манычское- Белые</w:t>
      </w:r>
      <w:r w:rsidR="00EF765D">
        <w:rPr>
          <w:sz w:val="28"/>
          <w:szCs w:val="28"/>
        </w:rPr>
        <w:t xml:space="preserve"> </w:t>
      </w:r>
      <w:r w:rsidR="008D2AF8">
        <w:rPr>
          <w:sz w:val="28"/>
          <w:szCs w:val="28"/>
        </w:rPr>
        <w:t>Копани», находящейся в собственности Апанасенковского муниципального района Ставропольского края.</w:t>
      </w:r>
      <w:r w:rsidR="00EF765D">
        <w:rPr>
          <w:sz w:val="28"/>
          <w:szCs w:val="28"/>
        </w:rPr>
        <w:t xml:space="preserve"> В соответствии с пояснительной запиской  главного администратора - Администрации АМР СК, причиной  неисполнения бюджетных назначений является поступление целевых средств в конце отчетного года,</w:t>
      </w:r>
      <w:r w:rsidR="00EF765D" w:rsidRPr="00EF765D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в соответствии с соглашением                    № снп/20-03 от 28.12.2020 г. заключенным между</w:t>
      </w:r>
      <w:r w:rsidR="00EF765D" w:rsidRPr="00EF765D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Администрацией АМР СК и министерством дорожного хозяйства и транспорта Ставропольского края,</w:t>
      </w:r>
      <w:r w:rsidR="00EF765D" w:rsidRPr="00EF765D">
        <w:rPr>
          <w:sz w:val="28"/>
          <w:szCs w:val="28"/>
        </w:rPr>
        <w:t xml:space="preserve"> </w:t>
      </w:r>
      <w:r w:rsidR="00EF765D">
        <w:rPr>
          <w:sz w:val="28"/>
          <w:szCs w:val="28"/>
        </w:rPr>
        <w:t>и как следствие</w:t>
      </w:r>
      <w:r w:rsidR="00F7353F">
        <w:rPr>
          <w:sz w:val="28"/>
          <w:szCs w:val="28"/>
        </w:rPr>
        <w:t>,</w:t>
      </w:r>
      <w:r w:rsidR="00EF765D">
        <w:rPr>
          <w:sz w:val="28"/>
          <w:szCs w:val="28"/>
        </w:rPr>
        <w:t xml:space="preserve"> на  освоение краевых средств в сумме 83 160,00 тыс.рублей и  средств местного бюджета- 840,00 тыс.рублей  по муниципальному контракту от  28 декабря 2020 года МК № 124 от 28.12.2020 г.</w:t>
      </w:r>
      <w:r w:rsidR="001D4304">
        <w:rPr>
          <w:sz w:val="28"/>
          <w:szCs w:val="28"/>
        </w:rPr>
        <w:t xml:space="preserve"> времени не было.</w:t>
      </w:r>
      <w:r w:rsidR="00EF765D">
        <w:rPr>
          <w:sz w:val="28"/>
          <w:szCs w:val="28"/>
        </w:rPr>
        <w:t xml:space="preserve"> </w:t>
      </w:r>
    </w:p>
    <w:p w:rsidR="009B2BB4" w:rsidRPr="0081474B" w:rsidRDefault="00AE7486">
      <w:pPr>
        <w:ind w:firstLine="851"/>
        <w:jc w:val="both"/>
        <w:rPr>
          <w:rStyle w:val="FontStyle25"/>
          <w:sz w:val="28"/>
          <w:szCs w:val="28"/>
        </w:rPr>
      </w:pPr>
      <w:r w:rsidRPr="0081474B">
        <w:rPr>
          <w:sz w:val="28"/>
          <w:szCs w:val="28"/>
        </w:rPr>
        <w:t>О</w:t>
      </w:r>
      <w:r w:rsidR="00F903D5" w:rsidRPr="0081474B">
        <w:rPr>
          <w:sz w:val="28"/>
          <w:szCs w:val="28"/>
        </w:rPr>
        <w:t>статок  собственных средств на едином счете бюджета (без остатка средств федерального и краевого бюджетов), которы</w:t>
      </w:r>
      <w:r w:rsidRPr="0081474B">
        <w:rPr>
          <w:sz w:val="28"/>
          <w:szCs w:val="28"/>
        </w:rPr>
        <w:t>й</w:t>
      </w:r>
      <w:r w:rsidR="00F903D5" w:rsidRPr="0081474B">
        <w:rPr>
          <w:sz w:val="28"/>
          <w:szCs w:val="28"/>
        </w:rPr>
        <w:t xml:space="preserve"> по состоянию на 01.01.20</w:t>
      </w:r>
      <w:r w:rsidR="0081474B" w:rsidRPr="0081474B">
        <w:rPr>
          <w:sz w:val="28"/>
          <w:szCs w:val="28"/>
        </w:rPr>
        <w:t>2</w:t>
      </w:r>
      <w:r w:rsidR="001D4304">
        <w:rPr>
          <w:sz w:val="28"/>
          <w:szCs w:val="28"/>
        </w:rPr>
        <w:t>1</w:t>
      </w:r>
      <w:r w:rsidRPr="0081474B">
        <w:rPr>
          <w:sz w:val="28"/>
          <w:szCs w:val="28"/>
        </w:rPr>
        <w:t xml:space="preserve"> года составил</w:t>
      </w:r>
      <w:r w:rsidR="00F903D5" w:rsidRPr="0081474B">
        <w:rPr>
          <w:sz w:val="28"/>
          <w:szCs w:val="28"/>
        </w:rPr>
        <w:t xml:space="preserve">  </w:t>
      </w:r>
      <w:r w:rsidR="001D4304">
        <w:rPr>
          <w:sz w:val="28"/>
          <w:szCs w:val="28"/>
        </w:rPr>
        <w:t xml:space="preserve">41364,88 тыс.рублей </w:t>
      </w:r>
      <w:r w:rsidR="00F903D5" w:rsidRPr="0081474B">
        <w:rPr>
          <w:sz w:val="28"/>
          <w:szCs w:val="28"/>
        </w:rPr>
        <w:t xml:space="preserve"> и  неисполненные  ассигнования</w:t>
      </w:r>
      <w:r w:rsidR="001D4304">
        <w:rPr>
          <w:sz w:val="28"/>
          <w:szCs w:val="28"/>
        </w:rPr>
        <w:t xml:space="preserve"> (без расходов, источником финансирования которых являются целевые средства краевого и федерального бюджетов)</w:t>
      </w:r>
      <w:r w:rsidR="00F903D5" w:rsidRPr="0081474B">
        <w:rPr>
          <w:sz w:val="28"/>
          <w:szCs w:val="28"/>
        </w:rPr>
        <w:t xml:space="preserve"> на сумму  </w:t>
      </w:r>
      <w:r w:rsidR="001D4304">
        <w:rPr>
          <w:sz w:val="28"/>
          <w:szCs w:val="28"/>
        </w:rPr>
        <w:t xml:space="preserve">22596,25 </w:t>
      </w:r>
      <w:r w:rsidR="00F903D5" w:rsidRPr="0081474B">
        <w:rPr>
          <w:sz w:val="28"/>
          <w:szCs w:val="28"/>
        </w:rPr>
        <w:t xml:space="preserve">тыс. рублей,  свидетельствуют о недостатках в кассовом исполнении бюджета Апанасенковского муниципального района.   </w:t>
      </w:r>
    </w:p>
    <w:p w:rsidR="009B2BB4" w:rsidRPr="00CA0AEA" w:rsidRDefault="00F903D5">
      <w:pPr>
        <w:ind w:left="-108" w:right="-108" w:firstLine="817"/>
        <w:jc w:val="both"/>
      </w:pPr>
      <w:r w:rsidRPr="00CA0AEA">
        <w:rPr>
          <w:rStyle w:val="FontStyle25"/>
          <w:sz w:val="28"/>
          <w:szCs w:val="28"/>
        </w:rPr>
        <w:lastRenderedPageBreak/>
        <w:t>Показатели фактических расходов бюджета отчетного периода,  относительно показателя  201</w:t>
      </w:r>
      <w:r w:rsidR="001D4304">
        <w:rPr>
          <w:rStyle w:val="FontStyle25"/>
          <w:sz w:val="28"/>
          <w:szCs w:val="28"/>
        </w:rPr>
        <w:t>9</w:t>
      </w:r>
      <w:r w:rsidRPr="00CA0AEA">
        <w:rPr>
          <w:rStyle w:val="FontStyle25"/>
          <w:sz w:val="28"/>
          <w:szCs w:val="28"/>
        </w:rPr>
        <w:t xml:space="preserve"> года,  </w:t>
      </w:r>
      <w:r w:rsidR="006F39A6" w:rsidRPr="00CA0AEA">
        <w:rPr>
          <w:rStyle w:val="FontStyle25"/>
          <w:sz w:val="28"/>
          <w:szCs w:val="28"/>
        </w:rPr>
        <w:t>увеличились</w:t>
      </w:r>
      <w:r w:rsidRPr="00CA0AEA">
        <w:rPr>
          <w:rStyle w:val="FontStyle25"/>
          <w:sz w:val="28"/>
          <w:szCs w:val="28"/>
        </w:rPr>
        <w:t xml:space="preserve"> на</w:t>
      </w:r>
      <w:r w:rsidR="00630FC4" w:rsidRPr="00CA0AEA">
        <w:rPr>
          <w:rStyle w:val="FontStyle25"/>
          <w:sz w:val="28"/>
          <w:szCs w:val="28"/>
        </w:rPr>
        <w:t xml:space="preserve"> </w:t>
      </w:r>
      <w:r w:rsidR="001D4304">
        <w:rPr>
          <w:rStyle w:val="FontStyle25"/>
          <w:sz w:val="28"/>
          <w:szCs w:val="28"/>
        </w:rPr>
        <w:t xml:space="preserve"> 153837,04 </w:t>
      </w:r>
      <w:r w:rsidRPr="00CA0AEA">
        <w:rPr>
          <w:rStyle w:val="FontStyle25"/>
          <w:sz w:val="28"/>
          <w:szCs w:val="28"/>
        </w:rPr>
        <w:t xml:space="preserve">тыс.рублей,  </w:t>
      </w:r>
      <w:r w:rsidRPr="00CA0AEA">
        <w:rPr>
          <w:color w:val="000000"/>
          <w:sz w:val="27"/>
          <w:szCs w:val="27"/>
        </w:rPr>
        <w:t>в основном</w:t>
      </w:r>
      <w:r w:rsidR="00AE7486" w:rsidRPr="00CA0AEA">
        <w:rPr>
          <w:color w:val="000000"/>
          <w:sz w:val="27"/>
          <w:szCs w:val="27"/>
        </w:rPr>
        <w:t>,</w:t>
      </w:r>
      <w:r w:rsidRPr="00CA0AEA">
        <w:rPr>
          <w:color w:val="000000"/>
          <w:sz w:val="27"/>
          <w:szCs w:val="27"/>
        </w:rPr>
        <w:t xml:space="preserve"> за счет </w:t>
      </w:r>
      <w:r w:rsidR="006F39A6" w:rsidRPr="00CA0AEA">
        <w:rPr>
          <w:color w:val="000000"/>
          <w:sz w:val="27"/>
          <w:szCs w:val="27"/>
        </w:rPr>
        <w:t xml:space="preserve">увеличения </w:t>
      </w:r>
      <w:r w:rsidRPr="00CA0AEA">
        <w:rPr>
          <w:color w:val="000000"/>
          <w:sz w:val="27"/>
          <w:szCs w:val="27"/>
        </w:rPr>
        <w:t>объема финансовой помощи из вышестоящих бюджетов</w:t>
      </w:r>
      <w:r w:rsidR="00003115" w:rsidRPr="00CA0AEA">
        <w:rPr>
          <w:color w:val="000000"/>
          <w:sz w:val="27"/>
          <w:szCs w:val="27"/>
        </w:rPr>
        <w:t xml:space="preserve">, получения </w:t>
      </w:r>
      <w:r w:rsidR="001D4304">
        <w:rPr>
          <w:color w:val="000000"/>
          <w:sz w:val="27"/>
          <w:szCs w:val="27"/>
        </w:rPr>
        <w:t xml:space="preserve">дополнительных </w:t>
      </w:r>
      <w:r w:rsidR="00003115" w:rsidRPr="00CA0AEA">
        <w:rPr>
          <w:color w:val="000000"/>
          <w:sz w:val="27"/>
          <w:szCs w:val="27"/>
        </w:rPr>
        <w:t xml:space="preserve">налоговых </w:t>
      </w:r>
      <w:r w:rsidR="001D4304">
        <w:rPr>
          <w:color w:val="000000"/>
          <w:sz w:val="27"/>
          <w:szCs w:val="27"/>
        </w:rPr>
        <w:t>поступлений</w:t>
      </w:r>
      <w:r w:rsidR="00003115" w:rsidRPr="00CA0AEA">
        <w:rPr>
          <w:color w:val="000000"/>
          <w:sz w:val="27"/>
          <w:szCs w:val="27"/>
        </w:rPr>
        <w:t>,</w:t>
      </w:r>
      <w:r w:rsidRPr="00CA0AEA">
        <w:rPr>
          <w:color w:val="000000"/>
          <w:sz w:val="27"/>
          <w:szCs w:val="27"/>
        </w:rPr>
        <w:t xml:space="preserve"> и соответственно </w:t>
      </w:r>
      <w:r w:rsidR="006F39A6" w:rsidRPr="00CA0AEA">
        <w:rPr>
          <w:color w:val="000000"/>
          <w:sz w:val="27"/>
          <w:szCs w:val="27"/>
        </w:rPr>
        <w:t>направления</w:t>
      </w:r>
      <w:r w:rsidRPr="00CA0AEA">
        <w:rPr>
          <w:color w:val="000000"/>
          <w:sz w:val="27"/>
          <w:szCs w:val="27"/>
        </w:rPr>
        <w:t xml:space="preserve"> ка</w:t>
      </w:r>
      <w:r w:rsidRPr="00CA0AEA">
        <w:rPr>
          <w:rStyle w:val="FontStyle25"/>
          <w:sz w:val="28"/>
          <w:szCs w:val="28"/>
        </w:rPr>
        <w:t xml:space="preserve">ссовых расходов  на </w:t>
      </w:r>
      <w:r w:rsidR="001D4304">
        <w:rPr>
          <w:rStyle w:val="FontStyle25"/>
          <w:sz w:val="28"/>
          <w:szCs w:val="28"/>
        </w:rPr>
        <w:t xml:space="preserve">социальное обеспечение населения, </w:t>
      </w:r>
      <w:r w:rsidR="006F39A6" w:rsidRPr="00CA0AEA">
        <w:rPr>
          <w:sz w:val="28"/>
          <w:szCs w:val="28"/>
        </w:rPr>
        <w:t xml:space="preserve"> образование, культуру</w:t>
      </w:r>
      <w:r w:rsidR="00003115" w:rsidRPr="00CA0AEA">
        <w:rPr>
          <w:sz w:val="28"/>
          <w:szCs w:val="28"/>
        </w:rPr>
        <w:t>, дорожное хозяйство</w:t>
      </w:r>
      <w:r w:rsidRPr="00CA0AEA">
        <w:rPr>
          <w:sz w:val="28"/>
          <w:szCs w:val="28"/>
        </w:rPr>
        <w:t xml:space="preserve">.  </w:t>
      </w:r>
    </w:p>
    <w:p w:rsidR="009B2BB4" w:rsidRPr="00CA0AEA" w:rsidRDefault="00F903D5">
      <w:pPr>
        <w:ind w:firstLine="540"/>
        <w:jc w:val="both"/>
        <w:rPr>
          <w:bCs/>
          <w:sz w:val="22"/>
          <w:szCs w:val="22"/>
        </w:rPr>
      </w:pPr>
      <w:r w:rsidRPr="00CA0AEA">
        <w:rPr>
          <w:sz w:val="28"/>
          <w:szCs w:val="28"/>
        </w:rPr>
        <w:t xml:space="preserve">Более наглядно рассматриваемая ситуация представлена в следующей таблице. </w:t>
      </w:r>
    </w:p>
    <w:p w:rsidR="009B2BB4" w:rsidRDefault="00F903D5">
      <w:pPr>
        <w:jc w:val="right"/>
        <w:rPr>
          <w:bCs/>
          <w:sz w:val="22"/>
          <w:szCs w:val="22"/>
        </w:rPr>
      </w:pPr>
      <w:r w:rsidRPr="00CA0AEA">
        <w:rPr>
          <w:bCs/>
          <w:sz w:val="22"/>
          <w:szCs w:val="22"/>
        </w:rPr>
        <w:t>Таблица</w:t>
      </w:r>
      <w:r>
        <w:rPr>
          <w:bCs/>
          <w:sz w:val="22"/>
          <w:szCs w:val="22"/>
        </w:rPr>
        <w:t xml:space="preserve"> </w:t>
      </w:r>
      <w:r w:rsidR="001D4304">
        <w:rPr>
          <w:bCs/>
          <w:sz w:val="22"/>
          <w:szCs w:val="22"/>
        </w:rPr>
        <w:t>4</w:t>
      </w:r>
    </w:p>
    <w:p w:rsidR="002543AF" w:rsidRDefault="002543AF">
      <w:pPr>
        <w:jc w:val="right"/>
        <w:rPr>
          <w:b/>
          <w:bCs/>
        </w:rPr>
      </w:pPr>
      <w:r>
        <w:rPr>
          <w:bCs/>
          <w:sz w:val="22"/>
          <w:szCs w:val="22"/>
        </w:rPr>
        <w:t>Тыс.рублей</w:t>
      </w:r>
    </w:p>
    <w:p w:rsidR="009B2BB4" w:rsidRPr="002543AF" w:rsidRDefault="00F903D5">
      <w:pPr>
        <w:jc w:val="center"/>
        <w:rPr>
          <w:b/>
          <w:bCs/>
          <w:sz w:val="28"/>
          <w:szCs w:val="28"/>
        </w:rPr>
      </w:pPr>
      <w:r w:rsidRPr="002543AF">
        <w:rPr>
          <w:b/>
          <w:bCs/>
          <w:sz w:val="28"/>
          <w:szCs w:val="28"/>
        </w:rPr>
        <w:t>Сведения об исполнении  бюджета Апанасенковского муниципального района Ставропольского края по разделам</w:t>
      </w:r>
    </w:p>
    <w:p w:rsidR="009B2BB4" w:rsidRPr="002543AF" w:rsidRDefault="00F903D5">
      <w:pPr>
        <w:jc w:val="center"/>
        <w:rPr>
          <w:b/>
          <w:bCs/>
          <w:sz w:val="28"/>
          <w:szCs w:val="28"/>
        </w:rPr>
      </w:pPr>
      <w:r w:rsidRPr="002543AF">
        <w:rPr>
          <w:b/>
          <w:bCs/>
          <w:sz w:val="28"/>
          <w:szCs w:val="28"/>
        </w:rPr>
        <w:t>функциональной классификации за 201</w:t>
      </w:r>
      <w:r w:rsidR="007C1FD7">
        <w:rPr>
          <w:b/>
          <w:bCs/>
          <w:sz w:val="28"/>
          <w:szCs w:val="28"/>
        </w:rPr>
        <w:t>7</w:t>
      </w:r>
      <w:r w:rsidR="001A433A" w:rsidRPr="002543AF">
        <w:rPr>
          <w:b/>
          <w:bCs/>
          <w:sz w:val="28"/>
          <w:szCs w:val="28"/>
        </w:rPr>
        <w:t>-</w:t>
      </w:r>
      <w:r w:rsidRPr="002543AF">
        <w:rPr>
          <w:b/>
          <w:bCs/>
          <w:sz w:val="28"/>
          <w:szCs w:val="28"/>
        </w:rPr>
        <w:t>20</w:t>
      </w:r>
      <w:r w:rsidR="007C1FD7">
        <w:rPr>
          <w:b/>
          <w:bCs/>
          <w:sz w:val="28"/>
          <w:szCs w:val="28"/>
        </w:rPr>
        <w:t>20</w:t>
      </w:r>
      <w:r w:rsidRPr="002543AF">
        <w:rPr>
          <w:b/>
          <w:bCs/>
          <w:sz w:val="28"/>
          <w:szCs w:val="28"/>
        </w:rPr>
        <w:t xml:space="preserve"> годы</w:t>
      </w:r>
    </w:p>
    <w:p w:rsidR="009B2BB4" w:rsidRPr="002543AF" w:rsidRDefault="009B2BB4">
      <w:pPr>
        <w:jc w:val="center"/>
        <w:rPr>
          <w:b/>
          <w:bCs/>
          <w:sz w:val="28"/>
          <w:szCs w:val="28"/>
        </w:rPr>
      </w:pPr>
    </w:p>
    <w:tbl>
      <w:tblPr>
        <w:tblW w:w="9987" w:type="dxa"/>
        <w:tblInd w:w="-381" w:type="dxa"/>
        <w:tblBorders>
          <w:top w:val="double" w:sz="6" w:space="0" w:color="000000"/>
          <w:left w:val="double" w:sz="6" w:space="0" w:color="000000"/>
          <w:bottom w:val="double" w:sz="6" w:space="0" w:color="000000"/>
          <w:insideH w:val="double" w:sz="6" w:space="0" w:color="000000"/>
        </w:tblBorders>
        <w:tblLayout w:type="fixed"/>
        <w:tblLook w:val="0000"/>
      </w:tblPr>
      <w:tblGrid>
        <w:gridCol w:w="1019"/>
        <w:gridCol w:w="2872"/>
        <w:gridCol w:w="851"/>
        <w:gridCol w:w="850"/>
        <w:gridCol w:w="851"/>
        <w:gridCol w:w="1134"/>
        <w:gridCol w:w="992"/>
        <w:gridCol w:w="567"/>
        <w:gridCol w:w="851"/>
      </w:tblGrid>
      <w:tr w:rsidR="009B2BB4" w:rsidTr="00B57A97">
        <w:trPr>
          <w:cantSplit/>
          <w:trHeight w:val="283"/>
        </w:trPr>
        <w:tc>
          <w:tcPr>
            <w:tcW w:w="101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287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Исполнено, тыс.рублей</w:t>
            </w:r>
          </w:p>
        </w:tc>
        <w:tc>
          <w:tcPr>
            <w:tcW w:w="3544" w:type="dxa"/>
            <w:gridSpan w:val="4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B2BB4" w:rsidRDefault="00F903D5" w:rsidP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AF18DA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год, тыс. рублей</w:t>
            </w:r>
          </w:p>
        </w:tc>
      </w:tr>
      <w:tr w:rsidR="00AF18DA" w:rsidTr="00E227EC">
        <w:trPr>
          <w:cantSplit/>
          <w:trHeight w:val="320"/>
        </w:trPr>
        <w:tc>
          <w:tcPr>
            <w:tcW w:w="101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 w:rsidP="006A29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Утвержд.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Исполн.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у.в., %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ind w:left="-107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F18DA" w:rsidRPr="00D52419" w:rsidTr="008159A8">
        <w:trPr>
          <w:trHeight w:val="78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  </w:t>
            </w: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right"/>
              <w:rPr>
                <w:b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62 400,45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right"/>
              <w:rPr>
                <w:b/>
                <w:sz w:val="18"/>
                <w:szCs w:val="18"/>
              </w:rPr>
            </w:pPr>
            <w:r w:rsidRPr="00D52419">
              <w:rPr>
                <w:b/>
                <w:sz w:val="18"/>
                <w:szCs w:val="18"/>
              </w:rPr>
              <w:t>71 956,75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75920,96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99 472, 32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 w:rsidRPr="00AF18DA">
              <w:rPr>
                <w:b/>
                <w:sz w:val="18"/>
                <w:szCs w:val="18"/>
              </w:rPr>
              <w:t>94 406,74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8250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454128">
            <w:pPr>
              <w:tabs>
                <w:tab w:val="left" w:pos="1026"/>
                <w:tab w:val="left" w:pos="1060"/>
              </w:tabs>
              <w:snapToGrid w:val="0"/>
              <w:ind w:right="1168"/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AF18DA" w:rsidRPr="00D52419" w:rsidTr="00E227EC">
        <w:trPr>
          <w:trHeight w:val="60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2482,60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2292,57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AF18DA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474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AF18DA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345</w:t>
            </w:r>
            <w:r>
              <w:rPr>
                <w:sz w:val="18"/>
                <w:szCs w:val="18"/>
              </w:rPr>
              <w:t>,90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</w:tr>
      <w:tr w:rsidR="00AF18DA" w:rsidRPr="00D52419" w:rsidTr="00E227EC">
        <w:trPr>
          <w:trHeight w:val="20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0103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3487,98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3965,44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4105,00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717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715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AF18DA" w:rsidRPr="00D52419" w:rsidTr="00E227EC">
        <w:trPr>
          <w:trHeight w:val="47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25723,02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28208,82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29348,69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837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019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0105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96,48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</w:tr>
      <w:tr w:rsidR="00AF18DA" w:rsidRPr="00D52419" w:rsidTr="00E227EC">
        <w:trPr>
          <w:trHeight w:val="123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11 250,38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11521,28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11832,82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459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AF18DA" w:rsidRPr="00D52419" w:rsidTr="00E227EC">
        <w:trPr>
          <w:trHeight w:val="744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 w:rsidRPr="002F479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485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485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4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 w:rsidRPr="002F479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8250C6" w:rsidRDefault="00E227EC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19 456,46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25872,15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28473,12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940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372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825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7 146,14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5473,69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6 857,92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6 966, 74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6 941,60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BD111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AF18DA" w:rsidRPr="00D52419" w:rsidTr="00E227EC">
        <w:trPr>
          <w:trHeight w:val="41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0309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Cs/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7 146,14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Cs/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5473,69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454128" w:rsidRDefault="00AF18DA" w:rsidP="00AF18DA">
            <w:pPr>
              <w:jc w:val="center"/>
              <w:rPr>
                <w:bCs/>
                <w:sz w:val="18"/>
                <w:szCs w:val="18"/>
              </w:rPr>
            </w:pPr>
            <w:r w:rsidRPr="00454128">
              <w:rPr>
                <w:bCs/>
                <w:sz w:val="18"/>
                <w:szCs w:val="18"/>
              </w:rPr>
              <w:t>6 857,92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966</w:t>
            </w:r>
            <w:r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6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941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</w:t>
            </w:r>
            <w:r w:rsidR="00B7080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BD1119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15 035,98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33002,33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21849,23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122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126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37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480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2</w:t>
            </w:r>
            <w:r w:rsidR="005176F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ind w:hanging="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30,6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0405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249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6975,77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249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22844,79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7464,40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161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5</w:t>
            </w:r>
            <w:r w:rsidR="00B7080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076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E227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338,00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705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705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7 933,65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9405,9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13 111,85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112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468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27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908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126,55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413,59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790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790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95,76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 w:rsidRPr="00D5241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980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621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63,3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0505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95,76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980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621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433 364,09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463126,24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500659,82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535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653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522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377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0701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114 863,87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129279,21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136506,55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142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249</w:t>
            </w:r>
            <w:r w:rsidR="00B70804">
              <w:rPr>
                <w:sz w:val="18"/>
                <w:szCs w:val="18"/>
              </w:rPr>
              <w:t>, 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138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738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0702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Общее образование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270 698,51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284591,83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311911,08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335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132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326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081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E227EC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22 912,69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27249,68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29397,53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34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337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33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789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</w:t>
            </w:r>
            <w:r w:rsidR="00B7080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Молодежная политика    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3513,81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3652,08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3717,09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539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539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0709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Другие вопросы в области образования         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21 375,20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18353,44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19127,55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22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394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 xml:space="preserve"> 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22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227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250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25 397,61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25442,11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30688,88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32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076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B70804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B70804">
              <w:rPr>
                <w:b/>
                <w:sz w:val="18"/>
                <w:szCs w:val="18"/>
              </w:rPr>
              <w:t>32</w:t>
            </w:r>
            <w:r w:rsidR="00B70804" w:rsidRPr="00B70804">
              <w:rPr>
                <w:b/>
                <w:sz w:val="18"/>
                <w:szCs w:val="18"/>
              </w:rPr>
              <w:t> </w:t>
            </w:r>
            <w:r w:rsidRPr="00B70804">
              <w:rPr>
                <w:b/>
                <w:sz w:val="18"/>
                <w:szCs w:val="18"/>
              </w:rPr>
              <w:t>076</w:t>
            </w:r>
            <w:r w:rsidR="00B70804" w:rsidRPr="00B70804">
              <w:rPr>
                <w:b/>
                <w:sz w:val="18"/>
                <w:szCs w:val="18"/>
              </w:rPr>
              <w:t>,</w:t>
            </w:r>
            <w:r w:rsidRPr="00B70804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23 078,55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23016,88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28172,25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29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046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29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046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2 319,05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2425,23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2516,63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029</w:t>
            </w:r>
            <w:r w:rsidR="00B70804">
              <w:rPr>
                <w:sz w:val="18"/>
                <w:szCs w:val="18"/>
              </w:rPr>
              <w:t>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029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8</w:t>
            </w:r>
            <w:r w:rsidR="00B70804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DA" w:rsidRPr="00AF18DA" w:rsidRDefault="00AF18DA" w:rsidP="00AF18DA">
            <w:pPr>
              <w:rPr>
                <w:b/>
                <w:sz w:val="22"/>
                <w:szCs w:val="22"/>
              </w:rPr>
            </w:pPr>
            <w:r w:rsidRPr="00AF18DA">
              <w:rPr>
                <w:b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400</w:t>
            </w:r>
            <w:r w:rsidR="00B70804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300</w:t>
            </w:r>
            <w:r w:rsidR="00B70804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8DA" w:rsidRPr="002F4793" w:rsidRDefault="00AF18DA" w:rsidP="00AF18DA">
            <w:pPr>
              <w:rPr>
                <w:sz w:val="22"/>
                <w:szCs w:val="22"/>
              </w:rPr>
            </w:pPr>
            <w:r w:rsidRPr="002F4793">
              <w:rPr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 w:rsidP="00AF18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400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300</w:t>
            </w:r>
            <w:r w:rsidR="00B70804">
              <w:rPr>
                <w:sz w:val="18"/>
                <w:szCs w:val="18"/>
              </w:rPr>
              <w:t>,0</w:t>
            </w:r>
            <w:r w:rsidRPr="00AF18D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185 922,45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186007,41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194772,98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288</w:t>
            </w:r>
            <w:r w:rsidR="00B70804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269</w:t>
            </w:r>
            <w:r w:rsidR="00B70804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283</w:t>
            </w:r>
            <w:r w:rsidR="00B70804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176</w:t>
            </w:r>
            <w:r w:rsidR="00B70804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AF18DA" w:rsidRPr="00D52419" w:rsidTr="00E227EC">
        <w:trPr>
          <w:trHeight w:val="27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Социальное обеспечение населения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122488,02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124329,43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109351,52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108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148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107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983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52 738, 74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49743,26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73793,83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166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861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8159A8">
            <w:pPr>
              <w:ind w:right="-108"/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161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934</w:t>
            </w:r>
            <w:r w:rsidR="00B70804">
              <w:rPr>
                <w:sz w:val="18"/>
                <w:szCs w:val="18"/>
              </w:rPr>
              <w:t>, 49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AF18DA" w:rsidRPr="00D52419" w:rsidTr="00E227EC">
        <w:trPr>
          <w:trHeight w:val="25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10 695, 69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11934,71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11627,64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13</w:t>
            </w:r>
            <w:r w:rsidR="00B70804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259</w:t>
            </w:r>
            <w:r w:rsidR="00B70804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13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258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16 782,85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14054,79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12391,73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14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952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14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042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3</w:t>
            </w:r>
            <w:r w:rsidR="00E227EC" w:rsidRPr="00E227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93,9</w:t>
            </w:r>
          </w:p>
        </w:tc>
      </w:tr>
      <w:tr w:rsidR="00AF18DA" w:rsidRPr="00D52419" w:rsidTr="00E227EC">
        <w:trPr>
          <w:trHeight w:val="25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2653,63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2733,81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11894,63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14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797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6</w:t>
            </w:r>
            <w:r w:rsidR="00E227E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13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887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</w:tr>
      <w:tr w:rsidR="00AF18DA" w:rsidRPr="00D52419" w:rsidTr="00E227EC">
        <w:trPr>
          <w:trHeight w:val="25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t>14 129,22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11320,98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155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155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 w:rsidP="00D524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1400</w:t>
            </w:r>
          </w:p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58778,00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51125,00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63870,00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69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426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69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426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6F39A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51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r>
              <w:rPr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 w:rsidRPr="00D52419">
              <w:rPr>
                <w:bCs/>
                <w:sz w:val="18"/>
                <w:szCs w:val="18"/>
              </w:rPr>
              <w:lastRenderedPageBreak/>
              <w:t>11658,00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373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3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373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454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2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1402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46 630,00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45154,00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59803,00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64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094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64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094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8159A8">
        <w:trPr>
          <w:trHeight w:val="124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D52419">
              <w:rPr>
                <w:sz w:val="18"/>
                <w:szCs w:val="18"/>
              </w:rPr>
              <w:t>490,00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959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AF18DA" w:rsidRDefault="00AF18DA" w:rsidP="00E227EC">
            <w:pPr>
              <w:jc w:val="center"/>
              <w:rPr>
                <w:sz w:val="18"/>
                <w:szCs w:val="18"/>
              </w:rPr>
            </w:pPr>
            <w:r w:rsidRPr="00AF18DA">
              <w:rPr>
                <w:sz w:val="18"/>
                <w:szCs w:val="18"/>
              </w:rPr>
              <w:t>1</w:t>
            </w:r>
            <w:r w:rsidR="00E227EC">
              <w:rPr>
                <w:sz w:val="18"/>
                <w:szCs w:val="18"/>
              </w:rPr>
              <w:t> </w:t>
            </w:r>
            <w:r w:rsidRPr="00AF18DA">
              <w:rPr>
                <w:sz w:val="18"/>
                <w:szCs w:val="18"/>
              </w:rPr>
              <w:t>959</w:t>
            </w:r>
            <w:r w:rsidR="00E227EC">
              <w:rPr>
                <w:sz w:val="18"/>
                <w:szCs w:val="18"/>
              </w:rPr>
              <w:t>,</w:t>
            </w:r>
            <w:r w:rsidRPr="00AF18DA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26B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F18DA" w:rsidRPr="00D52419" w:rsidTr="00E227EC">
        <w:trPr>
          <w:trHeight w:val="16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Default="00AF18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18DA" w:rsidRDefault="00AF18D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F18DA" w:rsidRDefault="00AF18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2419">
              <w:rPr>
                <w:b/>
                <w:bCs/>
                <w:sz w:val="18"/>
                <w:szCs w:val="18"/>
              </w:rPr>
              <w:t>804 923,33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850188,34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AF18DA" w:rsidP="00AF18D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907011,52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1 170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324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0</w:t>
            </w:r>
            <w:r w:rsidR="00E227EC" w:rsidRPr="00E227E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E227EC" w:rsidRDefault="00AF18DA" w:rsidP="00E227EC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227EC">
              <w:rPr>
                <w:b/>
                <w:sz w:val="18"/>
                <w:szCs w:val="18"/>
              </w:rPr>
              <w:t>1 060</w:t>
            </w:r>
            <w:r w:rsidR="00E227EC" w:rsidRPr="00E227EC">
              <w:rPr>
                <w:b/>
                <w:sz w:val="18"/>
                <w:szCs w:val="18"/>
              </w:rPr>
              <w:t> </w:t>
            </w:r>
            <w:r w:rsidRPr="00E227EC">
              <w:rPr>
                <w:b/>
                <w:sz w:val="18"/>
                <w:szCs w:val="18"/>
              </w:rPr>
              <w:t>848</w:t>
            </w:r>
            <w:r w:rsidR="00E227EC" w:rsidRPr="00E227EC">
              <w:rPr>
                <w:b/>
                <w:sz w:val="18"/>
                <w:szCs w:val="18"/>
              </w:rPr>
              <w:t>,</w:t>
            </w:r>
            <w:r w:rsidRPr="00E227EC"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159A8" w:rsidP="008159A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8DA" w:rsidRPr="00D52419" w:rsidRDefault="0086446C" w:rsidP="004541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90,6</w:t>
            </w:r>
          </w:p>
        </w:tc>
      </w:tr>
    </w:tbl>
    <w:p w:rsidR="009B2BB4" w:rsidRDefault="009B2BB4">
      <w:pPr>
        <w:pStyle w:val="Style3"/>
        <w:widowControl/>
        <w:spacing w:line="240" w:lineRule="auto"/>
        <w:ind w:firstLine="709"/>
        <w:jc w:val="both"/>
      </w:pPr>
    </w:p>
    <w:p w:rsidR="0074783B" w:rsidRPr="00747799" w:rsidRDefault="0074783B" w:rsidP="0074783B">
      <w:pPr>
        <w:tabs>
          <w:tab w:val="left" w:pos="7785"/>
        </w:tabs>
        <w:rPr>
          <w:b/>
        </w:rPr>
      </w:pPr>
    </w:p>
    <w:p w:rsidR="0074783B" w:rsidRDefault="0074783B" w:rsidP="0074783B">
      <w:pPr>
        <w:pStyle w:val="Style3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5176FD">
        <w:rPr>
          <w:rFonts w:ascii="PT Astra Serif" w:hAnsi="PT Astra Serif"/>
          <w:sz w:val="28"/>
          <w:szCs w:val="28"/>
        </w:rPr>
        <w:t>Расходы бюджета по разделам бюджетной классификации профинансированы в объемах, не превышающих показатели, предусмотренные  на 20</w:t>
      </w:r>
      <w:r w:rsidR="005176FD" w:rsidRPr="005176FD">
        <w:rPr>
          <w:rFonts w:ascii="PT Astra Serif" w:hAnsi="PT Astra Serif"/>
          <w:sz w:val="28"/>
          <w:szCs w:val="28"/>
        </w:rPr>
        <w:t>20</w:t>
      </w:r>
      <w:r w:rsidRPr="005176FD">
        <w:rPr>
          <w:rFonts w:ascii="PT Astra Serif" w:hAnsi="PT Astra Serif"/>
          <w:sz w:val="28"/>
          <w:szCs w:val="28"/>
        </w:rPr>
        <w:t xml:space="preserve"> год   сводной бюджетной росписью</w:t>
      </w:r>
      <w:r w:rsidR="005176FD" w:rsidRPr="005176FD">
        <w:rPr>
          <w:rFonts w:ascii="PT Astra Serif" w:hAnsi="PT Astra Serif"/>
          <w:sz w:val="28"/>
          <w:szCs w:val="28"/>
        </w:rPr>
        <w:t>.</w:t>
      </w:r>
      <w:r>
        <w:rPr>
          <w:rStyle w:val="FontStyle25"/>
          <w:sz w:val="28"/>
          <w:szCs w:val="28"/>
        </w:rPr>
        <w:t xml:space="preserve"> </w:t>
      </w:r>
    </w:p>
    <w:p w:rsidR="009B2BB4" w:rsidRDefault="00F903D5" w:rsidP="0074783B">
      <w:pPr>
        <w:pStyle w:val="Style3"/>
        <w:widowControl/>
        <w:spacing w:line="240" w:lineRule="auto"/>
        <w:ind w:firstLine="709"/>
        <w:jc w:val="both"/>
      </w:pPr>
      <w:r>
        <w:rPr>
          <w:rStyle w:val="FontStyle25"/>
          <w:sz w:val="28"/>
          <w:szCs w:val="28"/>
        </w:rPr>
        <w:t>Структура расходов бюджета Апанасенковского муниципального района</w:t>
      </w:r>
      <w:r w:rsidR="00344AD0">
        <w:rPr>
          <w:rStyle w:val="FontStyle25"/>
          <w:sz w:val="28"/>
          <w:szCs w:val="28"/>
        </w:rPr>
        <w:t xml:space="preserve">, как и в прошлые отчетные периоды, </w:t>
      </w:r>
      <w:r>
        <w:rPr>
          <w:rStyle w:val="FontStyle25"/>
          <w:sz w:val="28"/>
          <w:szCs w:val="28"/>
        </w:rPr>
        <w:t>отражает ярко социальную направленность</w:t>
      </w:r>
      <w:r w:rsidR="00344AD0">
        <w:rPr>
          <w:rStyle w:val="FontStyle25"/>
          <w:sz w:val="28"/>
          <w:szCs w:val="28"/>
        </w:rPr>
        <w:t xml:space="preserve"> бюджета</w:t>
      </w:r>
      <w:r>
        <w:rPr>
          <w:rStyle w:val="FontStyle25"/>
          <w:sz w:val="28"/>
          <w:szCs w:val="28"/>
        </w:rPr>
        <w:t>.</w:t>
      </w:r>
    </w:p>
    <w:p w:rsidR="009B2BB4" w:rsidRDefault="00F903D5">
      <w:pPr>
        <w:pStyle w:val="Style3"/>
        <w:widowControl/>
        <w:spacing w:line="240" w:lineRule="auto"/>
        <w:ind w:right="-143" w:firstLine="709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Удельный вес расходов бюджета, направленных на решение вопросов социального характера</w:t>
      </w:r>
      <w:r w:rsidR="00AE7486">
        <w:rPr>
          <w:rStyle w:val="FontStyle25"/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 в 20</w:t>
      </w:r>
      <w:r w:rsidR="00344AD0">
        <w:rPr>
          <w:rStyle w:val="FontStyle25"/>
          <w:sz w:val="28"/>
          <w:szCs w:val="28"/>
        </w:rPr>
        <w:t>20</w:t>
      </w:r>
      <w:r>
        <w:rPr>
          <w:rStyle w:val="FontStyle25"/>
          <w:sz w:val="28"/>
          <w:szCs w:val="28"/>
        </w:rPr>
        <w:t xml:space="preserve"> году составил </w:t>
      </w:r>
      <w:r w:rsidR="00344AD0">
        <w:rPr>
          <w:rStyle w:val="FontStyle25"/>
          <w:sz w:val="28"/>
          <w:szCs w:val="28"/>
        </w:rPr>
        <w:t>80,</w:t>
      </w:r>
      <w:r w:rsidR="00344AD0" w:rsidRPr="005176FD">
        <w:rPr>
          <w:rStyle w:val="FontStyle25"/>
          <w:sz w:val="28"/>
          <w:szCs w:val="28"/>
        </w:rPr>
        <w:t>2</w:t>
      </w:r>
      <w:r w:rsidRPr="005176FD">
        <w:rPr>
          <w:rStyle w:val="FontStyle25"/>
          <w:sz w:val="28"/>
          <w:szCs w:val="28"/>
        </w:rPr>
        <w:t xml:space="preserve"> % или </w:t>
      </w:r>
      <w:r w:rsidR="001A6C0D" w:rsidRPr="005176FD">
        <w:rPr>
          <w:rStyle w:val="FontStyle25"/>
          <w:sz w:val="28"/>
          <w:szCs w:val="28"/>
        </w:rPr>
        <w:t xml:space="preserve"> </w:t>
      </w:r>
      <w:r w:rsidR="00344AD0">
        <w:rPr>
          <w:rStyle w:val="FontStyle25"/>
          <w:sz w:val="28"/>
          <w:szCs w:val="28"/>
        </w:rPr>
        <w:t xml:space="preserve">851972,91 </w:t>
      </w:r>
      <w:r>
        <w:rPr>
          <w:rStyle w:val="FontStyle25"/>
          <w:sz w:val="28"/>
          <w:szCs w:val="28"/>
        </w:rPr>
        <w:t>тыс. рублей.</w:t>
      </w:r>
    </w:p>
    <w:p w:rsidR="009B2BB4" w:rsidRPr="00A035B6" w:rsidRDefault="00F903D5">
      <w:pPr>
        <w:ind w:firstLine="709"/>
        <w:jc w:val="both"/>
        <w:rPr>
          <w:sz w:val="28"/>
          <w:szCs w:val="28"/>
        </w:rPr>
      </w:pPr>
      <w:r w:rsidRPr="00A035B6">
        <w:rPr>
          <w:sz w:val="28"/>
          <w:szCs w:val="28"/>
        </w:rPr>
        <w:t>Основную долю расходов бюджета района в 20</w:t>
      </w:r>
      <w:r w:rsidR="00344AD0">
        <w:rPr>
          <w:sz w:val="28"/>
          <w:szCs w:val="28"/>
        </w:rPr>
        <w:t>20</w:t>
      </w:r>
      <w:r w:rsidR="00003115" w:rsidRPr="00A035B6">
        <w:rPr>
          <w:sz w:val="28"/>
          <w:szCs w:val="28"/>
        </w:rPr>
        <w:t xml:space="preserve"> </w:t>
      </w:r>
      <w:r w:rsidRPr="00A035B6">
        <w:rPr>
          <w:sz w:val="28"/>
          <w:szCs w:val="28"/>
        </w:rPr>
        <w:t xml:space="preserve">году составили расходы на образование – </w:t>
      </w:r>
      <w:r w:rsidR="00344AD0">
        <w:rPr>
          <w:sz w:val="28"/>
          <w:szCs w:val="28"/>
        </w:rPr>
        <w:t>49</w:t>
      </w:r>
      <w:r w:rsidRPr="00A035B6">
        <w:rPr>
          <w:sz w:val="28"/>
          <w:szCs w:val="28"/>
        </w:rPr>
        <w:t>,</w:t>
      </w:r>
      <w:r w:rsidR="00A035B6" w:rsidRPr="00A035B6">
        <w:rPr>
          <w:sz w:val="28"/>
          <w:szCs w:val="28"/>
        </w:rPr>
        <w:t>2</w:t>
      </w:r>
      <w:r w:rsidRPr="00A035B6">
        <w:rPr>
          <w:sz w:val="28"/>
          <w:szCs w:val="28"/>
        </w:rPr>
        <w:t>%,  расход</w:t>
      </w:r>
      <w:r w:rsidR="00AE7486" w:rsidRPr="00A035B6">
        <w:rPr>
          <w:sz w:val="28"/>
          <w:szCs w:val="28"/>
        </w:rPr>
        <w:t>ы</w:t>
      </w:r>
      <w:r w:rsidRPr="00A035B6">
        <w:rPr>
          <w:sz w:val="28"/>
          <w:szCs w:val="28"/>
        </w:rPr>
        <w:t xml:space="preserve"> на решение вопросов социальной политики – 2</w:t>
      </w:r>
      <w:r w:rsidR="00344AD0">
        <w:rPr>
          <w:sz w:val="28"/>
          <w:szCs w:val="28"/>
        </w:rPr>
        <w:t>6</w:t>
      </w:r>
      <w:r w:rsidRPr="00A035B6">
        <w:rPr>
          <w:sz w:val="28"/>
          <w:szCs w:val="28"/>
        </w:rPr>
        <w:t>,</w:t>
      </w:r>
      <w:r w:rsidR="00344AD0">
        <w:rPr>
          <w:sz w:val="28"/>
          <w:szCs w:val="28"/>
        </w:rPr>
        <w:t>7</w:t>
      </w:r>
      <w:r w:rsidRPr="00A035B6">
        <w:rPr>
          <w:sz w:val="28"/>
          <w:szCs w:val="28"/>
        </w:rPr>
        <w:t xml:space="preserve"> %, общегосударственные расходы - </w:t>
      </w:r>
      <w:r w:rsidR="00003115" w:rsidRPr="00A035B6">
        <w:rPr>
          <w:sz w:val="28"/>
          <w:szCs w:val="28"/>
        </w:rPr>
        <w:t>8</w:t>
      </w:r>
      <w:r w:rsidRPr="00A035B6">
        <w:rPr>
          <w:sz w:val="28"/>
          <w:szCs w:val="28"/>
        </w:rPr>
        <w:t>,</w:t>
      </w:r>
      <w:r w:rsidR="00344AD0">
        <w:rPr>
          <w:sz w:val="28"/>
          <w:szCs w:val="28"/>
        </w:rPr>
        <w:t>9</w:t>
      </w:r>
      <w:r w:rsidRPr="00A035B6">
        <w:rPr>
          <w:sz w:val="28"/>
          <w:szCs w:val="28"/>
        </w:rPr>
        <w:t xml:space="preserve"> %.</w:t>
      </w:r>
    </w:p>
    <w:p w:rsidR="009B2BB4" w:rsidRPr="00344AD0" w:rsidRDefault="00F903D5" w:rsidP="004D1E3A">
      <w:pPr>
        <w:ind w:firstLine="709"/>
        <w:jc w:val="both"/>
        <w:rPr>
          <w:sz w:val="28"/>
          <w:szCs w:val="28"/>
        </w:rPr>
      </w:pPr>
      <w:r w:rsidRPr="00344AD0">
        <w:rPr>
          <w:sz w:val="28"/>
          <w:szCs w:val="28"/>
        </w:rPr>
        <w:t xml:space="preserve">В абсолютных единицах,  увеличение  расходов районного бюджета в течение </w:t>
      </w:r>
      <w:r w:rsidR="001A6C0D" w:rsidRPr="00344AD0">
        <w:rPr>
          <w:sz w:val="28"/>
          <w:szCs w:val="28"/>
        </w:rPr>
        <w:t xml:space="preserve"> </w:t>
      </w:r>
      <w:r w:rsidR="00A035B6" w:rsidRPr="00344AD0">
        <w:rPr>
          <w:sz w:val="28"/>
          <w:szCs w:val="28"/>
        </w:rPr>
        <w:t>трех</w:t>
      </w:r>
      <w:r w:rsidR="00AE7486" w:rsidRPr="00344AD0">
        <w:rPr>
          <w:sz w:val="28"/>
          <w:szCs w:val="28"/>
        </w:rPr>
        <w:t xml:space="preserve"> </w:t>
      </w:r>
      <w:r w:rsidR="001307E4" w:rsidRPr="00344AD0">
        <w:rPr>
          <w:sz w:val="28"/>
          <w:szCs w:val="28"/>
        </w:rPr>
        <w:t xml:space="preserve">лет </w:t>
      </w:r>
      <w:r w:rsidRPr="00344AD0">
        <w:rPr>
          <w:sz w:val="28"/>
          <w:szCs w:val="28"/>
        </w:rPr>
        <w:t>наблюдается</w:t>
      </w:r>
      <w:r w:rsidR="001307E4" w:rsidRPr="00344AD0">
        <w:rPr>
          <w:sz w:val="28"/>
          <w:szCs w:val="28"/>
        </w:rPr>
        <w:t>,</w:t>
      </w:r>
      <w:r w:rsidRPr="00344AD0">
        <w:rPr>
          <w:sz w:val="28"/>
          <w:szCs w:val="28"/>
        </w:rPr>
        <w:t xml:space="preserve">  в части расходов на  образование, культуру</w:t>
      </w:r>
      <w:r w:rsidR="001A6C0D" w:rsidRPr="00344AD0">
        <w:rPr>
          <w:sz w:val="28"/>
          <w:szCs w:val="28"/>
        </w:rPr>
        <w:t>,</w:t>
      </w:r>
      <w:r w:rsidR="0034338C" w:rsidRPr="00344AD0">
        <w:rPr>
          <w:sz w:val="28"/>
          <w:szCs w:val="28"/>
        </w:rPr>
        <w:t xml:space="preserve">  </w:t>
      </w:r>
      <w:r w:rsidR="00344AD0" w:rsidRPr="00344AD0">
        <w:rPr>
          <w:sz w:val="28"/>
          <w:szCs w:val="28"/>
        </w:rPr>
        <w:t xml:space="preserve">социальную политику, на </w:t>
      </w:r>
      <w:r w:rsidR="00344AD0">
        <w:rPr>
          <w:sz w:val="28"/>
          <w:szCs w:val="28"/>
        </w:rPr>
        <w:t>з</w:t>
      </w:r>
      <w:r w:rsidR="00344AD0" w:rsidRPr="00344AD0">
        <w:rPr>
          <w:sz w:val="28"/>
          <w:szCs w:val="28"/>
        </w:rPr>
        <w:t>ащиту населения и территории от последствий чрезвычайных ситуаций природного и техногенного характера, гражданскую оборону</w:t>
      </w:r>
      <w:r w:rsidR="005176FD">
        <w:rPr>
          <w:sz w:val="28"/>
          <w:szCs w:val="28"/>
        </w:rPr>
        <w:t>,</w:t>
      </w:r>
      <w:r w:rsidR="0034338C" w:rsidRPr="00344AD0">
        <w:rPr>
          <w:sz w:val="28"/>
          <w:szCs w:val="28"/>
        </w:rPr>
        <w:t xml:space="preserve"> общегосударственные </w:t>
      </w:r>
      <w:r w:rsidR="001307E4" w:rsidRPr="00344AD0">
        <w:rPr>
          <w:sz w:val="28"/>
          <w:szCs w:val="28"/>
        </w:rPr>
        <w:t>вопросы</w:t>
      </w:r>
      <w:r w:rsidR="005176FD">
        <w:rPr>
          <w:sz w:val="28"/>
          <w:szCs w:val="28"/>
        </w:rPr>
        <w:t xml:space="preserve"> и межбюджетные перечисления</w:t>
      </w:r>
      <w:r w:rsidR="0034338C" w:rsidRPr="00344AD0">
        <w:rPr>
          <w:sz w:val="28"/>
          <w:szCs w:val="28"/>
        </w:rPr>
        <w:t>.</w:t>
      </w:r>
      <w:r w:rsidRPr="00344AD0">
        <w:rPr>
          <w:sz w:val="28"/>
          <w:szCs w:val="28"/>
        </w:rPr>
        <w:t xml:space="preserve">  </w:t>
      </w:r>
    </w:p>
    <w:p w:rsidR="009B2BB4" w:rsidRPr="002B7A14" w:rsidRDefault="00F903D5" w:rsidP="004D1E3A">
      <w:pPr>
        <w:ind w:left="-108" w:firstLine="709"/>
        <w:jc w:val="both"/>
        <w:rPr>
          <w:sz w:val="28"/>
          <w:szCs w:val="28"/>
        </w:rPr>
      </w:pPr>
      <w:r w:rsidRPr="002B7A14">
        <w:rPr>
          <w:sz w:val="28"/>
          <w:szCs w:val="28"/>
        </w:rPr>
        <w:t>Так, сумма расходов на образование в 20</w:t>
      </w:r>
      <w:r w:rsidR="00344AD0">
        <w:rPr>
          <w:sz w:val="28"/>
          <w:szCs w:val="28"/>
        </w:rPr>
        <w:t>20</w:t>
      </w:r>
      <w:r w:rsidRPr="002B7A14">
        <w:rPr>
          <w:sz w:val="28"/>
          <w:szCs w:val="28"/>
        </w:rPr>
        <w:t xml:space="preserve"> году составила</w:t>
      </w:r>
      <w:r w:rsidR="00CA000E">
        <w:rPr>
          <w:sz w:val="28"/>
          <w:szCs w:val="28"/>
        </w:rPr>
        <w:t xml:space="preserve"> </w:t>
      </w:r>
      <w:r w:rsidR="00CA000E" w:rsidRPr="00CA000E">
        <w:rPr>
          <w:sz w:val="28"/>
          <w:szCs w:val="28"/>
        </w:rPr>
        <w:t>522 377,32</w:t>
      </w:r>
      <w:r w:rsidRPr="002B7A14">
        <w:rPr>
          <w:sz w:val="28"/>
          <w:szCs w:val="28"/>
        </w:rPr>
        <w:t xml:space="preserve"> </w:t>
      </w:r>
      <w:r w:rsidR="00A035B6" w:rsidRPr="002B7A14">
        <w:rPr>
          <w:sz w:val="28"/>
          <w:szCs w:val="28"/>
        </w:rPr>
        <w:t xml:space="preserve"> </w:t>
      </w:r>
      <w:r w:rsidR="00A035B6" w:rsidRPr="002B7A14">
        <w:rPr>
          <w:bCs/>
          <w:sz w:val="28"/>
          <w:szCs w:val="28"/>
        </w:rPr>
        <w:t xml:space="preserve"> </w:t>
      </w:r>
      <w:r w:rsidRPr="002B7A14">
        <w:rPr>
          <w:sz w:val="28"/>
          <w:szCs w:val="28"/>
        </w:rPr>
        <w:t>тыс.рублей, в 201</w:t>
      </w:r>
      <w:r w:rsidR="00344AD0">
        <w:rPr>
          <w:sz w:val="28"/>
          <w:szCs w:val="28"/>
        </w:rPr>
        <w:t>9</w:t>
      </w:r>
      <w:r w:rsidRPr="002B7A14">
        <w:rPr>
          <w:sz w:val="28"/>
          <w:szCs w:val="28"/>
        </w:rPr>
        <w:t xml:space="preserve"> году -</w:t>
      </w:r>
      <w:r w:rsidR="00A035B6" w:rsidRPr="002B7A14">
        <w:rPr>
          <w:sz w:val="28"/>
          <w:szCs w:val="28"/>
        </w:rPr>
        <w:t xml:space="preserve"> </w:t>
      </w:r>
      <w:r w:rsidR="00CA000E">
        <w:rPr>
          <w:sz w:val="28"/>
          <w:szCs w:val="28"/>
        </w:rPr>
        <w:t xml:space="preserve"> </w:t>
      </w:r>
      <w:r w:rsidR="00CA000E" w:rsidRPr="002B7A14">
        <w:rPr>
          <w:bCs/>
          <w:sz w:val="28"/>
          <w:szCs w:val="28"/>
        </w:rPr>
        <w:t>500659,82</w:t>
      </w:r>
      <w:r w:rsidR="00CA000E">
        <w:rPr>
          <w:bCs/>
          <w:sz w:val="28"/>
          <w:szCs w:val="28"/>
        </w:rPr>
        <w:t xml:space="preserve"> </w:t>
      </w:r>
      <w:r w:rsidRPr="002B7A14">
        <w:rPr>
          <w:bCs/>
          <w:sz w:val="28"/>
          <w:szCs w:val="28"/>
        </w:rPr>
        <w:t>тыс.рублей</w:t>
      </w:r>
      <w:r w:rsidR="00A035B6" w:rsidRPr="002B7A14">
        <w:rPr>
          <w:bCs/>
          <w:sz w:val="28"/>
          <w:szCs w:val="28"/>
        </w:rPr>
        <w:t>,  в 201</w:t>
      </w:r>
      <w:r w:rsidR="00344AD0">
        <w:rPr>
          <w:bCs/>
          <w:sz w:val="28"/>
          <w:szCs w:val="28"/>
        </w:rPr>
        <w:t>8</w:t>
      </w:r>
      <w:r w:rsidR="00A035B6" w:rsidRPr="002B7A14">
        <w:rPr>
          <w:bCs/>
          <w:sz w:val="28"/>
          <w:szCs w:val="28"/>
        </w:rPr>
        <w:t xml:space="preserve"> году -  </w:t>
      </w:r>
      <w:r w:rsidR="00CA000E" w:rsidRPr="002B7A14">
        <w:rPr>
          <w:bCs/>
          <w:sz w:val="28"/>
          <w:szCs w:val="28"/>
        </w:rPr>
        <w:t>463126,24</w:t>
      </w:r>
      <w:r w:rsidR="00CA000E" w:rsidRPr="002B7A14">
        <w:rPr>
          <w:sz w:val="28"/>
          <w:szCs w:val="28"/>
        </w:rPr>
        <w:t xml:space="preserve">  </w:t>
      </w:r>
      <w:r w:rsidR="00A035B6" w:rsidRPr="002B7A14">
        <w:rPr>
          <w:bCs/>
          <w:sz w:val="28"/>
          <w:szCs w:val="28"/>
        </w:rPr>
        <w:t>тыс.рублей</w:t>
      </w:r>
      <w:r w:rsidRPr="002B7A14">
        <w:rPr>
          <w:sz w:val="28"/>
          <w:szCs w:val="28"/>
        </w:rPr>
        <w:t xml:space="preserve">; расходы районного бюджета на </w:t>
      </w:r>
      <w:r w:rsidR="00A035B6" w:rsidRPr="002B7A14">
        <w:rPr>
          <w:sz w:val="28"/>
          <w:szCs w:val="28"/>
        </w:rPr>
        <w:t xml:space="preserve">социальную политику </w:t>
      </w:r>
      <w:r w:rsidRPr="002B7A14">
        <w:rPr>
          <w:sz w:val="28"/>
          <w:szCs w:val="28"/>
        </w:rPr>
        <w:t xml:space="preserve">составили в </w:t>
      </w:r>
      <w:r w:rsidR="00A035B6" w:rsidRPr="002B7A14">
        <w:rPr>
          <w:sz w:val="28"/>
          <w:szCs w:val="28"/>
        </w:rPr>
        <w:t>20</w:t>
      </w:r>
      <w:r w:rsidR="00CA000E">
        <w:rPr>
          <w:sz w:val="28"/>
          <w:szCs w:val="28"/>
        </w:rPr>
        <w:t>20</w:t>
      </w:r>
      <w:r w:rsidR="00A035B6" w:rsidRPr="002B7A14">
        <w:rPr>
          <w:sz w:val="28"/>
          <w:szCs w:val="28"/>
        </w:rPr>
        <w:t xml:space="preserve"> году - </w:t>
      </w:r>
      <w:r w:rsidR="00CA000E" w:rsidRPr="00CA000E">
        <w:rPr>
          <w:sz w:val="28"/>
          <w:szCs w:val="28"/>
        </w:rPr>
        <w:t>283 176,82</w:t>
      </w:r>
      <w:r w:rsidR="00CA000E">
        <w:rPr>
          <w:sz w:val="28"/>
          <w:szCs w:val="28"/>
        </w:rPr>
        <w:t xml:space="preserve"> </w:t>
      </w:r>
      <w:r w:rsidR="00A035B6" w:rsidRPr="00CA000E">
        <w:rPr>
          <w:sz w:val="28"/>
          <w:szCs w:val="28"/>
        </w:rPr>
        <w:t>тыс</w:t>
      </w:r>
      <w:r w:rsidR="00A035B6" w:rsidRPr="002B7A14">
        <w:rPr>
          <w:sz w:val="28"/>
          <w:szCs w:val="28"/>
        </w:rPr>
        <w:t xml:space="preserve">.рублей, </w:t>
      </w:r>
      <w:r w:rsidRPr="002B7A14">
        <w:rPr>
          <w:sz w:val="28"/>
          <w:szCs w:val="28"/>
        </w:rPr>
        <w:t>201</w:t>
      </w:r>
      <w:r w:rsidR="00CA000E">
        <w:rPr>
          <w:sz w:val="28"/>
          <w:szCs w:val="28"/>
        </w:rPr>
        <w:t>9</w:t>
      </w:r>
      <w:r w:rsidRPr="002B7A14">
        <w:rPr>
          <w:sz w:val="28"/>
          <w:szCs w:val="28"/>
        </w:rPr>
        <w:t xml:space="preserve"> году</w:t>
      </w:r>
      <w:r w:rsidR="00CA000E">
        <w:rPr>
          <w:sz w:val="28"/>
          <w:szCs w:val="28"/>
        </w:rPr>
        <w:t xml:space="preserve"> </w:t>
      </w:r>
      <w:r w:rsidRPr="002B7A14">
        <w:rPr>
          <w:sz w:val="28"/>
          <w:szCs w:val="28"/>
        </w:rPr>
        <w:t xml:space="preserve">- </w:t>
      </w:r>
      <w:r w:rsidR="00CA000E" w:rsidRPr="002B7A14">
        <w:rPr>
          <w:bCs/>
          <w:sz w:val="28"/>
          <w:szCs w:val="28"/>
        </w:rPr>
        <w:t>194772,98</w:t>
      </w:r>
      <w:r w:rsidR="00CA000E">
        <w:rPr>
          <w:bCs/>
          <w:sz w:val="28"/>
          <w:szCs w:val="28"/>
        </w:rPr>
        <w:t xml:space="preserve"> </w:t>
      </w:r>
      <w:r w:rsidRPr="002B7A14">
        <w:rPr>
          <w:sz w:val="28"/>
          <w:szCs w:val="28"/>
        </w:rPr>
        <w:t>тыс.рублей, в 201</w:t>
      </w:r>
      <w:r w:rsidR="00CA000E">
        <w:rPr>
          <w:sz w:val="28"/>
          <w:szCs w:val="28"/>
        </w:rPr>
        <w:t>8</w:t>
      </w:r>
      <w:r w:rsidRPr="002B7A14">
        <w:rPr>
          <w:sz w:val="28"/>
          <w:szCs w:val="28"/>
        </w:rPr>
        <w:t xml:space="preserve"> году - </w:t>
      </w:r>
      <w:r w:rsidR="00CA000E" w:rsidRPr="002B7A14">
        <w:rPr>
          <w:bCs/>
          <w:sz w:val="28"/>
          <w:szCs w:val="28"/>
        </w:rPr>
        <w:t>186007,41</w:t>
      </w:r>
      <w:r w:rsidR="00CA000E">
        <w:rPr>
          <w:bCs/>
          <w:sz w:val="28"/>
          <w:szCs w:val="28"/>
        </w:rPr>
        <w:t xml:space="preserve"> </w:t>
      </w:r>
      <w:r w:rsidRPr="002B7A14">
        <w:rPr>
          <w:sz w:val="28"/>
          <w:szCs w:val="28"/>
        </w:rPr>
        <w:t>тыс.рублей.</w:t>
      </w:r>
    </w:p>
    <w:p w:rsidR="009B2BB4" w:rsidRPr="005176FD" w:rsidRDefault="00F903D5" w:rsidP="002C5747">
      <w:pPr>
        <w:pStyle w:val="af1"/>
        <w:spacing w:before="0" w:after="0"/>
        <w:ind w:firstLine="709"/>
        <w:jc w:val="both"/>
        <w:rPr>
          <w:sz w:val="28"/>
          <w:szCs w:val="28"/>
        </w:rPr>
      </w:pPr>
      <w:r w:rsidRPr="005176FD">
        <w:rPr>
          <w:color w:val="000000"/>
          <w:sz w:val="27"/>
          <w:szCs w:val="27"/>
        </w:rPr>
        <w:t>Сумма неисполненных расходов</w:t>
      </w:r>
      <w:r w:rsidR="00647585" w:rsidRPr="005176FD">
        <w:rPr>
          <w:color w:val="000000"/>
          <w:sz w:val="27"/>
          <w:szCs w:val="27"/>
        </w:rPr>
        <w:t xml:space="preserve"> бюджета </w:t>
      </w:r>
      <w:r w:rsidRPr="005176FD">
        <w:rPr>
          <w:color w:val="000000"/>
          <w:sz w:val="27"/>
          <w:szCs w:val="27"/>
        </w:rPr>
        <w:t xml:space="preserve"> составила </w:t>
      </w:r>
      <w:r w:rsidR="005176FD" w:rsidRPr="005176FD">
        <w:rPr>
          <w:sz w:val="28"/>
          <w:szCs w:val="28"/>
        </w:rPr>
        <w:t xml:space="preserve">109475,48 </w:t>
      </w:r>
      <w:r w:rsidRPr="005176FD">
        <w:rPr>
          <w:color w:val="000000"/>
          <w:sz w:val="27"/>
          <w:szCs w:val="27"/>
        </w:rPr>
        <w:t>тыс. рублей, в том числе по разделам классификации расходов:</w:t>
      </w:r>
    </w:p>
    <w:p w:rsidR="009B2BB4" w:rsidRPr="005176FD" w:rsidRDefault="00F903D5" w:rsidP="002543AF">
      <w:pPr>
        <w:pStyle w:val="af1"/>
        <w:numPr>
          <w:ilvl w:val="0"/>
          <w:numId w:val="23"/>
        </w:numPr>
        <w:spacing w:before="0" w:after="0"/>
        <w:rPr>
          <w:color w:val="000000"/>
          <w:sz w:val="28"/>
          <w:szCs w:val="28"/>
        </w:rPr>
      </w:pPr>
      <w:r w:rsidRPr="005176FD">
        <w:rPr>
          <w:sz w:val="28"/>
          <w:szCs w:val="28"/>
        </w:rPr>
        <w:t xml:space="preserve"> «Общегосударственные вопросы» – </w:t>
      </w:r>
      <w:r w:rsidR="003330AA" w:rsidRPr="005176FD">
        <w:rPr>
          <w:color w:val="000000"/>
          <w:sz w:val="28"/>
          <w:szCs w:val="28"/>
        </w:rPr>
        <w:t>5</w:t>
      </w:r>
      <w:r w:rsidR="005176FD" w:rsidRPr="005176FD">
        <w:rPr>
          <w:color w:val="000000"/>
          <w:sz w:val="28"/>
          <w:szCs w:val="28"/>
        </w:rPr>
        <w:t>065</w:t>
      </w:r>
      <w:r w:rsidR="003330AA" w:rsidRPr="005176FD">
        <w:rPr>
          <w:color w:val="000000"/>
          <w:sz w:val="28"/>
          <w:szCs w:val="28"/>
        </w:rPr>
        <w:t>,5</w:t>
      </w:r>
      <w:r w:rsidR="005176FD" w:rsidRPr="005176FD">
        <w:rPr>
          <w:color w:val="000000"/>
          <w:sz w:val="28"/>
          <w:szCs w:val="28"/>
        </w:rPr>
        <w:t>8</w:t>
      </w:r>
      <w:r w:rsidR="00E40EBD" w:rsidRPr="005176FD">
        <w:rPr>
          <w:color w:val="000000"/>
          <w:sz w:val="28"/>
          <w:szCs w:val="28"/>
        </w:rPr>
        <w:t xml:space="preserve"> </w:t>
      </w:r>
      <w:r w:rsidR="003330AA" w:rsidRPr="005176FD">
        <w:rPr>
          <w:color w:val="000000"/>
          <w:sz w:val="28"/>
          <w:szCs w:val="28"/>
        </w:rPr>
        <w:t xml:space="preserve"> </w:t>
      </w:r>
      <w:r w:rsidRPr="005176FD">
        <w:rPr>
          <w:sz w:val="28"/>
          <w:szCs w:val="28"/>
        </w:rPr>
        <w:t>тыс. рублей;</w:t>
      </w:r>
    </w:p>
    <w:p w:rsidR="002C5747" w:rsidRPr="005176FD" w:rsidRDefault="002C5747" w:rsidP="002543AF">
      <w:pPr>
        <w:pStyle w:val="af1"/>
        <w:numPr>
          <w:ilvl w:val="0"/>
          <w:numId w:val="23"/>
        </w:numPr>
        <w:spacing w:before="0" w:after="0"/>
        <w:rPr>
          <w:color w:val="000000"/>
          <w:sz w:val="28"/>
          <w:szCs w:val="28"/>
        </w:rPr>
      </w:pPr>
      <w:r w:rsidRPr="005176FD">
        <w:rPr>
          <w:sz w:val="28"/>
          <w:szCs w:val="28"/>
        </w:rPr>
        <w:t xml:space="preserve">  «На</w:t>
      </w:r>
      <w:r w:rsidRPr="005176FD">
        <w:rPr>
          <w:bCs/>
          <w:sz w:val="28"/>
          <w:szCs w:val="28"/>
        </w:rPr>
        <w:t xml:space="preserve">циональная безопасность и правоохранительная деятельность» </w:t>
      </w:r>
      <w:r w:rsidRPr="005176FD">
        <w:rPr>
          <w:sz w:val="28"/>
          <w:szCs w:val="28"/>
        </w:rPr>
        <w:t xml:space="preserve">– </w:t>
      </w:r>
      <w:r w:rsidRPr="005176FD">
        <w:rPr>
          <w:bCs/>
          <w:sz w:val="28"/>
          <w:szCs w:val="28"/>
        </w:rPr>
        <w:t xml:space="preserve"> </w:t>
      </w:r>
      <w:r w:rsidR="007C1FD7">
        <w:rPr>
          <w:bCs/>
          <w:sz w:val="28"/>
          <w:szCs w:val="28"/>
        </w:rPr>
        <w:t>25,1</w:t>
      </w:r>
      <w:r w:rsidR="005176FD" w:rsidRPr="005176FD">
        <w:rPr>
          <w:bCs/>
          <w:sz w:val="28"/>
          <w:szCs w:val="28"/>
        </w:rPr>
        <w:t>4</w:t>
      </w:r>
      <w:r w:rsidRPr="005176FD">
        <w:rPr>
          <w:bCs/>
          <w:sz w:val="28"/>
          <w:szCs w:val="28"/>
        </w:rPr>
        <w:t xml:space="preserve"> </w:t>
      </w:r>
      <w:r w:rsidRPr="005176FD">
        <w:rPr>
          <w:sz w:val="28"/>
          <w:szCs w:val="28"/>
        </w:rPr>
        <w:t>тыс. рублей;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rPr>
          <w:bCs/>
          <w:sz w:val="28"/>
          <w:szCs w:val="28"/>
        </w:rPr>
      </w:pPr>
      <w:r w:rsidRPr="005176FD">
        <w:rPr>
          <w:color w:val="000000"/>
          <w:sz w:val="28"/>
          <w:szCs w:val="28"/>
        </w:rPr>
        <w:t xml:space="preserve"> </w:t>
      </w:r>
      <w:r w:rsidRPr="00024B0D">
        <w:rPr>
          <w:color w:val="000000"/>
          <w:sz w:val="28"/>
          <w:szCs w:val="28"/>
        </w:rPr>
        <w:t>«Национальная экономика» –</w:t>
      </w:r>
      <w:r w:rsidR="005176FD" w:rsidRPr="00024B0D">
        <w:rPr>
          <w:color w:val="000000"/>
          <w:sz w:val="28"/>
          <w:szCs w:val="28"/>
        </w:rPr>
        <w:t>84</w:t>
      </w:r>
      <w:r w:rsidR="00024B0D">
        <w:rPr>
          <w:color w:val="000000"/>
          <w:sz w:val="28"/>
          <w:szCs w:val="28"/>
        </w:rPr>
        <w:t xml:space="preserve"> </w:t>
      </w:r>
      <w:r w:rsidR="005176FD" w:rsidRPr="00024B0D">
        <w:rPr>
          <w:color w:val="000000"/>
          <w:sz w:val="28"/>
          <w:szCs w:val="28"/>
        </w:rPr>
        <w:t xml:space="preserve">646,12 </w:t>
      </w:r>
      <w:r w:rsidR="002C5747" w:rsidRPr="00024B0D">
        <w:rPr>
          <w:color w:val="000000"/>
          <w:sz w:val="28"/>
          <w:szCs w:val="28"/>
        </w:rPr>
        <w:t xml:space="preserve"> </w:t>
      </w:r>
      <w:r w:rsidRPr="00024B0D">
        <w:rPr>
          <w:color w:val="000000"/>
          <w:sz w:val="28"/>
          <w:szCs w:val="28"/>
        </w:rPr>
        <w:t>тыс. рублей;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rPr>
          <w:color w:val="000000"/>
          <w:sz w:val="28"/>
          <w:szCs w:val="28"/>
        </w:rPr>
      </w:pPr>
      <w:r w:rsidRPr="00024B0D">
        <w:rPr>
          <w:color w:val="000000"/>
          <w:sz w:val="28"/>
          <w:szCs w:val="28"/>
        </w:rPr>
        <w:t>«Образование» –</w:t>
      </w:r>
      <w:r w:rsidR="003330AA" w:rsidRPr="00024B0D">
        <w:rPr>
          <w:color w:val="000000"/>
          <w:sz w:val="28"/>
          <w:szCs w:val="28"/>
        </w:rPr>
        <w:t xml:space="preserve"> </w:t>
      </w:r>
      <w:r w:rsidR="00E40EBD" w:rsidRPr="00024B0D">
        <w:rPr>
          <w:color w:val="000000"/>
          <w:sz w:val="28"/>
          <w:szCs w:val="28"/>
        </w:rPr>
        <w:t xml:space="preserve"> </w:t>
      </w:r>
      <w:r w:rsidR="003330AA" w:rsidRPr="00024B0D">
        <w:rPr>
          <w:color w:val="000000"/>
          <w:sz w:val="28"/>
          <w:szCs w:val="28"/>
        </w:rPr>
        <w:t>1</w:t>
      </w:r>
      <w:r w:rsidR="005176FD" w:rsidRPr="00024B0D">
        <w:rPr>
          <w:color w:val="000000"/>
          <w:sz w:val="28"/>
          <w:szCs w:val="28"/>
        </w:rPr>
        <w:t xml:space="preserve">3276,47 </w:t>
      </w:r>
      <w:r w:rsidR="003330AA" w:rsidRPr="00024B0D">
        <w:rPr>
          <w:color w:val="000000"/>
          <w:sz w:val="28"/>
          <w:szCs w:val="28"/>
        </w:rPr>
        <w:t xml:space="preserve"> </w:t>
      </w:r>
      <w:r w:rsidRPr="00024B0D">
        <w:rPr>
          <w:color w:val="000000"/>
          <w:sz w:val="28"/>
          <w:szCs w:val="28"/>
        </w:rPr>
        <w:t>тыс. рублей;</w:t>
      </w:r>
    </w:p>
    <w:p w:rsidR="005176FD" w:rsidRPr="00024B0D" w:rsidRDefault="005176FD" w:rsidP="002543AF">
      <w:pPr>
        <w:pStyle w:val="af1"/>
        <w:numPr>
          <w:ilvl w:val="0"/>
          <w:numId w:val="23"/>
        </w:numPr>
        <w:spacing w:before="0" w:after="0"/>
        <w:rPr>
          <w:color w:val="000000"/>
          <w:sz w:val="28"/>
          <w:szCs w:val="28"/>
        </w:rPr>
      </w:pPr>
      <w:r w:rsidRPr="00024B0D">
        <w:rPr>
          <w:bCs/>
          <w:sz w:val="28"/>
          <w:szCs w:val="28"/>
        </w:rPr>
        <w:t xml:space="preserve"> «Жилищно-коммунальное хозяйство </w:t>
      </w:r>
      <w:r w:rsidRPr="00024B0D">
        <w:rPr>
          <w:color w:val="000000"/>
          <w:sz w:val="28"/>
          <w:szCs w:val="28"/>
        </w:rPr>
        <w:t xml:space="preserve">» –  </w:t>
      </w:r>
      <w:r w:rsidRPr="00024B0D">
        <w:rPr>
          <w:b/>
          <w:bCs/>
          <w:sz w:val="20"/>
          <w:szCs w:val="20"/>
        </w:rPr>
        <w:t xml:space="preserve"> </w:t>
      </w:r>
      <w:r w:rsidRPr="00024B0D">
        <w:rPr>
          <w:bCs/>
          <w:sz w:val="28"/>
          <w:szCs w:val="28"/>
        </w:rPr>
        <w:t>358,91</w:t>
      </w:r>
      <w:r w:rsidRPr="00024B0D">
        <w:rPr>
          <w:color w:val="000000"/>
          <w:sz w:val="28"/>
          <w:szCs w:val="28"/>
        </w:rPr>
        <w:t xml:space="preserve">  тыс. рублей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</w:pPr>
      <w:r w:rsidRPr="00024B0D">
        <w:rPr>
          <w:color w:val="000000"/>
          <w:sz w:val="28"/>
          <w:szCs w:val="28"/>
        </w:rPr>
        <w:t xml:space="preserve"> «</w:t>
      </w:r>
      <w:r w:rsidR="00024B0D" w:rsidRPr="00024B0D">
        <w:rPr>
          <w:color w:val="000000"/>
          <w:sz w:val="28"/>
          <w:szCs w:val="28"/>
        </w:rPr>
        <w:t>Здравоохранение</w:t>
      </w:r>
      <w:r w:rsidRPr="00024B0D">
        <w:rPr>
          <w:bCs/>
          <w:sz w:val="28"/>
          <w:szCs w:val="28"/>
        </w:rPr>
        <w:t>»</w:t>
      </w:r>
      <w:r w:rsidRPr="00024B0D">
        <w:rPr>
          <w:color w:val="000000"/>
          <w:sz w:val="28"/>
          <w:szCs w:val="28"/>
        </w:rPr>
        <w:t xml:space="preserve"> – </w:t>
      </w:r>
      <w:r w:rsidR="002C5747" w:rsidRPr="00024B0D">
        <w:rPr>
          <w:color w:val="000000"/>
          <w:sz w:val="28"/>
          <w:szCs w:val="28"/>
        </w:rPr>
        <w:t>1</w:t>
      </w:r>
      <w:r w:rsidR="00024B0D" w:rsidRPr="00024B0D">
        <w:rPr>
          <w:color w:val="000000"/>
          <w:sz w:val="28"/>
          <w:szCs w:val="28"/>
        </w:rPr>
        <w:t>00,00</w:t>
      </w:r>
      <w:r w:rsidRPr="00024B0D">
        <w:rPr>
          <w:color w:val="000000"/>
          <w:sz w:val="28"/>
          <w:szCs w:val="28"/>
        </w:rPr>
        <w:t xml:space="preserve"> тыс. рублей;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rPr>
          <w:color w:val="000000"/>
          <w:sz w:val="28"/>
          <w:szCs w:val="28"/>
        </w:rPr>
      </w:pPr>
      <w:r w:rsidRPr="00024B0D">
        <w:rPr>
          <w:color w:val="000000"/>
          <w:sz w:val="28"/>
          <w:szCs w:val="28"/>
        </w:rPr>
        <w:t>«Социальная политика» –</w:t>
      </w:r>
      <w:r w:rsidR="00E40EBD" w:rsidRPr="00024B0D">
        <w:rPr>
          <w:color w:val="000000"/>
          <w:sz w:val="28"/>
          <w:szCs w:val="28"/>
        </w:rPr>
        <w:t xml:space="preserve">  </w:t>
      </w:r>
      <w:r w:rsidR="00024B0D" w:rsidRPr="00024B0D">
        <w:rPr>
          <w:color w:val="000000"/>
          <w:sz w:val="28"/>
          <w:szCs w:val="28"/>
        </w:rPr>
        <w:t>5092</w:t>
      </w:r>
      <w:r w:rsidRPr="00024B0D">
        <w:rPr>
          <w:color w:val="000000"/>
          <w:sz w:val="28"/>
          <w:szCs w:val="28"/>
        </w:rPr>
        <w:t>,</w:t>
      </w:r>
      <w:r w:rsidR="00024B0D" w:rsidRPr="00024B0D">
        <w:rPr>
          <w:color w:val="000000"/>
          <w:sz w:val="28"/>
          <w:szCs w:val="28"/>
        </w:rPr>
        <w:t>46</w:t>
      </w:r>
      <w:r w:rsidR="00E40EBD" w:rsidRPr="00024B0D">
        <w:rPr>
          <w:color w:val="000000"/>
          <w:sz w:val="28"/>
          <w:szCs w:val="28"/>
        </w:rPr>
        <w:t xml:space="preserve"> </w:t>
      </w:r>
      <w:r w:rsidRPr="00024B0D">
        <w:rPr>
          <w:color w:val="000000"/>
          <w:sz w:val="28"/>
          <w:szCs w:val="28"/>
        </w:rPr>
        <w:t>тыс. рублей;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jc w:val="both"/>
        <w:rPr>
          <w:color w:val="000000"/>
          <w:sz w:val="27"/>
          <w:szCs w:val="27"/>
        </w:rPr>
      </w:pPr>
      <w:r w:rsidRPr="00024B0D">
        <w:rPr>
          <w:color w:val="000000"/>
          <w:sz w:val="28"/>
          <w:szCs w:val="28"/>
        </w:rPr>
        <w:t>«</w:t>
      </w:r>
      <w:r w:rsidRPr="00024B0D">
        <w:rPr>
          <w:bCs/>
          <w:sz w:val="28"/>
          <w:szCs w:val="28"/>
        </w:rPr>
        <w:t xml:space="preserve">Физическая культура и спорт» </w:t>
      </w:r>
      <w:r w:rsidRPr="00024B0D">
        <w:rPr>
          <w:color w:val="000000"/>
          <w:sz w:val="28"/>
          <w:szCs w:val="28"/>
        </w:rPr>
        <w:t>–</w:t>
      </w:r>
      <w:r w:rsidR="00E40EBD" w:rsidRPr="00024B0D">
        <w:rPr>
          <w:color w:val="000000"/>
          <w:sz w:val="28"/>
          <w:szCs w:val="28"/>
        </w:rPr>
        <w:t xml:space="preserve"> </w:t>
      </w:r>
      <w:r w:rsidR="00024B0D" w:rsidRPr="00024B0D">
        <w:rPr>
          <w:color w:val="000000"/>
          <w:sz w:val="28"/>
          <w:szCs w:val="28"/>
        </w:rPr>
        <w:t>91</w:t>
      </w:r>
      <w:r w:rsidR="003330AA" w:rsidRPr="00024B0D">
        <w:rPr>
          <w:color w:val="000000"/>
          <w:sz w:val="28"/>
          <w:szCs w:val="28"/>
        </w:rPr>
        <w:t>0</w:t>
      </w:r>
      <w:r w:rsidRPr="00024B0D">
        <w:rPr>
          <w:color w:val="000000"/>
          <w:sz w:val="28"/>
          <w:szCs w:val="28"/>
        </w:rPr>
        <w:t>,</w:t>
      </w:r>
      <w:r w:rsidR="003330AA" w:rsidRPr="00024B0D">
        <w:rPr>
          <w:color w:val="000000"/>
          <w:sz w:val="28"/>
          <w:szCs w:val="28"/>
        </w:rPr>
        <w:t>6</w:t>
      </w:r>
      <w:r w:rsidR="00024B0D" w:rsidRPr="00024B0D">
        <w:rPr>
          <w:color w:val="000000"/>
          <w:sz w:val="28"/>
          <w:szCs w:val="28"/>
        </w:rPr>
        <w:t>2</w:t>
      </w:r>
      <w:r w:rsidRPr="00024B0D">
        <w:rPr>
          <w:color w:val="000000"/>
          <w:sz w:val="28"/>
          <w:szCs w:val="28"/>
        </w:rPr>
        <w:t xml:space="preserve"> тыс. рублей.</w:t>
      </w:r>
    </w:p>
    <w:p w:rsidR="009B2BB4" w:rsidRPr="00024B0D" w:rsidRDefault="00F903D5" w:rsidP="00024B0D">
      <w:pPr>
        <w:pStyle w:val="af1"/>
        <w:spacing w:after="0"/>
        <w:ind w:firstLine="709"/>
        <w:jc w:val="both"/>
        <w:rPr>
          <w:color w:val="000000"/>
          <w:sz w:val="28"/>
          <w:szCs w:val="28"/>
        </w:rPr>
      </w:pPr>
      <w:r w:rsidRPr="00024B0D">
        <w:rPr>
          <w:color w:val="000000"/>
          <w:sz w:val="27"/>
          <w:szCs w:val="27"/>
        </w:rPr>
        <w:lastRenderedPageBreak/>
        <w:t>В целом</w:t>
      </w:r>
      <w:r w:rsidR="00B84ECB" w:rsidRPr="00024B0D">
        <w:rPr>
          <w:color w:val="000000"/>
          <w:sz w:val="27"/>
          <w:szCs w:val="27"/>
        </w:rPr>
        <w:t>,</w:t>
      </w:r>
      <w:r w:rsidRPr="00024B0D">
        <w:rPr>
          <w:color w:val="000000"/>
          <w:sz w:val="27"/>
          <w:szCs w:val="27"/>
        </w:rPr>
        <w:t xml:space="preserve"> объем неисполненных назначений составил </w:t>
      </w:r>
      <w:r w:rsidR="00024B0D" w:rsidRPr="00024B0D">
        <w:rPr>
          <w:color w:val="000000"/>
          <w:sz w:val="27"/>
          <w:szCs w:val="27"/>
        </w:rPr>
        <w:t xml:space="preserve">9,3 </w:t>
      </w:r>
      <w:r w:rsidR="00A92291" w:rsidRPr="00024B0D">
        <w:rPr>
          <w:color w:val="000000"/>
          <w:sz w:val="27"/>
          <w:szCs w:val="27"/>
        </w:rPr>
        <w:t xml:space="preserve"> </w:t>
      </w:r>
      <w:r w:rsidRPr="00024B0D">
        <w:rPr>
          <w:color w:val="000000"/>
          <w:sz w:val="27"/>
          <w:szCs w:val="27"/>
        </w:rPr>
        <w:t>% годового объема расходов районного бюджета</w:t>
      </w:r>
      <w:r w:rsidR="00024B0D" w:rsidRPr="00024B0D">
        <w:rPr>
          <w:color w:val="000000"/>
          <w:sz w:val="27"/>
          <w:szCs w:val="27"/>
        </w:rPr>
        <w:t xml:space="preserve"> (в 2019г. -3,4%)</w:t>
      </w:r>
      <w:r w:rsidRPr="00024B0D">
        <w:rPr>
          <w:color w:val="000000"/>
          <w:sz w:val="27"/>
          <w:szCs w:val="27"/>
        </w:rPr>
        <w:t>, основными причинами образования которого явились: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tabs>
          <w:tab w:val="num" w:pos="851"/>
        </w:tabs>
        <w:spacing w:before="0" w:after="0"/>
        <w:jc w:val="both"/>
        <w:rPr>
          <w:color w:val="000000"/>
          <w:sz w:val="28"/>
          <w:szCs w:val="28"/>
        </w:rPr>
      </w:pPr>
      <w:r w:rsidRPr="00024B0D">
        <w:rPr>
          <w:color w:val="000000"/>
          <w:sz w:val="28"/>
          <w:szCs w:val="28"/>
        </w:rPr>
        <w:t>экономия бюджетных средств по результатам торгов;</w:t>
      </w:r>
    </w:p>
    <w:p w:rsidR="00906680" w:rsidRPr="00024B0D" w:rsidRDefault="002543AF" w:rsidP="002543AF">
      <w:pPr>
        <w:pStyle w:val="af1"/>
        <w:numPr>
          <w:ilvl w:val="0"/>
          <w:numId w:val="23"/>
        </w:numPr>
        <w:tabs>
          <w:tab w:val="num" w:pos="567"/>
        </w:tabs>
        <w:spacing w:before="0" w:after="0"/>
        <w:jc w:val="both"/>
        <w:rPr>
          <w:color w:val="000000"/>
          <w:sz w:val="28"/>
          <w:szCs w:val="28"/>
        </w:rPr>
      </w:pPr>
      <w:r w:rsidRPr="00024B0D">
        <w:rPr>
          <w:color w:val="000000"/>
          <w:sz w:val="28"/>
          <w:szCs w:val="28"/>
        </w:rPr>
        <w:t xml:space="preserve">   </w:t>
      </w:r>
      <w:r w:rsidR="00906680" w:rsidRPr="00024B0D">
        <w:rPr>
          <w:color w:val="000000"/>
          <w:sz w:val="28"/>
          <w:szCs w:val="28"/>
        </w:rPr>
        <w:t>позднее поступление целевых средств и как следствие</w:t>
      </w:r>
      <w:r w:rsidR="007E5C60" w:rsidRPr="00024B0D">
        <w:rPr>
          <w:color w:val="000000"/>
          <w:sz w:val="28"/>
          <w:szCs w:val="28"/>
        </w:rPr>
        <w:t>,</w:t>
      </w:r>
      <w:r w:rsidR="00906680" w:rsidRPr="00024B0D">
        <w:rPr>
          <w:color w:val="000000"/>
          <w:sz w:val="28"/>
          <w:szCs w:val="28"/>
        </w:rPr>
        <w:t xml:space="preserve"> </w:t>
      </w:r>
      <w:r w:rsidR="00E40EBD" w:rsidRPr="00024B0D">
        <w:rPr>
          <w:color w:val="000000"/>
          <w:sz w:val="28"/>
          <w:szCs w:val="28"/>
        </w:rPr>
        <w:t xml:space="preserve">отсутствие возможности исполнения </w:t>
      </w:r>
      <w:r w:rsidR="00906680" w:rsidRPr="00024B0D">
        <w:rPr>
          <w:color w:val="000000"/>
          <w:sz w:val="28"/>
          <w:szCs w:val="28"/>
        </w:rPr>
        <w:t xml:space="preserve"> </w:t>
      </w:r>
      <w:r w:rsidR="00E40EBD" w:rsidRPr="00024B0D">
        <w:rPr>
          <w:color w:val="000000"/>
          <w:sz w:val="28"/>
          <w:szCs w:val="28"/>
        </w:rPr>
        <w:t xml:space="preserve"> работ и услуг </w:t>
      </w:r>
      <w:r w:rsidR="007E5C60" w:rsidRPr="00024B0D">
        <w:rPr>
          <w:color w:val="000000"/>
          <w:sz w:val="28"/>
          <w:szCs w:val="28"/>
        </w:rPr>
        <w:t xml:space="preserve"> по контрактам в отчетном периоде;</w:t>
      </w:r>
      <w:r w:rsidR="00906680" w:rsidRPr="00024B0D">
        <w:rPr>
          <w:color w:val="000000"/>
          <w:sz w:val="28"/>
          <w:szCs w:val="28"/>
        </w:rPr>
        <w:t xml:space="preserve"> 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024B0D">
        <w:rPr>
          <w:color w:val="000000"/>
          <w:sz w:val="28"/>
          <w:szCs w:val="28"/>
        </w:rPr>
        <w:t>заявительный характер отдельных направлений расходов, социальных выплат;</w:t>
      </w:r>
    </w:p>
    <w:p w:rsidR="009B2BB4" w:rsidRPr="00024B0D" w:rsidRDefault="00F903D5" w:rsidP="002543AF">
      <w:pPr>
        <w:pStyle w:val="af1"/>
        <w:numPr>
          <w:ilvl w:val="0"/>
          <w:numId w:val="23"/>
        </w:numPr>
        <w:spacing w:before="0" w:after="0"/>
        <w:jc w:val="both"/>
        <w:rPr>
          <w:sz w:val="28"/>
          <w:szCs w:val="28"/>
        </w:rPr>
      </w:pPr>
      <w:r w:rsidRPr="00024B0D">
        <w:rPr>
          <w:color w:val="000000"/>
          <w:sz w:val="28"/>
          <w:szCs w:val="28"/>
        </w:rPr>
        <w:t>отсутствие потребности</w:t>
      </w:r>
      <w:r w:rsidR="00B20FF0" w:rsidRPr="00024B0D">
        <w:rPr>
          <w:color w:val="000000"/>
          <w:sz w:val="28"/>
          <w:szCs w:val="28"/>
        </w:rPr>
        <w:t>,</w:t>
      </w:r>
      <w:r w:rsidRPr="00024B0D">
        <w:rPr>
          <w:color w:val="000000"/>
          <w:sz w:val="28"/>
          <w:szCs w:val="28"/>
        </w:rPr>
        <w:t xml:space="preserve"> и возврат средств в краевой </w:t>
      </w:r>
      <w:r w:rsidR="00CC185B" w:rsidRPr="00024B0D">
        <w:rPr>
          <w:color w:val="000000"/>
          <w:sz w:val="28"/>
          <w:szCs w:val="28"/>
        </w:rPr>
        <w:t xml:space="preserve"> и федеральный бюджет</w:t>
      </w:r>
      <w:r w:rsidR="00B20FF0" w:rsidRPr="00024B0D">
        <w:rPr>
          <w:color w:val="000000"/>
          <w:sz w:val="28"/>
          <w:szCs w:val="28"/>
        </w:rPr>
        <w:t>ы</w:t>
      </w:r>
      <w:r w:rsidRPr="00024B0D">
        <w:rPr>
          <w:color w:val="000000"/>
          <w:sz w:val="28"/>
          <w:szCs w:val="28"/>
        </w:rPr>
        <w:t>.</w:t>
      </w:r>
    </w:p>
    <w:p w:rsidR="009B2BB4" w:rsidRPr="00FD5043" w:rsidRDefault="00A5243A" w:rsidP="00FD5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периоде, в</w:t>
      </w:r>
      <w:r w:rsidR="00F903D5" w:rsidRPr="00FD5043">
        <w:rPr>
          <w:sz w:val="28"/>
          <w:szCs w:val="28"/>
        </w:rPr>
        <w:t xml:space="preserve"> условиях ограниченности финансовых ресурсов</w:t>
      </w:r>
      <w:r>
        <w:rPr>
          <w:sz w:val="28"/>
          <w:szCs w:val="28"/>
        </w:rPr>
        <w:t xml:space="preserve">, </w:t>
      </w:r>
      <w:r w:rsidR="00F903D5" w:rsidRPr="00FD5043">
        <w:rPr>
          <w:sz w:val="28"/>
          <w:szCs w:val="28"/>
        </w:rPr>
        <w:t xml:space="preserve"> при исполнении бюджета района в первоочередном порядке средства направля</w:t>
      </w:r>
      <w:r w:rsidR="00024B0D">
        <w:rPr>
          <w:sz w:val="28"/>
          <w:szCs w:val="28"/>
        </w:rPr>
        <w:t>лись</w:t>
      </w:r>
      <w:r w:rsidR="00F903D5" w:rsidRPr="00FD5043">
        <w:rPr>
          <w:sz w:val="28"/>
          <w:szCs w:val="28"/>
        </w:rPr>
        <w:t xml:space="preserve"> на социально значимые и первоочередные расходы, перечень которых определен статьей 7 Решения совета АМР СК от  2</w:t>
      </w:r>
      <w:r w:rsidR="00024B0D">
        <w:rPr>
          <w:sz w:val="28"/>
          <w:szCs w:val="28"/>
        </w:rPr>
        <w:t>0</w:t>
      </w:r>
      <w:r w:rsidR="00F903D5" w:rsidRPr="00FD5043">
        <w:rPr>
          <w:sz w:val="28"/>
          <w:szCs w:val="28"/>
        </w:rPr>
        <w:t>.12.201</w:t>
      </w:r>
      <w:r w:rsidR="00024B0D">
        <w:rPr>
          <w:sz w:val="28"/>
          <w:szCs w:val="28"/>
        </w:rPr>
        <w:t>9</w:t>
      </w:r>
      <w:r w:rsidR="00F903D5" w:rsidRPr="00FD504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</w:t>
      </w:r>
      <w:r w:rsidR="00F903D5" w:rsidRPr="00FD5043">
        <w:rPr>
          <w:sz w:val="28"/>
          <w:szCs w:val="28"/>
        </w:rPr>
        <w:t xml:space="preserve"> № </w:t>
      </w:r>
      <w:r w:rsidR="00024B0D">
        <w:rPr>
          <w:sz w:val="28"/>
          <w:szCs w:val="28"/>
        </w:rPr>
        <w:t xml:space="preserve">112 </w:t>
      </w:r>
      <w:r>
        <w:rPr>
          <w:sz w:val="28"/>
          <w:szCs w:val="28"/>
        </w:rPr>
        <w:t xml:space="preserve">и </w:t>
      </w:r>
      <w:r w:rsidR="00024B0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ем </w:t>
      </w:r>
      <w:r w:rsidR="00024B0D">
        <w:rPr>
          <w:sz w:val="28"/>
          <w:szCs w:val="28"/>
        </w:rPr>
        <w:t xml:space="preserve">совета АМР СК от </w:t>
      </w:r>
      <w:r>
        <w:rPr>
          <w:sz w:val="28"/>
          <w:szCs w:val="28"/>
        </w:rPr>
        <w:t>23</w:t>
      </w:r>
      <w:r w:rsidR="00024B0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24B0D">
        <w:rPr>
          <w:sz w:val="28"/>
          <w:szCs w:val="28"/>
        </w:rPr>
        <w:t>.2020г. № 137);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szCs w:val="28"/>
        </w:rPr>
        <w:t>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экономической ситуации на развитие отраслей экономики на территории Апанасенковского муниципального района Ставропольского края;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szCs w:val="28"/>
        </w:rPr>
        <w:t>выплату персоналу в целях обеспечения выполнения функций органами местного самоуправления, казенными учреждениями Апанасенковского муниципального района Ставропольского края;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color w:val="000000"/>
          <w:szCs w:val="28"/>
        </w:rPr>
        <w:t>уплату налогов, сборов и иных платежей;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szCs w:val="28"/>
        </w:rPr>
        <w:t>социальное обеспечение и иные выплаты населению, а также оплату услуг по перечислению, почтовому переводу (доставке, вручению) социальных выплат населению;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szCs w:val="28"/>
        </w:rPr>
        <w:t>оплату коммунальных услуг и услуг связи;</w:t>
      </w:r>
    </w:p>
    <w:p w:rsidR="00A5243A" w:rsidRPr="00C12A32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C12A32">
        <w:rPr>
          <w:b w:val="0"/>
          <w:szCs w:val="28"/>
        </w:rPr>
        <w:t xml:space="preserve">приобретение  (изготовление) продуктов питания и оплату услуг по организации питания для муниципальных учреждений Апанасенковского муниципального района Ставропольского края </w:t>
      </w:r>
      <w:r w:rsidRPr="00C12A32">
        <w:rPr>
          <w:b w:val="0"/>
          <w:color w:val="000000"/>
          <w:szCs w:val="28"/>
        </w:rPr>
        <w:t>в сфере образования;</w:t>
      </w:r>
    </w:p>
    <w:p w:rsidR="00C12A32" w:rsidRPr="00746324" w:rsidRDefault="00A5243A" w:rsidP="00A5243A">
      <w:pPr>
        <w:pStyle w:val="ad"/>
        <w:numPr>
          <w:ilvl w:val="0"/>
          <w:numId w:val="27"/>
        </w:numPr>
        <w:ind w:left="0" w:firstLine="567"/>
        <w:jc w:val="both"/>
        <w:rPr>
          <w:b w:val="0"/>
        </w:rPr>
      </w:pPr>
      <w:r w:rsidRPr="00746324">
        <w:rPr>
          <w:b w:val="0"/>
          <w:color w:val="000000"/>
          <w:szCs w:val="28"/>
        </w:rPr>
        <w:t>оплату договоров гражданско-правового характера, заключенных с физическими лицами</w:t>
      </w:r>
      <w:r w:rsidR="00746324" w:rsidRPr="00746324">
        <w:rPr>
          <w:b w:val="0"/>
          <w:color w:val="000000"/>
          <w:szCs w:val="28"/>
        </w:rPr>
        <w:t xml:space="preserve"> </w:t>
      </w:r>
      <w:r w:rsidR="00C12A32" w:rsidRPr="00746324">
        <w:rPr>
          <w:b w:val="0"/>
          <w:color w:val="000000"/>
          <w:szCs w:val="28"/>
        </w:rPr>
        <w:t>и т.д.</w:t>
      </w:r>
    </w:p>
    <w:p w:rsidR="009B2BB4" w:rsidRPr="00802207" w:rsidRDefault="00F903D5" w:rsidP="007E5C60">
      <w:pPr>
        <w:pStyle w:val="ad"/>
        <w:ind w:firstLine="560"/>
        <w:jc w:val="both"/>
        <w:rPr>
          <w:b w:val="0"/>
          <w:szCs w:val="28"/>
        </w:rPr>
      </w:pPr>
      <w:r w:rsidRPr="00802207">
        <w:rPr>
          <w:b w:val="0"/>
          <w:szCs w:val="28"/>
        </w:rPr>
        <w:t xml:space="preserve">Однако  главными распорядителями бюджета </w:t>
      </w:r>
      <w:r w:rsidRPr="00802207">
        <w:rPr>
          <w:rStyle w:val="ab"/>
          <w:b w:val="0"/>
          <w:i w:val="0"/>
          <w:color w:val="000000"/>
          <w:szCs w:val="28"/>
        </w:rPr>
        <w:t xml:space="preserve">района не обеспечено в первоочередном порядке финансовое обеспечение приоритетных статей и подстатей </w:t>
      </w:r>
      <w:r w:rsidR="001B4C57">
        <w:rPr>
          <w:rStyle w:val="ab"/>
          <w:b w:val="0"/>
          <w:i w:val="0"/>
          <w:color w:val="000000"/>
          <w:szCs w:val="28"/>
        </w:rPr>
        <w:t>расходов,</w:t>
      </w:r>
      <w:r w:rsidRPr="00802207">
        <w:rPr>
          <w:rStyle w:val="ab"/>
          <w:b w:val="0"/>
          <w:i w:val="0"/>
          <w:color w:val="000000"/>
          <w:szCs w:val="28"/>
        </w:rPr>
        <w:t xml:space="preserve"> что привело к образованию</w:t>
      </w:r>
      <w:r w:rsidR="002543AF">
        <w:rPr>
          <w:rStyle w:val="ab"/>
          <w:b w:val="0"/>
          <w:i w:val="0"/>
          <w:color w:val="000000"/>
          <w:szCs w:val="28"/>
        </w:rPr>
        <w:t xml:space="preserve"> кредиторской </w:t>
      </w:r>
      <w:r w:rsidRPr="00802207">
        <w:rPr>
          <w:rStyle w:val="ab"/>
          <w:b w:val="0"/>
          <w:i w:val="0"/>
          <w:color w:val="000000"/>
          <w:szCs w:val="28"/>
        </w:rPr>
        <w:t xml:space="preserve">задолженности по </w:t>
      </w:r>
      <w:r w:rsidR="00C12A32">
        <w:rPr>
          <w:rStyle w:val="ab"/>
          <w:b w:val="0"/>
          <w:i w:val="0"/>
          <w:color w:val="000000"/>
          <w:szCs w:val="28"/>
        </w:rPr>
        <w:t xml:space="preserve">налогу на имущество в сумме </w:t>
      </w:r>
      <w:r w:rsidR="00C12A32" w:rsidRPr="00C12A32">
        <w:rPr>
          <w:rStyle w:val="ab"/>
          <w:b w:val="0"/>
          <w:i w:val="0"/>
          <w:color w:val="000000"/>
          <w:szCs w:val="28"/>
        </w:rPr>
        <w:t>1492</w:t>
      </w:r>
      <w:r w:rsidR="00C12A32">
        <w:rPr>
          <w:rStyle w:val="ab"/>
          <w:b w:val="0"/>
          <w:i w:val="0"/>
          <w:color w:val="000000"/>
          <w:szCs w:val="28"/>
        </w:rPr>
        <w:t>,</w:t>
      </w:r>
      <w:r w:rsidR="00C12A32" w:rsidRPr="00C12A32">
        <w:rPr>
          <w:rStyle w:val="ab"/>
          <w:b w:val="0"/>
          <w:i w:val="0"/>
          <w:color w:val="000000"/>
          <w:szCs w:val="28"/>
        </w:rPr>
        <w:t>85</w:t>
      </w:r>
      <w:r w:rsidR="00CC10A6" w:rsidRPr="00802207">
        <w:rPr>
          <w:rStyle w:val="ab"/>
          <w:b w:val="0"/>
          <w:i w:val="0"/>
          <w:color w:val="000000"/>
          <w:szCs w:val="28"/>
        </w:rPr>
        <w:t xml:space="preserve"> тыс.рублей, </w:t>
      </w:r>
      <w:r w:rsidR="00C12A32">
        <w:rPr>
          <w:rStyle w:val="ab"/>
          <w:b w:val="0"/>
          <w:i w:val="0"/>
          <w:color w:val="000000"/>
          <w:szCs w:val="28"/>
        </w:rPr>
        <w:t xml:space="preserve">по </w:t>
      </w:r>
      <w:r w:rsidRPr="00802207">
        <w:rPr>
          <w:rStyle w:val="ab"/>
          <w:b w:val="0"/>
          <w:i w:val="0"/>
          <w:color w:val="000000"/>
          <w:szCs w:val="28"/>
        </w:rPr>
        <w:t>коммунальны</w:t>
      </w:r>
      <w:r w:rsidR="00C12A32">
        <w:rPr>
          <w:rStyle w:val="ab"/>
          <w:b w:val="0"/>
          <w:i w:val="0"/>
          <w:color w:val="000000"/>
          <w:szCs w:val="28"/>
        </w:rPr>
        <w:t>м</w:t>
      </w:r>
      <w:r w:rsidRPr="00802207">
        <w:rPr>
          <w:rStyle w:val="ab"/>
          <w:b w:val="0"/>
          <w:i w:val="0"/>
          <w:color w:val="000000"/>
          <w:szCs w:val="28"/>
        </w:rPr>
        <w:t xml:space="preserve"> услуг</w:t>
      </w:r>
      <w:r w:rsidR="00C12A32">
        <w:rPr>
          <w:rStyle w:val="ab"/>
          <w:b w:val="0"/>
          <w:i w:val="0"/>
          <w:color w:val="000000"/>
          <w:szCs w:val="28"/>
        </w:rPr>
        <w:t>ам</w:t>
      </w:r>
      <w:r w:rsidR="00A92291" w:rsidRPr="00802207">
        <w:rPr>
          <w:rStyle w:val="ab"/>
          <w:b w:val="0"/>
          <w:i w:val="0"/>
          <w:color w:val="000000"/>
          <w:szCs w:val="28"/>
        </w:rPr>
        <w:t xml:space="preserve"> в </w:t>
      </w:r>
      <w:r w:rsidRPr="00802207">
        <w:rPr>
          <w:rStyle w:val="ab"/>
          <w:b w:val="0"/>
          <w:i w:val="0"/>
          <w:color w:val="000000"/>
          <w:szCs w:val="28"/>
        </w:rPr>
        <w:t xml:space="preserve"> </w:t>
      </w:r>
      <w:r w:rsidR="00A92291" w:rsidRPr="00802207">
        <w:rPr>
          <w:rStyle w:val="ab"/>
          <w:b w:val="0"/>
          <w:i w:val="0"/>
          <w:color w:val="000000"/>
          <w:szCs w:val="28"/>
        </w:rPr>
        <w:t>сумме</w:t>
      </w:r>
      <w:r w:rsidR="006E2E05" w:rsidRPr="00802207">
        <w:rPr>
          <w:rStyle w:val="ab"/>
          <w:b w:val="0"/>
          <w:i w:val="0"/>
          <w:color w:val="000000"/>
          <w:szCs w:val="28"/>
        </w:rPr>
        <w:t xml:space="preserve"> </w:t>
      </w:r>
      <w:r w:rsidR="00B00184" w:rsidRPr="00B00184">
        <w:rPr>
          <w:rStyle w:val="ab"/>
          <w:b w:val="0"/>
          <w:i w:val="0"/>
          <w:color w:val="000000"/>
          <w:szCs w:val="28"/>
        </w:rPr>
        <w:t>2011</w:t>
      </w:r>
      <w:r w:rsidR="00B00184">
        <w:rPr>
          <w:rStyle w:val="ab"/>
          <w:b w:val="0"/>
          <w:i w:val="0"/>
          <w:color w:val="000000"/>
          <w:szCs w:val="28"/>
        </w:rPr>
        <w:t>,</w:t>
      </w:r>
      <w:r w:rsidR="00B00184" w:rsidRPr="00B00184">
        <w:rPr>
          <w:rStyle w:val="ab"/>
          <w:b w:val="0"/>
          <w:i w:val="0"/>
          <w:color w:val="000000"/>
          <w:szCs w:val="28"/>
        </w:rPr>
        <w:t>18</w:t>
      </w:r>
      <w:r w:rsidR="00B00184">
        <w:rPr>
          <w:rStyle w:val="ab"/>
          <w:b w:val="0"/>
          <w:i w:val="0"/>
          <w:color w:val="000000"/>
          <w:szCs w:val="28"/>
        </w:rPr>
        <w:t xml:space="preserve"> </w:t>
      </w:r>
      <w:r w:rsidR="006E2E05" w:rsidRPr="00802207">
        <w:rPr>
          <w:rStyle w:val="ab"/>
          <w:b w:val="0"/>
          <w:i w:val="0"/>
          <w:color w:val="000000"/>
          <w:szCs w:val="28"/>
        </w:rPr>
        <w:t>тыс.рублей</w:t>
      </w:r>
      <w:r w:rsidR="00CC10A6" w:rsidRPr="00802207">
        <w:rPr>
          <w:rStyle w:val="ab"/>
          <w:b w:val="0"/>
          <w:i w:val="0"/>
          <w:color w:val="000000"/>
          <w:szCs w:val="28"/>
        </w:rPr>
        <w:t>,</w:t>
      </w:r>
      <w:r w:rsidRPr="00802207">
        <w:rPr>
          <w:rStyle w:val="ab"/>
          <w:b w:val="0"/>
          <w:i w:val="0"/>
          <w:color w:val="000000"/>
          <w:szCs w:val="28"/>
        </w:rPr>
        <w:t xml:space="preserve"> услуг</w:t>
      </w:r>
      <w:r w:rsidR="00C12A32">
        <w:rPr>
          <w:rStyle w:val="ab"/>
          <w:b w:val="0"/>
          <w:i w:val="0"/>
          <w:color w:val="000000"/>
          <w:szCs w:val="28"/>
        </w:rPr>
        <w:t>ам</w:t>
      </w:r>
      <w:r w:rsidRPr="00802207">
        <w:rPr>
          <w:rStyle w:val="ab"/>
          <w:b w:val="0"/>
          <w:i w:val="0"/>
          <w:color w:val="000000"/>
          <w:szCs w:val="28"/>
        </w:rPr>
        <w:t xml:space="preserve"> связи в сумме  </w:t>
      </w:r>
      <w:r w:rsidR="00B00184" w:rsidRPr="00B00184">
        <w:rPr>
          <w:rStyle w:val="ab"/>
          <w:b w:val="0"/>
          <w:i w:val="0"/>
          <w:color w:val="000000"/>
          <w:szCs w:val="28"/>
        </w:rPr>
        <w:t>225</w:t>
      </w:r>
      <w:r w:rsidR="00B00184">
        <w:rPr>
          <w:rStyle w:val="ab"/>
          <w:b w:val="0"/>
          <w:i w:val="0"/>
          <w:color w:val="000000"/>
          <w:szCs w:val="28"/>
        </w:rPr>
        <w:t>,</w:t>
      </w:r>
      <w:r w:rsidR="00B00184" w:rsidRPr="00B00184">
        <w:rPr>
          <w:rStyle w:val="ab"/>
          <w:b w:val="0"/>
          <w:i w:val="0"/>
          <w:color w:val="000000"/>
          <w:szCs w:val="28"/>
        </w:rPr>
        <w:t>03</w:t>
      </w:r>
      <w:r w:rsidR="00B00184">
        <w:rPr>
          <w:rStyle w:val="ab"/>
          <w:b w:val="0"/>
          <w:i w:val="0"/>
          <w:color w:val="000000"/>
          <w:szCs w:val="28"/>
        </w:rPr>
        <w:t xml:space="preserve"> </w:t>
      </w:r>
      <w:r w:rsidRPr="00802207">
        <w:rPr>
          <w:rStyle w:val="ab"/>
          <w:b w:val="0"/>
          <w:i w:val="0"/>
          <w:color w:val="000000"/>
          <w:szCs w:val="28"/>
        </w:rPr>
        <w:t>тыс. рублей.</w:t>
      </w:r>
      <w:r w:rsidR="006E2E05" w:rsidRPr="00802207">
        <w:rPr>
          <w:rStyle w:val="ab"/>
          <w:b w:val="0"/>
          <w:i w:val="0"/>
          <w:color w:val="000000"/>
          <w:szCs w:val="28"/>
        </w:rPr>
        <w:t xml:space="preserve"> </w:t>
      </w:r>
      <w:r w:rsidR="00AD0AB1" w:rsidRPr="00802207">
        <w:rPr>
          <w:rStyle w:val="ab"/>
          <w:b w:val="0"/>
          <w:i w:val="0"/>
          <w:color w:val="000000"/>
          <w:szCs w:val="28"/>
        </w:rPr>
        <w:t>Основной объем кредиторской задолженности</w:t>
      </w:r>
      <w:r w:rsidR="00802207" w:rsidRPr="00802207">
        <w:rPr>
          <w:rStyle w:val="ab"/>
          <w:b w:val="0"/>
          <w:i w:val="0"/>
          <w:color w:val="000000"/>
          <w:szCs w:val="28"/>
        </w:rPr>
        <w:t xml:space="preserve"> </w:t>
      </w:r>
      <w:r w:rsidR="00AD0AB1" w:rsidRPr="00802207">
        <w:rPr>
          <w:rStyle w:val="ab"/>
          <w:b w:val="0"/>
          <w:i w:val="0"/>
          <w:color w:val="000000"/>
          <w:szCs w:val="28"/>
        </w:rPr>
        <w:t xml:space="preserve"> по приоритетным статьям расходов  на конец отчетного года сформирован главным распорядителем бюджетных средств</w:t>
      </w:r>
      <w:r w:rsidR="00B84ECB" w:rsidRPr="00802207">
        <w:rPr>
          <w:rStyle w:val="ab"/>
          <w:b w:val="0"/>
          <w:i w:val="0"/>
          <w:color w:val="000000"/>
          <w:szCs w:val="28"/>
        </w:rPr>
        <w:t xml:space="preserve"> </w:t>
      </w:r>
      <w:r w:rsidR="00AD0AB1" w:rsidRPr="00802207">
        <w:rPr>
          <w:rStyle w:val="ab"/>
          <w:b w:val="0"/>
          <w:i w:val="0"/>
          <w:color w:val="000000"/>
          <w:szCs w:val="28"/>
        </w:rPr>
        <w:t>- Отделом образования администрации АМР СК</w:t>
      </w:r>
      <w:r w:rsidR="0033413F" w:rsidRPr="00802207">
        <w:rPr>
          <w:rStyle w:val="ab"/>
          <w:b w:val="0"/>
          <w:i w:val="0"/>
          <w:color w:val="000000"/>
          <w:szCs w:val="28"/>
        </w:rPr>
        <w:t>.</w:t>
      </w:r>
    </w:p>
    <w:p w:rsidR="009B2BB4" w:rsidRPr="004A6914" w:rsidRDefault="00F903D5">
      <w:pPr>
        <w:autoSpaceDE w:val="0"/>
        <w:ind w:firstLine="426"/>
        <w:jc w:val="both"/>
        <w:rPr>
          <w:sz w:val="28"/>
          <w:szCs w:val="28"/>
        </w:rPr>
      </w:pPr>
      <w:r w:rsidRPr="004A6914">
        <w:rPr>
          <w:sz w:val="28"/>
          <w:szCs w:val="28"/>
        </w:rPr>
        <w:t>В соответствии с отчетом о движении денежных средств</w:t>
      </w:r>
      <w:r w:rsidR="005F04B1">
        <w:rPr>
          <w:sz w:val="28"/>
          <w:szCs w:val="28"/>
        </w:rPr>
        <w:t>,</w:t>
      </w:r>
      <w:r w:rsidRPr="004A6914">
        <w:rPr>
          <w:sz w:val="28"/>
          <w:szCs w:val="28"/>
        </w:rPr>
        <w:t xml:space="preserve"> в структуре расходов более </w:t>
      </w:r>
      <w:r w:rsidR="0033413F" w:rsidRPr="00FB2793">
        <w:rPr>
          <w:sz w:val="28"/>
          <w:szCs w:val="28"/>
        </w:rPr>
        <w:t>8</w:t>
      </w:r>
      <w:r w:rsidR="00FB2793" w:rsidRPr="00FB2793">
        <w:rPr>
          <w:sz w:val="28"/>
          <w:szCs w:val="28"/>
        </w:rPr>
        <w:t>0</w:t>
      </w:r>
      <w:r w:rsidRPr="00FB2793">
        <w:rPr>
          <w:sz w:val="28"/>
          <w:szCs w:val="28"/>
        </w:rPr>
        <w:t>,</w:t>
      </w:r>
      <w:r w:rsidR="00FB2793" w:rsidRPr="00FB2793">
        <w:rPr>
          <w:sz w:val="28"/>
          <w:szCs w:val="28"/>
        </w:rPr>
        <w:t>9</w:t>
      </w:r>
      <w:r w:rsidRPr="001B453A">
        <w:rPr>
          <w:sz w:val="28"/>
          <w:szCs w:val="28"/>
        </w:rPr>
        <w:t xml:space="preserve"> %</w:t>
      </w:r>
      <w:r w:rsidRPr="004A6914">
        <w:rPr>
          <w:sz w:val="28"/>
          <w:szCs w:val="28"/>
        </w:rPr>
        <w:t xml:space="preserve"> исполненных бюджетных назначений занимают </w:t>
      </w:r>
      <w:r w:rsidRPr="004A6914">
        <w:rPr>
          <w:sz w:val="28"/>
          <w:szCs w:val="28"/>
        </w:rPr>
        <w:lastRenderedPageBreak/>
        <w:t>приоритетные статьи операций сектора государственного управления, в том числе:</w:t>
      </w:r>
    </w:p>
    <w:p w:rsidR="009B2BB4" w:rsidRPr="00832BA0" w:rsidRDefault="00F903D5">
      <w:pPr>
        <w:ind w:firstLine="709"/>
        <w:jc w:val="both"/>
        <w:rPr>
          <w:sz w:val="28"/>
          <w:szCs w:val="28"/>
        </w:rPr>
      </w:pPr>
      <w:r w:rsidRPr="00832BA0">
        <w:rPr>
          <w:sz w:val="28"/>
          <w:szCs w:val="28"/>
        </w:rPr>
        <w:t>- оплата труда и начисления на выплаты по оплате труда –</w:t>
      </w:r>
      <w:r w:rsidR="00E0143E" w:rsidRPr="00E0143E">
        <w:rPr>
          <w:sz w:val="28"/>
          <w:szCs w:val="28"/>
        </w:rPr>
        <w:t>454186</w:t>
      </w:r>
      <w:r w:rsidR="00E0143E">
        <w:rPr>
          <w:sz w:val="28"/>
          <w:szCs w:val="28"/>
        </w:rPr>
        <w:t>,</w:t>
      </w:r>
      <w:r w:rsidR="00E0143E" w:rsidRPr="00E0143E">
        <w:rPr>
          <w:sz w:val="28"/>
          <w:szCs w:val="28"/>
        </w:rPr>
        <w:t>21</w:t>
      </w:r>
      <w:r w:rsidR="00E0143E">
        <w:rPr>
          <w:sz w:val="28"/>
          <w:szCs w:val="28"/>
        </w:rPr>
        <w:t xml:space="preserve"> </w:t>
      </w:r>
      <w:r w:rsidR="006E2E05" w:rsidRPr="00832BA0">
        <w:rPr>
          <w:sz w:val="28"/>
          <w:szCs w:val="28"/>
        </w:rPr>
        <w:t>тыс. рублей  или 4</w:t>
      </w:r>
      <w:r w:rsidR="00E0143E">
        <w:rPr>
          <w:sz w:val="28"/>
          <w:szCs w:val="28"/>
        </w:rPr>
        <w:t>2</w:t>
      </w:r>
      <w:r w:rsidRPr="00832BA0">
        <w:rPr>
          <w:sz w:val="28"/>
          <w:szCs w:val="28"/>
        </w:rPr>
        <w:t>,</w:t>
      </w:r>
      <w:r w:rsidR="00E0143E">
        <w:rPr>
          <w:sz w:val="28"/>
          <w:szCs w:val="28"/>
        </w:rPr>
        <w:t>8</w:t>
      </w:r>
      <w:r w:rsidRPr="00832BA0">
        <w:rPr>
          <w:sz w:val="28"/>
          <w:szCs w:val="28"/>
        </w:rPr>
        <w:t xml:space="preserve"> % (в 201</w:t>
      </w:r>
      <w:r w:rsidR="00E0143E"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 г. –  </w:t>
      </w:r>
      <w:r w:rsidR="00E0143E" w:rsidRPr="00832BA0">
        <w:rPr>
          <w:sz w:val="28"/>
          <w:szCs w:val="28"/>
        </w:rPr>
        <w:t xml:space="preserve">411430,19 </w:t>
      </w:r>
      <w:r w:rsidRPr="00832BA0">
        <w:rPr>
          <w:sz w:val="28"/>
          <w:szCs w:val="28"/>
        </w:rPr>
        <w:t>тыс. рублей);</w:t>
      </w:r>
    </w:p>
    <w:p w:rsidR="009B2BB4" w:rsidRPr="00832BA0" w:rsidRDefault="00F903D5">
      <w:pPr>
        <w:ind w:firstLine="709"/>
        <w:jc w:val="both"/>
        <w:rPr>
          <w:sz w:val="28"/>
          <w:szCs w:val="28"/>
        </w:rPr>
      </w:pPr>
      <w:r w:rsidRPr="00832BA0">
        <w:rPr>
          <w:sz w:val="28"/>
          <w:szCs w:val="28"/>
        </w:rPr>
        <w:t>- социальное обеспечение –</w:t>
      </w:r>
      <w:r w:rsidR="00E0143E" w:rsidRPr="00E0143E">
        <w:rPr>
          <w:sz w:val="28"/>
          <w:szCs w:val="28"/>
        </w:rPr>
        <w:t>286347</w:t>
      </w:r>
      <w:r w:rsidR="00E0143E">
        <w:rPr>
          <w:sz w:val="28"/>
          <w:szCs w:val="28"/>
        </w:rPr>
        <w:t>,</w:t>
      </w:r>
      <w:r w:rsidR="00E0143E" w:rsidRPr="00E0143E">
        <w:rPr>
          <w:sz w:val="28"/>
          <w:szCs w:val="28"/>
        </w:rPr>
        <w:t>48</w:t>
      </w:r>
      <w:r w:rsidR="00E0143E"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>тыс. рублей или</w:t>
      </w:r>
      <w:r w:rsidR="00E0143E">
        <w:rPr>
          <w:sz w:val="28"/>
          <w:szCs w:val="28"/>
        </w:rPr>
        <w:t xml:space="preserve"> 27,0</w:t>
      </w:r>
      <w:r w:rsidRPr="00832BA0">
        <w:rPr>
          <w:sz w:val="28"/>
          <w:szCs w:val="28"/>
        </w:rPr>
        <w:t xml:space="preserve"> % (в 201</w:t>
      </w:r>
      <w:r w:rsidR="00E0143E"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г. - </w:t>
      </w:r>
      <w:r w:rsidR="00E0143E" w:rsidRPr="00832BA0">
        <w:rPr>
          <w:sz w:val="28"/>
          <w:szCs w:val="28"/>
        </w:rPr>
        <w:t>196353,87</w:t>
      </w:r>
      <w:r w:rsidR="00E0143E"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>тыс. рублей);</w:t>
      </w:r>
    </w:p>
    <w:p w:rsidR="009B2BB4" w:rsidRPr="00832BA0" w:rsidRDefault="00F903D5">
      <w:pPr>
        <w:ind w:firstLine="709"/>
        <w:jc w:val="both"/>
        <w:rPr>
          <w:sz w:val="28"/>
          <w:szCs w:val="28"/>
        </w:rPr>
      </w:pPr>
      <w:r w:rsidRPr="00832BA0">
        <w:rPr>
          <w:sz w:val="28"/>
          <w:szCs w:val="28"/>
        </w:rPr>
        <w:t>- безвозмездные перечисления бюджетам  поселений–</w:t>
      </w:r>
      <w:r w:rsidR="00E0143E">
        <w:rPr>
          <w:sz w:val="28"/>
          <w:szCs w:val="28"/>
        </w:rPr>
        <w:t xml:space="preserve"> </w:t>
      </w:r>
      <w:r w:rsidR="00E0143E" w:rsidRPr="00E0143E">
        <w:rPr>
          <w:sz w:val="28"/>
          <w:szCs w:val="28"/>
        </w:rPr>
        <w:t>77856</w:t>
      </w:r>
      <w:r w:rsidR="00E0143E">
        <w:rPr>
          <w:sz w:val="28"/>
          <w:szCs w:val="28"/>
        </w:rPr>
        <w:t>,</w:t>
      </w:r>
      <w:r w:rsidR="00E0143E" w:rsidRPr="00E0143E">
        <w:rPr>
          <w:sz w:val="28"/>
          <w:szCs w:val="28"/>
        </w:rPr>
        <w:t>00</w:t>
      </w:r>
      <w:r w:rsidR="00E0143E"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 xml:space="preserve">тыс. рублей или </w:t>
      </w:r>
      <w:r w:rsidR="0033413F" w:rsidRPr="00832BA0">
        <w:rPr>
          <w:sz w:val="28"/>
          <w:szCs w:val="28"/>
        </w:rPr>
        <w:t>7</w:t>
      </w:r>
      <w:r w:rsidR="00670174">
        <w:rPr>
          <w:sz w:val="28"/>
          <w:szCs w:val="28"/>
        </w:rPr>
        <w:t>,</w:t>
      </w:r>
      <w:r w:rsidR="00E0143E">
        <w:rPr>
          <w:sz w:val="28"/>
          <w:szCs w:val="28"/>
        </w:rPr>
        <w:t>3</w:t>
      </w:r>
      <w:r w:rsidRPr="00832BA0">
        <w:rPr>
          <w:sz w:val="28"/>
          <w:szCs w:val="28"/>
        </w:rPr>
        <w:t xml:space="preserve"> % (в 201</w:t>
      </w:r>
      <w:r w:rsidR="00E0143E"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г.- </w:t>
      </w:r>
      <w:r w:rsidR="00E0143E" w:rsidRPr="00832BA0">
        <w:rPr>
          <w:sz w:val="28"/>
          <w:szCs w:val="28"/>
        </w:rPr>
        <w:t>72</w:t>
      </w:r>
      <w:r w:rsidR="00E0143E">
        <w:rPr>
          <w:sz w:val="28"/>
          <w:szCs w:val="28"/>
        </w:rPr>
        <w:t xml:space="preserve"> </w:t>
      </w:r>
      <w:r w:rsidR="00E0143E" w:rsidRPr="00832BA0">
        <w:rPr>
          <w:sz w:val="28"/>
          <w:szCs w:val="28"/>
        </w:rPr>
        <w:t xml:space="preserve">196,00 </w:t>
      </w:r>
      <w:r w:rsidRPr="00832BA0">
        <w:rPr>
          <w:sz w:val="28"/>
          <w:szCs w:val="28"/>
        </w:rPr>
        <w:t>тыс. рублей);</w:t>
      </w:r>
    </w:p>
    <w:p w:rsidR="009B2BB4" w:rsidRDefault="00F903D5">
      <w:pPr>
        <w:ind w:firstLine="709"/>
        <w:jc w:val="both"/>
        <w:rPr>
          <w:sz w:val="28"/>
          <w:szCs w:val="28"/>
        </w:rPr>
      </w:pPr>
      <w:r w:rsidRPr="00832BA0">
        <w:rPr>
          <w:sz w:val="28"/>
          <w:szCs w:val="28"/>
        </w:rPr>
        <w:t xml:space="preserve">- </w:t>
      </w:r>
      <w:r w:rsidR="00E0143E">
        <w:rPr>
          <w:sz w:val="28"/>
          <w:szCs w:val="28"/>
        </w:rPr>
        <w:t xml:space="preserve"> оплата </w:t>
      </w:r>
      <w:r w:rsidRPr="00832BA0">
        <w:rPr>
          <w:sz w:val="28"/>
          <w:szCs w:val="28"/>
        </w:rPr>
        <w:t>коммунальны</w:t>
      </w:r>
      <w:r w:rsidR="00E0143E">
        <w:rPr>
          <w:sz w:val="28"/>
          <w:szCs w:val="28"/>
        </w:rPr>
        <w:t>х</w:t>
      </w:r>
      <w:r w:rsidRPr="00832BA0">
        <w:rPr>
          <w:sz w:val="28"/>
          <w:szCs w:val="28"/>
        </w:rPr>
        <w:t xml:space="preserve"> услуг  –</w:t>
      </w:r>
      <w:r w:rsidR="00832BA0" w:rsidRPr="00832BA0">
        <w:rPr>
          <w:sz w:val="28"/>
          <w:szCs w:val="28"/>
        </w:rPr>
        <w:t xml:space="preserve"> </w:t>
      </w:r>
      <w:r w:rsidR="00E0143E">
        <w:rPr>
          <w:sz w:val="28"/>
          <w:szCs w:val="28"/>
        </w:rPr>
        <w:t xml:space="preserve"> </w:t>
      </w:r>
      <w:r w:rsidR="00E0143E" w:rsidRPr="00E0143E">
        <w:rPr>
          <w:sz w:val="28"/>
          <w:szCs w:val="28"/>
        </w:rPr>
        <w:t>26799</w:t>
      </w:r>
      <w:r w:rsidR="00E0143E">
        <w:rPr>
          <w:sz w:val="28"/>
          <w:szCs w:val="28"/>
        </w:rPr>
        <w:t>,</w:t>
      </w:r>
      <w:r w:rsidR="00E0143E" w:rsidRPr="00E0143E">
        <w:rPr>
          <w:sz w:val="28"/>
          <w:szCs w:val="28"/>
        </w:rPr>
        <w:t>23</w:t>
      </w:r>
      <w:r w:rsidR="00E0143E">
        <w:rPr>
          <w:sz w:val="28"/>
          <w:szCs w:val="28"/>
        </w:rPr>
        <w:t xml:space="preserve">  </w:t>
      </w:r>
      <w:r w:rsidRPr="00832BA0">
        <w:rPr>
          <w:sz w:val="28"/>
          <w:szCs w:val="28"/>
        </w:rPr>
        <w:t xml:space="preserve">тыс. рублей или </w:t>
      </w:r>
      <w:r w:rsidR="00E0143E">
        <w:rPr>
          <w:sz w:val="28"/>
          <w:szCs w:val="28"/>
        </w:rPr>
        <w:t>2</w:t>
      </w:r>
      <w:r w:rsidRPr="00832BA0">
        <w:rPr>
          <w:sz w:val="28"/>
          <w:szCs w:val="28"/>
        </w:rPr>
        <w:t>,</w:t>
      </w:r>
      <w:r w:rsidR="00E0143E">
        <w:rPr>
          <w:sz w:val="28"/>
          <w:szCs w:val="28"/>
        </w:rPr>
        <w:t>5</w:t>
      </w:r>
      <w:r w:rsidRPr="00832BA0">
        <w:rPr>
          <w:sz w:val="28"/>
          <w:szCs w:val="28"/>
        </w:rPr>
        <w:t xml:space="preserve"> % (в  201</w:t>
      </w:r>
      <w:r w:rsidR="00E0143E"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г.- </w:t>
      </w:r>
      <w:r w:rsidR="00E0143E" w:rsidRPr="00832BA0">
        <w:rPr>
          <w:sz w:val="28"/>
          <w:szCs w:val="28"/>
        </w:rPr>
        <w:t>28</w:t>
      </w:r>
      <w:r w:rsidR="00E0143E">
        <w:rPr>
          <w:sz w:val="28"/>
          <w:szCs w:val="28"/>
        </w:rPr>
        <w:t xml:space="preserve"> </w:t>
      </w:r>
      <w:r w:rsidR="00E0143E" w:rsidRPr="00832BA0">
        <w:rPr>
          <w:sz w:val="28"/>
          <w:szCs w:val="28"/>
        </w:rPr>
        <w:t xml:space="preserve">938,64 </w:t>
      </w:r>
      <w:r w:rsidRPr="00832BA0">
        <w:rPr>
          <w:sz w:val="28"/>
          <w:szCs w:val="28"/>
        </w:rPr>
        <w:t>тыс.рублей);</w:t>
      </w:r>
    </w:p>
    <w:p w:rsidR="00E0143E" w:rsidRDefault="00E0143E" w:rsidP="00E01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0143E">
        <w:rPr>
          <w:sz w:val="28"/>
          <w:szCs w:val="28"/>
        </w:rPr>
        <w:t>плат</w:t>
      </w:r>
      <w:r>
        <w:rPr>
          <w:sz w:val="28"/>
          <w:szCs w:val="28"/>
        </w:rPr>
        <w:t>а</w:t>
      </w:r>
      <w:r w:rsidRPr="00E0143E">
        <w:rPr>
          <w:sz w:val="28"/>
          <w:szCs w:val="28"/>
        </w:rPr>
        <w:t xml:space="preserve"> налогов, пошлин и сборов</w:t>
      </w:r>
      <w:r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0143E">
        <w:rPr>
          <w:sz w:val="28"/>
          <w:szCs w:val="28"/>
        </w:rPr>
        <w:t>9633</w:t>
      </w:r>
      <w:r>
        <w:rPr>
          <w:sz w:val="28"/>
          <w:szCs w:val="28"/>
        </w:rPr>
        <w:t>,</w:t>
      </w:r>
      <w:r w:rsidRPr="00E0143E">
        <w:rPr>
          <w:sz w:val="28"/>
          <w:szCs w:val="28"/>
        </w:rPr>
        <w:t>93</w:t>
      </w:r>
      <w:r>
        <w:rPr>
          <w:sz w:val="28"/>
          <w:szCs w:val="28"/>
        </w:rPr>
        <w:t xml:space="preserve">  </w:t>
      </w:r>
      <w:r w:rsidRPr="00832BA0">
        <w:rPr>
          <w:sz w:val="28"/>
          <w:szCs w:val="28"/>
        </w:rPr>
        <w:t xml:space="preserve">тыс. рублей или </w:t>
      </w:r>
      <w:r w:rsidR="00FB2793">
        <w:rPr>
          <w:sz w:val="28"/>
          <w:szCs w:val="28"/>
        </w:rPr>
        <w:t>0,9</w:t>
      </w:r>
      <w:r w:rsidRPr="00832BA0">
        <w:rPr>
          <w:sz w:val="28"/>
          <w:szCs w:val="28"/>
        </w:rPr>
        <w:t xml:space="preserve"> % (в  201</w:t>
      </w:r>
      <w:r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 г.- </w:t>
      </w:r>
      <w:r w:rsidR="00FB2793" w:rsidRPr="00FB2793">
        <w:rPr>
          <w:sz w:val="28"/>
          <w:szCs w:val="28"/>
        </w:rPr>
        <w:t>8353</w:t>
      </w:r>
      <w:r w:rsidR="00FB2793">
        <w:rPr>
          <w:sz w:val="28"/>
          <w:szCs w:val="28"/>
        </w:rPr>
        <w:t>,</w:t>
      </w:r>
      <w:r w:rsidR="00FB2793" w:rsidRPr="00FB2793">
        <w:rPr>
          <w:sz w:val="28"/>
          <w:szCs w:val="28"/>
        </w:rPr>
        <w:t>76</w:t>
      </w:r>
      <w:r w:rsidR="00FB2793"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>тыс.рублей);</w:t>
      </w:r>
    </w:p>
    <w:p w:rsidR="009B2BB4" w:rsidRPr="00832BA0" w:rsidRDefault="00F903D5">
      <w:pPr>
        <w:ind w:firstLine="709"/>
        <w:jc w:val="both"/>
        <w:rPr>
          <w:sz w:val="28"/>
          <w:szCs w:val="28"/>
        </w:rPr>
      </w:pPr>
      <w:r w:rsidRPr="00832BA0">
        <w:rPr>
          <w:sz w:val="28"/>
          <w:szCs w:val="28"/>
        </w:rPr>
        <w:t xml:space="preserve">- </w:t>
      </w:r>
      <w:r w:rsidR="00E0143E">
        <w:rPr>
          <w:sz w:val="28"/>
          <w:szCs w:val="28"/>
        </w:rPr>
        <w:t xml:space="preserve">оплата </w:t>
      </w:r>
      <w:r w:rsidRPr="00832BA0">
        <w:rPr>
          <w:sz w:val="28"/>
          <w:szCs w:val="28"/>
        </w:rPr>
        <w:t>услуг связи –</w:t>
      </w:r>
      <w:r w:rsidR="00832BA0" w:rsidRPr="00832BA0">
        <w:rPr>
          <w:sz w:val="28"/>
          <w:szCs w:val="28"/>
        </w:rPr>
        <w:t xml:space="preserve"> </w:t>
      </w:r>
      <w:r w:rsidR="00E0143E">
        <w:rPr>
          <w:sz w:val="28"/>
          <w:szCs w:val="28"/>
        </w:rPr>
        <w:t xml:space="preserve">  </w:t>
      </w:r>
      <w:r w:rsidR="00E0143E" w:rsidRPr="00E0143E">
        <w:rPr>
          <w:sz w:val="28"/>
          <w:szCs w:val="28"/>
        </w:rPr>
        <w:t>4695</w:t>
      </w:r>
      <w:r w:rsidR="00E0143E">
        <w:rPr>
          <w:sz w:val="28"/>
          <w:szCs w:val="28"/>
        </w:rPr>
        <w:t>,</w:t>
      </w:r>
      <w:r w:rsidR="00E0143E" w:rsidRPr="00E0143E">
        <w:rPr>
          <w:sz w:val="28"/>
          <w:szCs w:val="28"/>
        </w:rPr>
        <w:t>7</w:t>
      </w:r>
      <w:r w:rsidR="00E0143E">
        <w:rPr>
          <w:sz w:val="28"/>
          <w:szCs w:val="28"/>
        </w:rPr>
        <w:t xml:space="preserve">4 </w:t>
      </w:r>
      <w:r w:rsidRPr="00832BA0">
        <w:rPr>
          <w:sz w:val="28"/>
          <w:szCs w:val="28"/>
        </w:rPr>
        <w:t>тыс. рублей или 0,</w:t>
      </w:r>
      <w:r w:rsidR="00E0143E">
        <w:rPr>
          <w:sz w:val="28"/>
          <w:szCs w:val="28"/>
        </w:rPr>
        <w:t>4</w:t>
      </w:r>
      <w:r w:rsidRPr="00832BA0">
        <w:rPr>
          <w:sz w:val="28"/>
          <w:szCs w:val="28"/>
        </w:rPr>
        <w:t xml:space="preserve"> % (в 201</w:t>
      </w:r>
      <w:r w:rsidR="00E0143E">
        <w:rPr>
          <w:sz w:val="28"/>
          <w:szCs w:val="28"/>
        </w:rPr>
        <w:t>9</w:t>
      </w:r>
      <w:r w:rsidRPr="00832BA0">
        <w:rPr>
          <w:sz w:val="28"/>
          <w:szCs w:val="28"/>
        </w:rPr>
        <w:t xml:space="preserve">г. – </w:t>
      </w:r>
      <w:r w:rsidR="00E0143E" w:rsidRPr="00832BA0">
        <w:rPr>
          <w:sz w:val="28"/>
          <w:szCs w:val="28"/>
        </w:rPr>
        <w:t>4807,71</w:t>
      </w:r>
      <w:r w:rsidR="00E0143E">
        <w:rPr>
          <w:sz w:val="28"/>
          <w:szCs w:val="28"/>
        </w:rPr>
        <w:t xml:space="preserve"> </w:t>
      </w:r>
      <w:r w:rsidRPr="00832BA0">
        <w:rPr>
          <w:sz w:val="28"/>
          <w:szCs w:val="28"/>
        </w:rPr>
        <w:t>тыс. рублей).</w:t>
      </w:r>
    </w:p>
    <w:p w:rsidR="009B2BB4" w:rsidRPr="00061270" w:rsidRDefault="00F903D5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1270">
        <w:rPr>
          <w:rFonts w:ascii="Times New Roman" w:hAnsi="Times New Roman" w:cs="Times New Roman"/>
          <w:sz w:val="28"/>
          <w:szCs w:val="28"/>
        </w:rPr>
        <w:t xml:space="preserve">В соответствии с  приложением </w:t>
      </w:r>
      <w:r w:rsidR="00FB2793">
        <w:rPr>
          <w:rFonts w:ascii="Times New Roman" w:hAnsi="Times New Roman" w:cs="Times New Roman"/>
          <w:sz w:val="28"/>
          <w:szCs w:val="28"/>
        </w:rPr>
        <w:t>5</w:t>
      </w:r>
      <w:r w:rsidRPr="00061270">
        <w:rPr>
          <w:rFonts w:ascii="Times New Roman" w:hAnsi="Times New Roman" w:cs="Times New Roman"/>
          <w:sz w:val="28"/>
          <w:szCs w:val="28"/>
        </w:rPr>
        <w:t xml:space="preserve"> к проекту бюджета, численность муниципальных служащих района, работников муниципальных учреждений Апанасенковского муниципального района Ставропольского края и фактические затраты на их денежное содержание составили:</w:t>
      </w:r>
    </w:p>
    <w:p w:rsidR="009B2BB4" w:rsidRPr="00061270" w:rsidRDefault="00F903D5">
      <w:pPr>
        <w:pStyle w:val="ConsPlusNormal0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270">
        <w:rPr>
          <w:rFonts w:ascii="Times New Roman" w:hAnsi="Times New Roman" w:cs="Times New Roman"/>
          <w:sz w:val="28"/>
          <w:szCs w:val="28"/>
        </w:rPr>
        <w:t>- численность муниципальных служащих Апанасенковского муниципального  района,  по состоянию  на 31 декабря 20</w:t>
      </w:r>
      <w:r w:rsidR="00FB2793">
        <w:rPr>
          <w:rFonts w:ascii="Times New Roman" w:hAnsi="Times New Roman" w:cs="Times New Roman"/>
          <w:sz w:val="28"/>
          <w:szCs w:val="28"/>
        </w:rPr>
        <w:t>20</w:t>
      </w:r>
      <w:r w:rsidRPr="00061270">
        <w:rPr>
          <w:rFonts w:ascii="Times New Roman" w:hAnsi="Times New Roman" w:cs="Times New Roman"/>
          <w:sz w:val="28"/>
          <w:szCs w:val="28"/>
        </w:rPr>
        <w:t xml:space="preserve"> года – 9</w:t>
      </w:r>
      <w:r w:rsidR="00FB2793">
        <w:rPr>
          <w:rFonts w:ascii="Times New Roman" w:hAnsi="Times New Roman" w:cs="Times New Roman"/>
          <w:sz w:val="28"/>
          <w:szCs w:val="28"/>
        </w:rPr>
        <w:t>6</w:t>
      </w:r>
      <w:r w:rsidRPr="00061270">
        <w:rPr>
          <w:rFonts w:ascii="Times New Roman" w:hAnsi="Times New Roman" w:cs="Times New Roman"/>
          <w:sz w:val="28"/>
          <w:szCs w:val="28"/>
        </w:rPr>
        <w:t xml:space="preserve"> человек  (31.12.201</w:t>
      </w:r>
      <w:r w:rsidR="00FB2793">
        <w:rPr>
          <w:rFonts w:ascii="Times New Roman" w:hAnsi="Times New Roman" w:cs="Times New Roman"/>
          <w:sz w:val="28"/>
          <w:szCs w:val="28"/>
        </w:rPr>
        <w:t>9</w:t>
      </w:r>
      <w:r w:rsidRPr="00061270">
        <w:rPr>
          <w:rFonts w:ascii="Times New Roman" w:hAnsi="Times New Roman" w:cs="Times New Roman"/>
          <w:sz w:val="28"/>
          <w:szCs w:val="28"/>
        </w:rPr>
        <w:t>г. - 9</w:t>
      </w:r>
      <w:r w:rsidR="00FB2793">
        <w:rPr>
          <w:rFonts w:ascii="Times New Roman" w:hAnsi="Times New Roman" w:cs="Times New Roman"/>
          <w:sz w:val="28"/>
          <w:szCs w:val="28"/>
        </w:rPr>
        <w:t>3</w:t>
      </w:r>
      <w:r w:rsidRPr="00061270">
        <w:rPr>
          <w:rFonts w:ascii="Times New Roman" w:hAnsi="Times New Roman" w:cs="Times New Roman"/>
          <w:sz w:val="28"/>
          <w:szCs w:val="28"/>
        </w:rPr>
        <w:t xml:space="preserve"> человека);</w:t>
      </w:r>
    </w:p>
    <w:p w:rsidR="009B2BB4" w:rsidRPr="00061270" w:rsidRDefault="00F903D5">
      <w:pPr>
        <w:pStyle w:val="ConsPlusNormal0"/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1270">
        <w:rPr>
          <w:rFonts w:ascii="Times New Roman" w:hAnsi="Times New Roman" w:cs="Times New Roman"/>
          <w:sz w:val="28"/>
          <w:szCs w:val="28"/>
        </w:rPr>
        <w:t>- численность работников муниципальных учреждений района  и численность работников, замещающих должности, не отнесенные к муниципальным должностям, по состоянию  на 31 декабря 20</w:t>
      </w:r>
      <w:r w:rsidR="00FB2793">
        <w:rPr>
          <w:rFonts w:ascii="Times New Roman" w:hAnsi="Times New Roman" w:cs="Times New Roman"/>
          <w:sz w:val="28"/>
          <w:szCs w:val="28"/>
        </w:rPr>
        <w:t>20</w:t>
      </w:r>
      <w:r w:rsidRPr="000612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413F" w:rsidRPr="00061270">
        <w:rPr>
          <w:rFonts w:ascii="Times New Roman" w:hAnsi="Times New Roman" w:cs="Times New Roman"/>
          <w:sz w:val="28"/>
          <w:szCs w:val="28"/>
        </w:rPr>
        <w:t>–</w:t>
      </w:r>
      <w:r w:rsidR="00061270" w:rsidRPr="00061270">
        <w:rPr>
          <w:rFonts w:ascii="Times New Roman" w:hAnsi="Times New Roman" w:cs="Times New Roman"/>
          <w:sz w:val="28"/>
          <w:szCs w:val="28"/>
        </w:rPr>
        <w:t>13</w:t>
      </w:r>
      <w:r w:rsidR="00FB2793">
        <w:rPr>
          <w:rFonts w:ascii="Times New Roman" w:hAnsi="Times New Roman" w:cs="Times New Roman"/>
          <w:sz w:val="28"/>
          <w:szCs w:val="28"/>
        </w:rPr>
        <w:t>15</w:t>
      </w:r>
      <w:r w:rsidR="00061270" w:rsidRPr="00061270">
        <w:rPr>
          <w:rFonts w:ascii="Times New Roman" w:hAnsi="Times New Roman" w:cs="Times New Roman"/>
          <w:sz w:val="28"/>
          <w:szCs w:val="28"/>
        </w:rPr>
        <w:t xml:space="preserve"> </w:t>
      </w:r>
      <w:r w:rsidRPr="00061270">
        <w:rPr>
          <w:rFonts w:ascii="Times New Roman" w:hAnsi="Times New Roman" w:cs="Times New Roman"/>
          <w:sz w:val="28"/>
          <w:szCs w:val="28"/>
        </w:rPr>
        <w:t>человек  (31.12.201</w:t>
      </w:r>
      <w:r w:rsidR="00FB2793">
        <w:rPr>
          <w:rFonts w:ascii="Times New Roman" w:hAnsi="Times New Roman" w:cs="Times New Roman"/>
          <w:sz w:val="28"/>
          <w:szCs w:val="28"/>
        </w:rPr>
        <w:t>9</w:t>
      </w:r>
      <w:r w:rsidRPr="00061270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FB2793" w:rsidRPr="00061270">
        <w:rPr>
          <w:rFonts w:ascii="Times New Roman" w:hAnsi="Times New Roman" w:cs="Times New Roman"/>
          <w:sz w:val="28"/>
          <w:szCs w:val="28"/>
        </w:rPr>
        <w:t>1394</w:t>
      </w:r>
      <w:r w:rsidRPr="00061270">
        <w:rPr>
          <w:rFonts w:ascii="Times New Roman" w:hAnsi="Times New Roman" w:cs="Times New Roman"/>
          <w:sz w:val="28"/>
          <w:szCs w:val="28"/>
        </w:rPr>
        <w:t xml:space="preserve"> человека).</w:t>
      </w:r>
    </w:p>
    <w:p w:rsidR="009B2BB4" w:rsidRPr="00061270" w:rsidRDefault="00F903D5">
      <w:pPr>
        <w:pStyle w:val="ConsPlusNormal0"/>
        <w:widowControl/>
        <w:jc w:val="both"/>
        <w:rPr>
          <w:sz w:val="28"/>
          <w:szCs w:val="28"/>
        </w:rPr>
      </w:pPr>
      <w:r w:rsidRPr="00061270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муниципальных служащих в отчетном периоде составили</w:t>
      </w:r>
      <w:r w:rsidR="0033413F" w:rsidRPr="00061270">
        <w:rPr>
          <w:rFonts w:ascii="Times New Roman" w:hAnsi="Times New Roman" w:cs="Times New Roman"/>
          <w:sz w:val="28"/>
          <w:szCs w:val="28"/>
        </w:rPr>
        <w:t xml:space="preserve">  </w:t>
      </w:r>
      <w:r w:rsidR="00FB2793">
        <w:rPr>
          <w:rFonts w:ascii="Times New Roman" w:hAnsi="Times New Roman" w:cs="Times New Roman"/>
          <w:sz w:val="28"/>
          <w:szCs w:val="28"/>
        </w:rPr>
        <w:t xml:space="preserve">43893,47 </w:t>
      </w:r>
      <w:r w:rsidRPr="00061270">
        <w:rPr>
          <w:rFonts w:ascii="Times New Roman" w:hAnsi="Times New Roman" w:cs="Times New Roman"/>
          <w:sz w:val="28"/>
          <w:szCs w:val="28"/>
        </w:rPr>
        <w:t>тыс.рублей</w:t>
      </w:r>
      <w:r w:rsidR="007C1FD7">
        <w:rPr>
          <w:rFonts w:ascii="Times New Roman" w:hAnsi="Times New Roman" w:cs="Times New Roman"/>
          <w:sz w:val="28"/>
          <w:szCs w:val="28"/>
        </w:rPr>
        <w:t>,</w:t>
      </w:r>
      <w:r w:rsidRPr="00061270">
        <w:rPr>
          <w:rFonts w:ascii="Times New Roman" w:hAnsi="Times New Roman" w:cs="Times New Roman"/>
          <w:sz w:val="28"/>
          <w:szCs w:val="28"/>
        </w:rPr>
        <w:t xml:space="preserve"> расходы на оплату труда работников муниципальных учреждений  и  работников, замещающих должности, не отнесенные к муниципальным должностям в 20</w:t>
      </w:r>
      <w:r w:rsidR="00FB2793">
        <w:rPr>
          <w:rFonts w:ascii="Times New Roman" w:hAnsi="Times New Roman" w:cs="Times New Roman"/>
          <w:sz w:val="28"/>
          <w:szCs w:val="28"/>
        </w:rPr>
        <w:t>20</w:t>
      </w:r>
      <w:r w:rsidRPr="00061270">
        <w:rPr>
          <w:rFonts w:ascii="Times New Roman" w:hAnsi="Times New Roman" w:cs="Times New Roman"/>
          <w:sz w:val="28"/>
          <w:szCs w:val="28"/>
        </w:rPr>
        <w:t xml:space="preserve"> году составили  - </w:t>
      </w:r>
      <w:r w:rsidR="00FB2793">
        <w:rPr>
          <w:rFonts w:ascii="Times New Roman" w:hAnsi="Times New Roman" w:cs="Times New Roman"/>
          <w:sz w:val="28"/>
          <w:szCs w:val="28"/>
        </w:rPr>
        <w:t xml:space="preserve">335055,38 </w:t>
      </w:r>
      <w:r w:rsidRPr="00061270">
        <w:rPr>
          <w:rFonts w:ascii="Times New Roman" w:hAnsi="Times New Roman" w:cs="Times New Roman"/>
          <w:sz w:val="28"/>
          <w:szCs w:val="28"/>
        </w:rPr>
        <w:t>тыс.рублей</w:t>
      </w:r>
      <w:r w:rsidR="00832BA0" w:rsidRPr="00061270">
        <w:rPr>
          <w:rFonts w:ascii="Times New Roman" w:hAnsi="Times New Roman" w:cs="Times New Roman"/>
          <w:sz w:val="28"/>
          <w:szCs w:val="28"/>
        </w:rPr>
        <w:t>.</w:t>
      </w:r>
      <w:r w:rsidRPr="0006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AF" w:rsidRDefault="00F903D5">
      <w:pPr>
        <w:autoSpaceDE w:val="0"/>
        <w:ind w:firstLine="709"/>
        <w:jc w:val="both"/>
        <w:rPr>
          <w:sz w:val="28"/>
          <w:szCs w:val="28"/>
        </w:rPr>
      </w:pPr>
      <w:r w:rsidRPr="00802207">
        <w:rPr>
          <w:sz w:val="28"/>
          <w:szCs w:val="28"/>
        </w:rPr>
        <w:t>В разрезе главных распорядителей (получателей) бюджетных средств  исполнение бюджета за 20</w:t>
      </w:r>
      <w:r w:rsidR="00FB2793">
        <w:rPr>
          <w:sz w:val="28"/>
          <w:szCs w:val="28"/>
        </w:rPr>
        <w:t>20</w:t>
      </w:r>
      <w:r w:rsidRPr="00802207">
        <w:rPr>
          <w:sz w:val="28"/>
          <w:szCs w:val="28"/>
        </w:rPr>
        <w:t xml:space="preserve"> год по расходам и администраторов доходов (по доходам)  отражено в следующей таблице</w:t>
      </w:r>
      <w:r w:rsidR="002543AF">
        <w:rPr>
          <w:sz w:val="28"/>
          <w:szCs w:val="28"/>
        </w:rPr>
        <w:t>.</w:t>
      </w:r>
    </w:p>
    <w:p w:rsidR="009B2BB4" w:rsidRDefault="00F903D5">
      <w:pPr>
        <w:autoSpaceDE w:val="0"/>
        <w:ind w:firstLine="709"/>
        <w:jc w:val="both"/>
        <w:rPr>
          <w:bCs/>
        </w:rPr>
      </w:pPr>
      <w:r>
        <w:rPr>
          <w:sz w:val="28"/>
          <w:szCs w:val="28"/>
        </w:rPr>
        <w:t xml:space="preserve">  </w:t>
      </w:r>
    </w:p>
    <w:p w:rsidR="009B2BB4" w:rsidRDefault="00F903D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Таблица </w:t>
      </w:r>
      <w:r w:rsidR="001D4304">
        <w:rPr>
          <w:bCs/>
          <w:sz w:val="22"/>
          <w:szCs w:val="22"/>
        </w:rPr>
        <w:t>5</w:t>
      </w:r>
    </w:p>
    <w:p w:rsidR="002543AF" w:rsidRDefault="00F903D5">
      <w:pPr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2543AF">
        <w:rPr>
          <w:rFonts w:ascii="Times New Roman CYR" w:hAnsi="Times New Roman CYR" w:cs="Times New Roman CYR"/>
          <w:bCs/>
          <w:sz w:val="22"/>
          <w:szCs w:val="22"/>
        </w:rPr>
        <w:t>тыс.рублей</w:t>
      </w:r>
    </w:p>
    <w:p w:rsidR="002543AF" w:rsidRDefault="002543AF">
      <w:pPr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</w:tblBorders>
        <w:tblLayout w:type="fixed"/>
        <w:tblLook w:val="0000"/>
      </w:tblPr>
      <w:tblGrid>
        <w:gridCol w:w="2376"/>
        <w:gridCol w:w="993"/>
        <w:gridCol w:w="1134"/>
        <w:gridCol w:w="992"/>
        <w:gridCol w:w="1134"/>
        <w:gridCol w:w="1134"/>
        <w:gridCol w:w="1134"/>
        <w:gridCol w:w="850"/>
      </w:tblGrid>
      <w:tr w:rsidR="000B6464" w:rsidTr="00833760">
        <w:trPr>
          <w:cantSplit/>
          <w:trHeight w:val="540"/>
        </w:trPr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tabs>
                <w:tab w:val="left" w:pos="4970"/>
                <w:tab w:val="left" w:pos="5680"/>
              </w:tabs>
              <w:autoSpaceDE w:val="0"/>
              <w:ind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Утвержденные бюджетные назначения  по расходам</w:t>
            </w:r>
          </w:p>
          <w:p w:rsidR="000B6464" w:rsidRDefault="000B6464">
            <w:pPr>
              <w:widowControl w:val="0"/>
              <w:autoSpaceDE w:val="0"/>
              <w:ind w:left="-322" w:right="-57" w:firstLine="142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Рост плановых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бюджетн. ассигнов.</w:t>
            </w:r>
          </w:p>
          <w:p w:rsidR="000B6464" w:rsidRDefault="000B6464" w:rsidP="00BF0CD7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Исполнено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B6464" w:rsidRDefault="000B6464" w:rsidP="00B84ECB">
            <w:pPr>
              <w:widowControl w:val="0"/>
              <w:autoSpaceDE w:val="0"/>
              <w:spacing w:line="360" w:lineRule="auto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Исполнение  бюджетных ассигнований %</w:t>
            </w:r>
          </w:p>
        </w:tc>
      </w:tr>
      <w:tr w:rsidR="000B6464" w:rsidTr="00833760">
        <w:trPr>
          <w:cantSplit/>
          <w:trHeight w:val="289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4F0A16" w:rsidRPr="00454128" w:rsidRDefault="000B6464" w:rsidP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решение </w:t>
            </w:r>
            <w:r w:rsidR="004F0A16" w:rsidRPr="00454128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совета  от 20.12.2019</w:t>
            </w:r>
          </w:p>
          <w:p w:rsidR="000B6464" w:rsidRDefault="004F0A16" w:rsidP="004F0A16">
            <w:pPr>
              <w:widowControl w:val="0"/>
              <w:autoSpaceDE w:val="0"/>
              <w:ind w:left="-80" w:right="-57"/>
              <w:jc w:val="center"/>
            </w:pPr>
            <w:r w:rsidRPr="00454128"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№ 11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2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0B6464" w:rsidRPr="00454128" w:rsidRDefault="004F0A16" w:rsidP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</w:t>
            </w:r>
            <w:r w:rsidRPr="004F0A16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водная бюджетная роспись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snapToGrid w:val="0"/>
              <w:ind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Доходы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0B6464" w:rsidTr="00833760">
        <w:trPr>
          <w:cantSplit/>
          <w:trHeight w:val="394"/>
        </w:trPr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snapToGrid w:val="0"/>
              <w:ind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приложение № 1 проекта решения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 данным главных администраторов доходов</w:t>
            </w:r>
          </w:p>
        </w:tc>
        <w:tc>
          <w:tcPr>
            <w:tcW w:w="113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snapToGrid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snapToGrid w:val="0"/>
              <w:spacing w:line="360" w:lineRule="auto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0B6464" w:rsidTr="00833760">
        <w:trPr>
          <w:trHeight w:val="270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snapToGrid w:val="0"/>
              <w:ind w:right="-57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9</w:t>
            </w:r>
          </w:p>
        </w:tc>
      </w:tr>
      <w:tr w:rsidR="000B6464" w:rsidTr="00833760">
        <w:trPr>
          <w:trHeight w:val="412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Совет АМР СК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  <w:lang w:val="en-US"/>
              </w:rPr>
              <w:t>4 632,60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 w:rsidP="00454128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4298,89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- 333,71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4F0A1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551,20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4F0A16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551,20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 w:rsidP="00F87A75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4298,89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BF0CD7" w:rsidP="00454128">
            <w:pPr>
              <w:widowControl w:val="0"/>
              <w:autoSpaceDE w:val="0"/>
              <w:ind w:right="-71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100,0</w:t>
            </w:r>
          </w:p>
        </w:tc>
      </w:tr>
      <w:tr w:rsidR="000B6464" w:rsidTr="00833760">
        <w:trPr>
          <w:trHeight w:val="412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Администрация АМР СК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  <w:lang w:val="en-US"/>
              </w:rPr>
              <w:t>104</w:t>
            </w:r>
            <w:r w:rsidRPr="002B553D">
              <w:rPr>
                <w:b/>
                <w:bCs/>
                <w:sz w:val="18"/>
                <w:szCs w:val="18"/>
              </w:rPr>
              <w:t xml:space="preserve"> 08</w:t>
            </w:r>
            <w:r w:rsidRPr="002B553D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2B553D">
              <w:rPr>
                <w:b/>
                <w:bCs/>
                <w:sz w:val="18"/>
                <w:szCs w:val="18"/>
              </w:rPr>
              <w:t>,</w:t>
            </w:r>
            <w:r w:rsidRPr="002B553D">
              <w:rPr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210461,48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 w:rsidP="00BF0CD7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-106380,22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 w:rsidP="001B453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89385,53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90 176,21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121551,26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BF0CD7" w:rsidP="00DC05AE">
            <w:pPr>
              <w:widowControl w:val="0"/>
              <w:autoSpaceDE w:val="0"/>
              <w:ind w:left="-185" w:right="-71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57,5</w:t>
            </w:r>
          </w:p>
        </w:tc>
      </w:tr>
      <w:tr w:rsidR="000B6464" w:rsidTr="00833760">
        <w:trPr>
          <w:trHeight w:val="7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Финансовое управление администрации АМР СК   с прочими администраторами доходов (Налоговая служба, Федеральное казначейство, ОВД Ставропольского края и т.д.)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81 172,50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81961,85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+789,35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B553D">
              <w:rPr>
                <w:b/>
                <w:sz w:val="18"/>
                <w:szCs w:val="18"/>
              </w:rPr>
              <w:t>310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B553D">
              <w:rPr>
                <w:b/>
                <w:sz w:val="18"/>
                <w:szCs w:val="18"/>
              </w:rPr>
              <w:t>873,00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>
            <w:pPr>
              <w:widowControl w:val="0"/>
              <w:autoSpaceDE w:val="0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317 730,82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81131,29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BF0CD7" w:rsidP="00454128">
            <w:pPr>
              <w:widowControl w:val="0"/>
              <w:autoSpaceDE w:val="0"/>
              <w:ind w:left="-250" w:right="-108" w:firstLine="142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98,9</w:t>
            </w:r>
          </w:p>
        </w:tc>
      </w:tr>
      <w:tr w:rsidR="000B6464" w:rsidTr="00833760">
        <w:trPr>
          <w:trHeight w:val="648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Отдел образования администрации АМР СК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BF0CD7" w:rsidRDefault="00BF0CD7" w:rsidP="00FC0DA2">
            <w:pPr>
              <w:snapToGrid w:val="0"/>
              <w:ind w:left="-110"/>
              <w:jc w:val="center"/>
              <w:rPr>
                <w:b/>
                <w:sz w:val="18"/>
                <w:szCs w:val="18"/>
              </w:rPr>
            </w:pPr>
            <w:r w:rsidRPr="00BF0CD7">
              <w:rPr>
                <w:b/>
                <w:bCs/>
                <w:sz w:val="18"/>
                <w:szCs w:val="18"/>
              </w:rPr>
              <w:t>514 011,89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540625,09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 w:rsidP="00BF0CD7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+26613,20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3946FE">
            <w:pPr>
              <w:widowControl w:val="0"/>
              <w:autoSpaceDE w:val="0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278 950,73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941608">
            <w:pPr>
              <w:widowControl w:val="0"/>
              <w:autoSpaceDE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284 163,72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524558,86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A75318" w:rsidP="00454128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97,0</w:t>
            </w:r>
          </w:p>
        </w:tc>
      </w:tr>
      <w:tr w:rsidR="000B6464" w:rsidTr="00833760">
        <w:trPr>
          <w:trHeight w:val="76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Отдел культуры администрации АМР СК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39 851,11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snapToGrid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44283,71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+ 2432,60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397,31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397,31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44019,96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A75318" w:rsidP="0045412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99,4</w:t>
            </w:r>
          </w:p>
        </w:tc>
      </w:tr>
      <w:tr w:rsidR="000B6464" w:rsidTr="00833760">
        <w:trPr>
          <w:trHeight w:val="25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Управление сельского хозяйства и охраны окружающей среды администрации АМР СК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8 233,33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 w:rsidP="00454128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8350,46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+117,13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3359,59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3304,78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8138,18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A75318" w:rsidP="0045412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97,5</w:t>
            </w:r>
          </w:p>
        </w:tc>
      </w:tr>
      <w:tr w:rsidR="000B6464" w:rsidTr="00833760">
        <w:trPr>
          <w:trHeight w:val="25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Отдел имущественных отношений администрация АМР СК</w:t>
            </w:r>
          </w:p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4 286,00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 w:rsidP="00AD53DE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5559,19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 w:rsidP="002543AF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+1273,19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EA582E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8 298,91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EA582E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12 290,51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5474,32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A75318" w:rsidP="00454128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98,5</w:t>
            </w:r>
          </w:p>
        </w:tc>
      </w:tr>
      <w:tr w:rsidR="000B6464" w:rsidTr="00833760">
        <w:trPr>
          <w:trHeight w:val="25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Управление труда и  социальной  защиты населения администрации АМР СК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210</w:t>
            </w:r>
            <w:r w:rsidRPr="002B553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B553D">
              <w:rPr>
                <w:b/>
                <w:bCs/>
                <w:sz w:val="18"/>
                <w:szCs w:val="18"/>
              </w:rPr>
              <w:t>453</w:t>
            </w:r>
            <w:r w:rsidRPr="002B553D">
              <w:rPr>
                <w:b/>
                <w:bCs/>
                <w:sz w:val="18"/>
                <w:szCs w:val="18"/>
                <w:lang w:val="en-US"/>
              </w:rPr>
              <w:t>,</w:t>
            </w:r>
            <w:r w:rsidRPr="002B553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 w:rsidP="00454128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273576,16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BF0CD7" w:rsidP="00BF0CD7">
            <w:pPr>
              <w:widowControl w:val="0"/>
              <w:tabs>
                <w:tab w:val="left" w:pos="884"/>
              </w:tabs>
              <w:autoSpaceDE w:val="0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+63123,06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941608" w:rsidP="00EA582E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25657</w:t>
            </w:r>
            <w:r w:rsidR="00EA582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941608" w:rsidP="00EA582E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270 4</w:t>
            </w:r>
            <w:r w:rsidR="00EA582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97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  <w:r w:rsidR="00EA582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 w:rsidP="00454128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270553,18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A75318" w:rsidP="00454128">
            <w:pPr>
              <w:widowControl w:val="0"/>
              <w:autoSpaceDE w:val="0"/>
              <w:ind w:left="-250" w:right="-108" w:firstLine="25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98,9</w:t>
            </w:r>
          </w:p>
        </w:tc>
      </w:tr>
      <w:tr w:rsidR="000B6464" w:rsidTr="00833760">
        <w:trPr>
          <w:trHeight w:val="255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Администраторы районного бюджета (Управление ветеринарии СК, Федеральная налоговая служба, ГУ внутренних дел СК и др.)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D95A26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4F0A16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0B6464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2543AF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0B6464" w:rsidP="003D08B3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0B6464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2B553D" w:rsidP="002B553D">
            <w:pPr>
              <w:widowControl w:val="0"/>
              <w:autoSpaceDE w:val="0"/>
              <w:snapToGrid w:val="0"/>
              <w:ind w:left="-108"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0B6464">
            <w:pPr>
              <w:widowControl w:val="0"/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43A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</w:p>
        </w:tc>
      </w:tr>
      <w:tr w:rsidR="000B6464" w:rsidRPr="00A4430B" w:rsidTr="00833760">
        <w:trPr>
          <w:trHeight w:val="612"/>
        </w:trPr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0B6464" w:rsidRDefault="000B6464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2B553D" w:rsidP="00833760">
            <w:pPr>
              <w:widowControl w:val="0"/>
              <w:autoSpaceDE w:val="0"/>
              <w:ind w:left="-80" w:right="-57"/>
              <w:jc w:val="center"/>
              <w:rPr>
                <w:b/>
                <w:bCs/>
                <w:sz w:val="18"/>
                <w:szCs w:val="18"/>
              </w:rPr>
            </w:pPr>
            <w:r w:rsidRPr="002B553D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2B553D">
              <w:rPr>
                <w:b/>
                <w:bCs/>
                <w:sz w:val="18"/>
                <w:szCs w:val="18"/>
              </w:rPr>
              <w:t>66</w:t>
            </w:r>
            <w:r w:rsidRPr="002B553D">
              <w:rPr>
                <w:b/>
                <w:bCs/>
                <w:sz w:val="18"/>
                <w:szCs w:val="18"/>
                <w:lang w:val="en-US"/>
              </w:rPr>
              <w:t xml:space="preserve"> 721</w:t>
            </w:r>
            <w:r w:rsidRPr="002B553D">
              <w:rPr>
                <w:b/>
                <w:bCs/>
                <w:sz w:val="18"/>
                <w:szCs w:val="18"/>
              </w:rPr>
              <w:t>,79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33760" w:rsidRDefault="00833760" w:rsidP="00833760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F0A16" w:rsidRPr="002B553D" w:rsidRDefault="004F0A16" w:rsidP="00833760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2B553D">
              <w:rPr>
                <w:b/>
                <w:color w:val="000000"/>
                <w:sz w:val="18"/>
                <w:szCs w:val="18"/>
              </w:rPr>
              <w:t>1 170</w:t>
            </w:r>
            <w:r w:rsidR="002B553D" w:rsidRPr="002B553D">
              <w:rPr>
                <w:b/>
                <w:color w:val="000000"/>
                <w:sz w:val="18"/>
                <w:szCs w:val="18"/>
              </w:rPr>
              <w:t> </w:t>
            </w:r>
            <w:r w:rsidRPr="002B553D">
              <w:rPr>
                <w:b/>
                <w:color w:val="000000"/>
                <w:sz w:val="18"/>
                <w:szCs w:val="18"/>
              </w:rPr>
              <w:t>324</w:t>
            </w:r>
            <w:r w:rsidR="002B553D" w:rsidRPr="002B553D">
              <w:rPr>
                <w:b/>
                <w:color w:val="000000"/>
                <w:sz w:val="18"/>
                <w:szCs w:val="18"/>
              </w:rPr>
              <w:t>,</w:t>
            </w:r>
            <w:r w:rsidRPr="002B553D">
              <w:rPr>
                <w:b/>
                <w:color w:val="000000"/>
                <w:sz w:val="18"/>
                <w:szCs w:val="18"/>
              </w:rPr>
              <w:t xml:space="preserve"> 0</w:t>
            </w:r>
            <w:r w:rsidR="002B553D" w:rsidRPr="002B553D">
              <w:rPr>
                <w:b/>
                <w:color w:val="000000"/>
                <w:sz w:val="18"/>
                <w:szCs w:val="18"/>
              </w:rPr>
              <w:t>4</w:t>
            </w:r>
          </w:p>
          <w:p w:rsidR="000B6464" w:rsidRPr="002543AF" w:rsidRDefault="000B6464" w:rsidP="0083376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0B6464" w:rsidP="00BF0CD7">
            <w:pPr>
              <w:widowControl w:val="0"/>
              <w:autoSpaceDE w:val="0"/>
              <w:ind w:left="-108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43A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+</w:t>
            </w:r>
            <w:r w:rsidR="00BF0CD7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206602,25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1 085 231,39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543AF" w:rsidRDefault="00833760">
            <w:pPr>
              <w:widowControl w:val="0"/>
              <w:autoSpaceDE w:val="0"/>
              <w:ind w:left="-80" w:right="-57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highlight w:val="yellow"/>
              </w:rPr>
            </w:pPr>
            <w:r w:rsidRPr="008337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1131559,65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6464" w:rsidRPr="002B553D" w:rsidRDefault="004F0A16" w:rsidP="002B553D">
            <w:pPr>
              <w:ind w:right="-108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2B553D">
              <w:rPr>
                <w:b/>
                <w:color w:val="000000"/>
                <w:sz w:val="18"/>
                <w:szCs w:val="18"/>
              </w:rPr>
              <w:t>1 060</w:t>
            </w:r>
            <w:r w:rsidR="002B553D" w:rsidRPr="002B553D">
              <w:rPr>
                <w:b/>
                <w:color w:val="000000"/>
                <w:sz w:val="18"/>
                <w:szCs w:val="18"/>
              </w:rPr>
              <w:t> </w:t>
            </w:r>
            <w:r w:rsidRPr="002B553D">
              <w:rPr>
                <w:b/>
                <w:color w:val="000000"/>
                <w:sz w:val="18"/>
                <w:szCs w:val="18"/>
              </w:rPr>
              <w:t>848</w:t>
            </w:r>
            <w:r w:rsidR="002B553D" w:rsidRPr="002B553D">
              <w:rPr>
                <w:b/>
                <w:color w:val="000000"/>
                <w:sz w:val="18"/>
                <w:szCs w:val="18"/>
              </w:rPr>
              <w:t>,</w:t>
            </w:r>
            <w:r w:rsidRPr="002B553D">
              <w:rPr>
                <w:b/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464" w:rsidRPr="002543AF" w:rsidRDefault="000B6464" w:rsidP="00A75318">
            <w:pPr>
              <w:widowControl w:val="0"/>
              <w:autoSpaceDE w:val="0"/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2543AF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val="en-US"/>
              </w:rPr>
              <w:t>9</w:t>
            </w:r>
            <w:r w:rsidR="00A7531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0</w:t>
            </w:r>
            <w:r w:rsidRPr="002543A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</w:t>
            </w:r>
            <w:r w:rsidR="00A7531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</w:t>
            </w:r>
          </w:p>
        </w:tc>
      </w:tr>
    </w:tbl>
    <w:p w:rsidR="009B2BB4" w:rsidRDefault="009B2BB4">
      <w:pPr>
        <w:autoSpaceDE w:val="0"/>
        <w:ind w:firstLine="709"/>
        <w:jc w:val="both"/>
        <w:rPr>
          <w:sz w:val="16"/>
          <w:szCs w:val="16"/>
        </w:rPr>
      </w:pPr>
    </w:p>
    <w:p w:rsidR="009B2BB4" w:rsidRPr="00A95C7A" w:rsidRDefault="001B453A">
      <w:pPr>
        <w:shd w:val="clear" w:color="auto" w:fill="FFFFFF"/>
        <w:spacing w:line="326" w:lineRule="exact"/>
        <w:ind w:right="19" w:firstLine="696"/>
        <w:jc w:val="both"/>
        <w:rPr>
          <w:sz w:val="28"/>
          <w:szCs w:val="28"/>
        </w:rPr>
      </w:pPr>
      <w:r w:rsidRPr="00A95C7A">
        <w:rPr>
          <w:color w:val="000000"/>
          <w:sz w:val="28"/>
          <w:szCs w:val="28"/>
        </w:rPr>
        <w:t>В</w:t>
      </w:r>
      <w:r w:rsidR="00F903D5" w:rsidRPr="00A95C7A">
        <w:rPr>
          <w:color w:val="000000"/>
          <w:sz w:val="28"/>
          <w:szCs w:val="28"/>
        </w:rPr>
        <w:t xml:space="preserve"> полном объеме расходы исполне</w:t>
      </w:r>
      <w:r w:rsidR="00F903D5" w:rsidRPr="00A95C7A">
        <w:rPr>
          <w:color w:val="000000"/>
          <w:sz w:val="28"/>
          <w:szCs w:val="28"/>
        </w:rPr>
        <w:softHyphen/>
      </w:r>
      <w:r w:rsidR="00F903D5" w:rsidRPr="00A95C7A">
        <w:rPr>
          <w:color w:val="000000"/>
          <w:spacing w:val="2"/>
          <w:sz w:val="28"/>
          <w:szCs w:val="28"/>
        </w:rPr>
        <w:t xml:space="preserve">ны </w:t>
      </w:r>
      <w:r w:rsidR="00FB2793">
        <w:rPr>
          <w:color w:val="000000"/>
          <w:spacing w:val="2"/>
          <w:sz w:val="28"/>
          <w:szCs w:val="28"/>
        </w:rPr>
        <w:t xml:space="preserve">одним </w:t>
      </w:r>
      <w:r w:rsidR="00F903D5" w:rsidRPr="00A95C7A">
        <w:rPr>
          <w:color w:val="000000"/>
          <w:spacing w:val="2"/>
          <w:sz w:val="28"/>
          <w:szCs w:val="28"/>
        </w:rPr>
        <w:t xml:space="preserve"> </w:t>
      </w:r>
      <w:r w:rsidRPr="00A95C7A">
        <w:rPr>
          <w:color w:val="000000"/>
          <w:spacing w:val="2"/>
          <w:sz w:val="28"/>
          <w:szCs w:val="28"/>
        </w:rPr>
        <w:t xml:space="preserve"> главными распорядител</w:t>
      </w:r>
      <w:r w:rsidR="00FB2793">
        <w:rPr>
          <w:color w:val="000000"/>
          <w:spacing w:val="2"/>
          <w:sz w:val="28"/>
          <w:szCs w:val="28"/>
        </w:rPr>
        <w:t>е</w:t>
      </w:r>
      <w:r w:rsidRPr="00A95C7A">
        <w:rPr>
          <w:color w:val="000000"/>
          <w:spacing w:val="2"/>
          <w:sz w:val="28"/>
          <w:szCs w:val="28"/>
        </w:rPr>
        <w:t>м бюджетных средств</w:t>
      </w:r>
      <w:r w:rsidR="00164124">
        <w:rPr>
          <w:color w:val="000000"/>
          <w:spacing w:val="2"/>
          <w:sz w:val="28"/>
          <w:szCs w:val="28"/>
        </w:rPr>
        <w:t xml:space="preserve"> </w:t>
      </w:r>
      <w:r w:rsidR="00FB2793">
        <w:rPr>
          <w:color w:val="000000"/>
          <w:spacing w:val="2"/>
          <w:sz w:val="28"/>
          <w:szCs w:val="28"/>
        </w:rPr>
        <w:t>–</w:t>
      </w:r>
      <w:r w:rsidR="001B1389">
        <w:rPr>
          <w:color w:val="000000"/>
          <w:spacing w:val="2"/>
          <w:sz w:val="28"/>
          <w:szCs w:val="28"/>
        </w:rPr>
        <w:t xml:space="preserve"> </w:t>
      </w:r>
      <w:r w:rsidR="00FB2793">
        <w:rPr>
          <w:color w:val="000000"/>
          <w:spacing w:val="2"/>
          <w:sz w:val="28"/>
          <w:szCs w:val="28"/>
        </w:rPr>
        <w:t>Советом АМР СК</w:t>
      </w:r>
      <w:r w:rsidR="00F903D5" w:rsidRPr="00A95C7A">
        <w:rPr>
          <w:color w:val="000000"/>
          <w:spacing w:val="2"/>
          <w:sz w:val="28"/>
          <w:szCs w:val="28"/>
        </w:rPr>
        <w:t>.</w:t>
      </w:r>
      <w:r w:rsidR="00F903D5" w:rsidRPr="00A95C7A">
        <w:rPr>
          <w:color w:val="000000"/>
          <w:spacing w:val="1"/>
          <w:sz w:val="28"/>
          <w:szCs w:val="28"/>
        </w:rPr>
        <w:t xml:space="preserve"> Исполнение годо</w:t>
      </w:r>
      <w:r w:rsidR="00F903D5" w:rsidRPr="00A95C7A">
        <w:rPr>
          <w:color w:val="000000"/>
          <w:spacing w:val="1"/>
          <w:sz w:val="28"/>
          <w:szCs w:val="28"/>
        </w:rPr>
        <w:softHyphen/>
      </w:r>
      <w:r w:rsidR="00F903D5" w:rsidRPr="00A95C7A">
        <w:rPr>
          <w:color w:val="000000"/>
          <w:sz w:val="28"/>
          <w:szCs w:val="28"/>
        </w:rPr>
        <w:t>вых назначений выше среднего уровня (9</w:t>
      </w:r>
      <w:r w:rsidR="000A088C">
        <w:rPr>
          <w:color w:val="000000"/>
          <w:sz w:val="28"/>
          <w:szCs w:val="28"/>
        </w:rPr>
        <w:t>0</w:t>
      </w:r>
      <w:r w:rsidR="00F903D5" w:rsidRPr="00A95C7A">
        <w:rPr>
          <w:color w:val="000000"/>
          <w:sz w:val="28"/>
          <w:szCs w:val="28"/>
        </w:rPr>
        <w:t>,</w:t>
      </w:r>
      <w:r w:rsidR="000A088C">
        <w:rPr>
          <w:color w:val="000000"/>
          <w:sz w:val="28"/>
          <w:szCs w:val="28"/>
        </w:rPr>
        <w:t>6</w:t>
      </w:r>
      <w:r w:rsidR="00FC0DA2" w:rsidRPr="00A95C7A">
        <w:rPr>
          <w:color w:val="000000"/>
          <w:sz w:val="28"/>
          <w:szCs w:val="28"/>
        </w:rPr>
        <w:t xml:space="preserve"> %) обеспечено </w:t>
      </w:r>
      <w:r w:rsidR="00FB2793">
        <w:rPr>
          <w:color w:val="000000"/>
          <w:sz w:val="28"/>
          <w:szCs w:val="28"/>
        </w:rPr>
        <w:t>6</w:t>
      </w:r>
      <w:r w:rsidR="00FC0DA2" w:rsidRPr="00A95C7A">
        <w:rPr>
          <w:color w:val="000000"/>
          <w:sz w:val="28"/>
          <w:szCs w:val="28"/>
        </w:rPr>
        <w:t xml:space="preserve"> </w:t>
      </w:r>
      <w:r w:rsidR="00164124">
        <w:rPr>
          <w:color w:val="000000"/>
          <w:sz w:val="28"/>
          <w:szCs w:val="28"/>
        </w:rPr>
        <w:t>главны</w:t>
      </w:r>
      <w:r w:rsidR="000D1482">
        <w:rPr>
          <w:color w:val="000000"/>
          <w:sz w:val="28"/>
          <w:szCs w:val="28"/>
        </w:rPr>
        <w:t>ми</w:t>
      </w:r>
      <w:r w:rsidR="00164124">
        <w:rPr>
          <w:color w:val="000000"/>
          <w:sz w:val="28"/>
          <w:szCs w:val="28"/>
        </w:rPr>
        <w:t xml:space="preserve"> распорядител</w:t>
      </w:r>
      <w:r w:rsidR="000D1482">
        <w:rPr>
          <w:color w:val="000000"/>
          <w:sz w:val="28"/>
          <w:szCs w:val="28"/>
        </w:rPr>
        <w:t>ями</w:t>
      </w:r>
      <w:r w:rsidR="00164124">
        <w:rPr>
          <w:color w:val="000000"/>
          <w:sz w:val="28"/>
          <w:szCs w:val="28"/>
        </w:rPr>
        <w:t xml:space="preserve"> бюджетных средств</w:t>
      </w:r>
      <w:r w:rsidR="00F903D5" w:rsidRPr="00A95C7A">
        <w:rPr>
          <w:color w:val="000000"/>
          <w:sz w:val="28"/>
          <w:szCs w:val="28"/>
        </w:rPr>
        <w:t xml:space="preserve">. </w:t>
      </w:r>
      <w:r w:rsidR="00A95C7A" w:rsidRPr="00A95C7A">
        <w:rPr>
          <w:color w:val="000000"/>
          <w:sz w:val="28"/>
          <w:szCs w:val="28"/>
        </w:rPr>
        <w:t xml:space="preserve">Один субъект </w:t>
      </w:r>
      <w:r w:rsidR="00F903D5" w:rsidRPr="00A95C7A">
        <w:rPr>
          <w:color w:val="000000"/>
          <w:sz w:val="28"/>
          <w:szCs w:val="28"/>
        </w:rPr>
        <w:t xml:space="preserve">бюджетной отчетности обеспечил исполнение уточненных </w:t>
      </w:r>
      <w:r w:rsidR="002D5F05" w:rsidRPr="00A95C7A">
        <w:rPr>
          <w:color w:val="000000"/>
          <w:sz w:val="28"/>
          <w:szCs w:val="28"/>
        </w:rPr>
        <w:t>назначений ниже среднего уровня</w:t>
      </w:r>
      <w:r w:rsidR="00A95C7A" w:rsidRPr="00A95C7A">
        <w:rPr>
          <w:color w:val="000000"/>
          <w:sz w:val="28"/>
          <w:szCs w:val="28"/>
        </w:rPr>
        <w:t xml:space="preserve"> -</w:t>
      </w:r>
      <w:r w:rsidR="00F903D5" w:rsidRPr="00A95C7A">
        <w:rPr>
          <w:color w:val="000000"/>
          <w:sz w:val="28"/>
          <w:szCs w:val="28"/>
        </w:rPr>
        <w:t xml:space="preserve"> администрация АМР СК</w:t>
      </w:r>
      <w:r w:rsidR="002D5F05" w:rsidRPr="00A95C7A">
        <w:rPr>
          <w:color w:val="000000"/>
          <w:sz w:val="28"/>
          <w:szCs w:val="28"/>
        </w:rPr>
        <w:t xml:space="preserve"> (</w:t>
      </w:r>
      <w:r w:rsidR="00FB2793">
        <w:rPr>
          <w:color w:val="000000"/>
          <w:sz w:val="28"/>
          <w:szCs w:val="28"/>
        </w:rPr>
        <w:t>57,5</w:t>
      </w:r>
      <w:r w:rsidR="002D5F05" w:rsidRPr="00A95C7A">
        <w:rPr>
          <w:color w:val="000000"/>
          <w:sz w:val="28"/>
          <w:szCs w:val="28"/>
        </w:rPr>
        <w:t xml:space="preserve"> %)</w:t>
      </w:r>
      <w:r w:rsidR="00F903D5" w:rsidRPr="00A95C7A">
        <w:rPr>
          <w:color w:val="000000"/>
          <w:sz w:val="28"/>
          <w:szCs w:val="28"/>
        </w:rPr>
        <w:t>.</w:t>
      </w:r>
    </w:p>
    <w:p w:rsidR="009B2BB4" w:rsidRPr="00454128" w:rsidRDefault="00F903D5">
      <w:pPr>
        <w:ind w:firstLine="709"/>
        <w:jc w:val="both"/>
        <w:rPr>
          <w:b/>
          <w:bCs/>
          <w:color w:val="000000"/>
          <w:sz w:val="28"/>
          <w:szCs w:val="28"/>
          <w:highlight w:val="yellow"/>
          <w:lang w:eastAsia="ru-RU"/>
        </w:rPr>
      </w:pPr>
      <w:r w:rsidRPr="00A95C7A">
        <w:rPr>
          <w:sz w:val="28"/>
          <w:szCs w:val="28"/>
        </w:rPr>
        <w:t>Согласно представленных данных бюджетной отчетности (формы 0503164</w:t>
      </w:r>
      <w:r w:rsidR="00E45FAB" w:rsidRPr="00A95C7A">
        <w:rPr>
          <w:sz w:val="28"/>
          <w:szCs w:val="28"/>
        </w:rPr>
        <w:t xml:space="preserve"> </w:t>
      </w:r>
      <w:r w:rsidRPr="00A95C7A">
        <w:rPr>
          <w:sz w:val="28"/>
          <w:szCs w:val="28"/>
        </w:rPr>
        <w:t xml:space="preserve"> «Сведения об исполнении бюджета») и пояснительных записок (форма 0503160), основные суммы  неисполненных бюджетных назначений образовались в связи с </w:t>
      </w:r>
      <w:r w:rsidR="00A95C7A" w:rsidRPr="00A95C7A">
        <w:rPr>
          <w:sz w:val="28"/>
          <w:szCs w:val="28"/>
        </w:rPr>
        <w:t>неосвоением</w:t>
      </w:r>
      <w:r w:rsidR="00A95C7A">
        <w:rPr>
          <w:sz w:val="28"/>
          <w:szCs w:val="28"/>
        </w:rPr>
        <w:t xml:space="preserve"> </w:t>
      </w:r>
      <w:r w:rsidR="00A95C7A" w:rsidRPr="00A95C7A">
        <w:rPr>
          <w:sz w:val="28"/>
          <w:szCs w:val="28"/>
        </w:rPr>
        <w:t xml:space="preserve"> целевых бюджетных средств</w:t>
      </w:r>
      <w:r w:rsidR="00A95C7A">
        <w:rPr>
          <w:sz w:val="28"/>
          <w:szCs w:val="28"/>
        </w:rPr>
        <w:t xml:space="preserve"> </w:t>
      </w:r>
      <w:r w:rsidR="007C1FD7">
        <w:rPr>
          <w:sz w:val="28"/>
          <w:szCs w:val="28"/>
        </w:rPr>
        <w:t>к</w:t>
      </w:r>
      <w:r w:rsidR="00A95C7A">
        <w:rPr>
          <w:sz w:val="28"/>
          <w:szCs w:val="28"/>
        </w:rPr>
        <w:t>раевого бюджета</w:t>
      </w:r>
      <w:r w:rsidR="00A95C7A" w:rsidRPr="00A95C7A">
        <w:rPr>
          <w:sz w:val="28"/>
          <w:szCs w:val="28"/>
        </w:rPr>
        <w:t xml:space="preserve">, </w:t>
      </w:r>
      <w:r w:rsidRPr="00A95C7A">
        <w:rPr>
          <w:sz w:val="28"/>
          <w:szCs w:val="28"/>
        </w:rPr>
        <w:t xml:space="preserve"> уменьшением численности получателей выплат, пособий и компенсаций</w:t>
      </w:r>
      <w:r w:rsidR="00C03518" w:rsidRPr="00A95C7A">
        <w:rPr>
          <w:sz w:val="28"/>
          <w:szCs w:val="28"/>
        </w:rPr>
        <w:t xml:space="preserve"> по сравнению с запланированным</w:t>
      </w:r>
      <w:r w:rsidRPr="00A95C7A">
        <w:rPr>
          <w:sz w:val="28"/>
          <w:szCs w:val="28"/>
        </w:rPr>
        <w:t xml:space="preserve">, </w:t>
      </w:r>
      <w:r w:rsidR="002D5F05" w:rsidRPr="00A95C7A">
        <w:rPr>
          <w:color w:val="000000"/>
          <w:sz w:val="28"/>
          <w:szCs w:val="28"/>
        </w:rPr>
        <w:t xml:space="preserve"> снижения посещаемости детей в дошкольных учреждениях</w:t>
      </w:r>
      <w:r w:rsidR="00A95C7A" w:rsidRPr="00A95C7A">
        <w:rPr>
          <w:color w:val="000000"/>
          <w:sz w:val="28"/>
          <w:szCs w:val="28"/>
        </w:rPr>
        <w:t>.</w:t>
      </w:r>
      <w:r w:rsidRPr="00A95C7A">
        <w:rPr>
          <w:sz w:val="28"/>
          <w:szCs w:val="28"/>
        </w:rPr>
        <w:t xml:space="preserve">   </w:t>
      </w:r>
    </w:p>
    <w:p w:rsidR="009B2BB4" w:rsidRPr="00A95C7A" w:rsidRDefault="00F903D5">
      <w:pPr>
        <w:widowControl w:val="0"/>
        <w:shd w:val="clear" w:color="auto" w:fill="FFFFFF"/>
        <w:spacing w:before="240" w:line="322" w:lineRule="exact"/>
        <w:ind w:left="715"/>
        <w:jc w:val="center"/>
        <w:rPr>
          <w:b/>
          <w:bCs/>
          <w:color w:val="000000"/>
          <w:sz w:val="28"/>
          <w:szCs w:val="28"/>
          <w:lang w:eastAsia="ru-RU"/>
        </w:rPr>
      </w:pPr>
      <w:r w:rsidRPr="00A95C7A">
        <w:rPr>
          <w:b/>
          <w:bCs/>
          <w:color w:val="000000"/>
          <w:sz w:val="28"/>
          <w:szCs w:val="28"/>
          <w:lang w:eastAsia="ru-RU"/>
        </w:rPr>
        <w:t>6. Анализ исполнения  бюджетных ассигнований направленных на расходы  на дорожное хозяйство (дорожный фонд) Апанасенковского муниципального района  Ставропольского края</w:t>
      </w:r>
    </w:p>
    <w:p w:rsidR="009B2BB4" w:rsidRPr="00454128" w:rsidRDefault="009B2BB4">
      <w:pPr>
        <w:widowControl w:val="0"/>
        <w:shd w:val="clear" w:color="auto" w:fill="FFFFFF"/>
        <w:spacing w:before="240" w:line="322" w:lineRule="exact"/>
        <w:ind w:left="715"/>
        <w:jc w:val="center"/>
        <w:rPr>
          <w:highlight w:val="yellow"/>
        </w:rPr>
      </w:pPr>
    </w:p>
    <w:p w:rsidR="009B2BB4" w:rsidRPr="00F209AD" w:rsidRDefault="00F903D5">
      <w:pPr>
        <w:widowControl w:val="0"/>
        <w:shd w:val="clear" w:color="auto" w:fill="FFFFFF"/>
        <w:spacing w:line="322" w:lineRule="exact"/>
        <w:ind w:left="19" w:right="34" w:firstLine="691"/>
        <w:jc w:val="both"/>
      </w:pPr>
      <w:r w:rsidRPr="00F209AD">
        <w:rPr>
          <w:color w:val="000000"/>
          <w:sz w:val="28"/>
          <w:szCs w:val="28"/>
          <w:lang w:eastAsia="ru-RU"/>
        </w:rPr>
        <w:t>В соответстви</w:t>
      </w:r>
      <w:r w:rsidR="00B84ECB" w:rsidRPr="00F209AD">
        <w:rPr>
          <w:color w:val="000000"/>
          <w:sz w:val="28"/>
          <w:szCs w:val="28"/>
          <w:lang w:eastAsia="ru-RU"/>
        </w:rPr>
        <w:t xml:space="preserve">и </w:t>
      </w:r>
      <w:r w:rsidRPr="00F209AD">
        <w:rPr>
          <w:color w:val="000000"/>
          <w:sz w:val="28"/>
          <w:szCs w:val="28"/>
          <w:lang w:eastAsia="ru-RU"/>
        </w:rPr>
        <w:t xml:space="preserve"> с п.1.3 Положения о дорожном фонде Апанасенковского муниципального района, утвержденного решением совета АМР СК от 27.12.2011г. № 53 (</w:t>
      </w:r>
      <w:r w:rsidRPr="00F209AD">
        <w:rPr>
          <w:sz w:val="28"/>
          <w:szCs w:val="28"/>
        </w:rPr>
        <w:t>в редакции решения совета АМР СК  от 26.11.2013г. № 66</w:t>
      </w:r>
      <w:r w:rsidRPr="00F209AD">
        <w:rPr>
          <w:color w:val="000000"/>
          <w:sz w:val="28"/>
          <w:szCs w:val="28"/>
          <w:lang w:eastAsia="ru-RU"/>
        </w:rPr>
        <w:t xml:space="preserve">) средства дорожного фонда Апанасенковского муниципального района </w:t>
      </w:r>
      <w:r w:rsidRPr="00F209AD">
        <w:rPr>
          <w:color w:val="000000"/>
          <w:sz w:val="28"/>
          <w:szCs w:val="28"/>
          <w:lang w:eastAsia="ru-RU"/>
        </w:rPr>
        <w:lastRenderedPageBreak/>
        <w:t>Ставропольского края</w:t>
      </w:r>
      <w:r w:rsidRPr="00F209AD">
        <w:rPr>
          <w:rStyle w:val="FootnoteAnchor"/>
          <w:color w:val="000000"/>
          <w:sz w:val="28"/>
          <w:szCs w:val="28"/>
          <w:lang w:eastAsia="ru-RU"/>
        </w:rPr>
        <w:footnoteReference w:id="18"/>
      </w:r>
      <w:r w:rsidRPr="00F209AD">
        <w:rPr>
          <w:color w:val="000000"/>
          <w:sz w:val="28"/>
          <w:szCs w:val="28"/>
          <w:lang w:eastAsia="ru-RU"/>
        </w:rPr>
        <w:t xml:space="preserve"> направляются на финансирование работ по содержанию, ремонту, реконструкции и строительству объектов дорожного хозяйства, муниципальных дорог, а также затрат на управление дорожным хозяйством</w:t>
      </w:r>
      <w:r w:rsidRPr="00F209AD">
        <w:rPr>
          <w:color w:val="000000"/>
          <w:spacing w:val="1"/>
          <w:sz w:val="28"/>
          <w:szCs w:val="28"/>
          <w:lang w:eastAsia="ru-RU"/>
        </w:rPr>
        <w:t>.</w:t>
      </w:r>
    </w:p>
    <w:p w:rsidR="00FB2793" w:rsidRPr="000A088C" w:rsidRDefault="00FB2793" w:rsidP="00FB2793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0A088C">
        <w:rPr>
          <w:rFonts w:ascii="PT Astra Serif" w:hAnsi="PT Astra Serif"/>
          <w:sz w:val="28"/>
          <w:szCs w:val="28"/>
        </w:rPr>
        <w:t>В соответствии со статьей 179.4 Бюджетного кодекса РФ</w:t>
      </w:r>
      <w:r w:rsidR="00031F46">
        <w:rPr>
          <w:rFonts w:ascii="PT Astra Serif" w:hAnsi="PT Astra Serif"/>
          <w:sz w:val="28"/>
          <w:szCs w:val="28"/>
        </w:rPr>
        <w:t xml:space="preserve">, приложением 8  </w:t>
      </w:r>
      <w:r w:rsidRPr="000A088C">
        <w:rPr>
          <w:rFonts w:ascii="PT Astra Serif" w:hAnsi="PT Astra Serif"/>
          <w:sz w:val="28"/>
          <w:szCs w:val="28"/>
        </w:rPr>
        <w:t xml:space="preserve"> </w:t>
      </w:r>
      <w:r w:rsidR="00031F46">
        <w:rPr>
          <w:rFonts w:ascii="PT Astra Serif" w:hAnsi="PT Astra Serif"/>
          <w:sz w:val="28"/>
          <w:szCs w:val="28"/>
        </w:rPr>
        <w:t>р</w:t>
      </w:r>
      <w:r w:rsidRPr="000A088C">
        <w:rPr>
          <w:rFonts w:ascii="PT Astra Serif" w:hAnsi="PT Astra Serif"/>
          <w:sz w:val="28"/>
          <w:szCs w:val="28"/>
        </w:rPr>
        <w:t xml:space="preserve">ешения о бюджете объем бюджетных ассигнований </w:t>
      </w:r>
      <w:r w:rsidR="00031F46">
        <w:rPr>
          <w:rFonts w:ascii="PT Astra Serif" w:hAnsi="PT Astra Serif"/>
          <w:sz w:val="28"/>
          <w:szCs w:val="28"/>
        </w:rPr>
        <w:t>на дорожное хозяйство (</w:t>
      </w:r>
      <w:r w:rsidRPr="000A088C">
        <w:rPr>
          <w:rFonts w:ascii="PT Astra Serif" w:hAnsi="PT Astra Serif"/>
          <w:sz w:val="28"/>
          <w:szCs w:val="28"/>
        </w:rPr>
        <w:t>дорожн</w:t>
      </w:r>
      <w:r w:rsidR="00031F46">
        <w:rPr>
          <w:rFonts w:ascii="PT Astra Serif" w:hAnsi="PT Astra Serif"/>
          <w:sz w:val="28"/>
          <w:szCs w:val="28"/>
        </w:rPr>
        <w:t>ый</w:t>
      </w:r>
      <w:r w:rsidRPr="000A088C">
        <w:rPr>
          <w:rFonts w:ascii="PT Astra Serif" w:hAnsi="PT Astra Serif"/>
          <w:sz w:val="28"/>
          <w:szCs w:val="28"/>
        </w:rPr>
        <w:t xml:space="preserve"> фонд</w:t>
      </w:r>
      <w:r w:rsidR="00031F46">
        <w:rPr>
          <w:rFonts w:ascii="PT Astra Serif" w:hAnsi="PT Astra Serif"/>
          <w:sz w:val="28"/>
          <w:szCs w:val="28"/>
        </w:rPr>
        <w:t>)</w:t>
      </w:r>
      <w:r w:rsidRPr="000A088C">
        <w:rPr>
          <w:rFonts w:ascii="PT Astra Serif" w:hAnsi="PT Astra Serif"/>
          <w:sz w:val="28"/>
          <w:szCs w:val="28"/>
        </w:rPr>
        <w:t xml:space="preserve"> на 20</w:t>
      </w:r>
      <w:r w:rsidR="009A7F15" w:rsidRPr="000A088C">
        <w:rPr>
          <w:rFonts w:ascii="PT Astra Serif" w:hAnsi="PT Astra Serif"/>
          <w:sz w:val="28"/>
          <w:szCs w:val="28"/>
        </w:rPr>
        <w:t>20</w:t>
      </w:r>
      <w:r w:rsidRPr="000A088C">
        <w:rPr>
          <w:rFonts w:ascii="PT Astra Serif" w:hAnsi="PT Astra Serif"/>
          <w:sz w:val="28"/>
          <w:szCs w:val="28"/>
        </w:rPr>
        <w:t xml:space="preserve"> год утвержден в сумме </w:t>
      </w:r>
      <w:r w:rsidR="00031F46" w:rsidRPr="00031F46">
        <w:rPr>
          <w:sz w:val="28"/>
          <w:szCs w:val="28"/>
        </w:rPr>
        <w:t>15 348,52</w:t>
      </w:r>
      <w:r w:rsidR="00031F46">
        <w:rPr>
          <w:sz w:val="28"/>
          <w:szCs w:val="28"/>
        </w:rPr>
        <w:t xml:space="preserve"> </w:t>
      </w:r>
      <w:r w:rsidRPr="00031F46">
        <w:rPr>
          <w:rFonts w:ascii="PT Astra Serif" w:eastAsia="Calibri" w:hAnsi="PT Astra Serif" w:cs="PT Astra Serif"/>
          <w:sz w:val="28"/>
          <w:szCs w:val="28"/>
        </w:rPr>
        <w:t>тыс</w:t>
      </w:r>
      <w:r w:rsidRPr="000A088C">
        <w:rPr>
          <w:rFonts w:ascii="PT Astra Serif" w:eastAsia="Calibri" w:hAnsi="PT Astra Serif" w:cs="PT Astra Serif"/>
          <w:sz w:val="28"/>
          <w:szCs w:val="28"/>
        </w:rPr>
        <w:t>. рублей.</w:t>
      </w:r>
    </w:p>
    <w:p w:rsidR="009B2BB4" w:rsidRPr="00031F46" w:rsidRDefault="00F903D5">
      <w:pPr>
        <w:widowControl w:val="0"/>
        <w:shd w:val="clear" w:color="auto" w:fill="FFFFFF"/>
        <w:spacing w:line="322" w:lineRule="exact"/>
        <w:ind w:left="24" w:right="34" w:firstLine="696"/>
        <w:jc w:val="both"/>
      </w:pPr>
      <w:r w:rsidRPr="00031F46">
        <w:rPr>
          <w:color w:val="000000"/>
          <w:spacing w:val="1"/>
          <w:sz w:val="28"/>
          <w:szCs w:val="28"/>
          <w:lang w:eastAsia="ru-RU"/>
        </w:rPr>
        <w:t>Уточненные бюджетные ассигнования на дорожную деятельность по  подразделу 0409 «Дорожное хозяйство» (дорожные фонды)</w:t>
      </w:r>
      <w:r w:rsidRPr="00031F46">
        <w:rPr>
          <w:color w:val="000000"/>
          <w:spacing w:val="1"/>
          <w:sz w:val="16"/>
          <w:szCs w:val="16"/>
          <w:lang w:eastAsia="ru-RU"/>
        </w:rPr>
        <w:t xml:space="preserve"> </w:t>
      </w:r>
      <w:r w:rsidRPr="00031F46">
        <w:rPr>
          <w:color w:val="000000"/>
          <w:spacing w:val="1"/>
          <w:sz w:val="28"/>
          <w:szCs w:val="28"/>
          <w:lang w:eastAsia="ru-RU"/>
        </w:rPr>
        <w:t>на 20</w:t>
      </w:r>
      <w:r w:rsidR="00031F46" w:rsidRPr="00031F46">
        <w:rPr>
          <w:color w:val="000000"/>
          <w:spacing w:val="1"/>
          <w:sz w:val="28"/>
          <w:szCs w:val="28"/>
          <w:lang w:eastAsia="ru-RU"/>
        </w:rPr>
        <w:t>20</w:t>
      </w:r>
      <w:r w:rsidRPr="00031F46">
        <w:rPr>
          <w:color w:val="000000"/>
          <w:spacing w:val="1"/>
          <w:sz w:val="28"/>
          <w:szCs w:val="28"/>
          <w:lang w:eastAsia="ru-RU"/>
        </w:rPr>
        <w:t xml:space="preserve"> год определены в объеме </w:t>
      </w:r>
      <w:r w:rsidR="00031F46" w:rsidRPr="00031F46">
        <w:rPr>
          <w:sz w:val="28"/>
          <w:szCs w:val="28"/>
        </w:rPr>
        <w:t>112 468, 82</w:t>
      </w:r>
      <w:r w:rsidR="00031F46">
        <w:rPr>
          <w:sz w:val="28"/>
          <w:szCs w:val="28"/>
        </w:rPr>
        <w:t xml:space="preserve"> </w:t>
      </w:r>
      <w:r w:rsidRPr="00031F46">
        <w:rPr>
          <w:color w:val="000000"/>
          <w:spacing w:val="1"/>
          <w:sz w:val="28"/>
          <w:szCs w:val="28"/>
          <w:lang w:eastAsia="ru-RU"/>
        </w:rPr>
        <w:t>тыс.рублей</w:t>
      </w:r>
      <w:r w:rsidR="00C03518" w:rsidRPr="00031F46">
        <w:rPr>
          <w:color w:val="000000"/>
          <w:spacing w:val="1"/>
          <w:sz w:val="28"/>
          <w:szCs w:val="28"/>
          <w:lang w:eastAsia="ru-RU"/>
        </w:rPr>
        <w:t xml:space="preserve"> (в 201</w:t>
      </w:r>
      <w:r w:rsidR="00031F46" w:rsidRPr="00031F46">
        <w:rPr>
          <w:color w:val="000000"/>
          <w:spacing w:val="1"/>
          <w:sz w:val="28"/>
          <w:szCs w:val="28"/>
          <w:lang w:eastAsia="ru-RU"/>
        </w:rPr>
        <w:t>9</w:t>
      </w:r>
      <w:r w:rsidR="00C03518" w:rsidRPr="00031F46">
        <w:rPr>
          <w:color w:val="000000"/>
          <w:spacing w:val="1"/>
          <w:sz w:val="28"/>
          <w:szCs w:val="28"/>
          <w:lang w:eastAsia="ru-RU"/>
        </w:rPr>
        <w:t xml:space="preserve"> г.- </w:t>
      </w:r>
      <w:r w:rsidR="00031F46" w:rsidRPr="00031F46">
        <w:rPr>
          <w:color w:val="000000"/>
          <w:spacing w:val="1"/>
          <w:sz w:val="28"/>
          <w:szCs w:val="28"/>
          <w:lang w:eastAsia="ru-RU"/>
        </w:rPr>
        <w:t xml:space="preserve">27137,85 </w:t>
      </w:r>
      <w:r w:rsidR="00C03518" w:rsidRPr="00031F46">
        <w:rPr>
          <w:color w:val="000000"/>
          <w:spacing w:val="1"/>
          <w:sz w:val="28"/>
          <w:szCs w:val="28"/>
          <w:lang w:eastAsia="ru-RU"/>
        </w:rPr>
        <w:t>тыс.рублей)</w:t>
      </w:r>
      <w:r w:rsidRPr="00031F46">
        <w:rPr>
          <w:color w:val="000000"/>
          <w:spacing w:val="1"/>
          <w:sz w:val="28"/>
          <w:szCs w:val="28"/>
          <w:lang w:eastAsia="ru-RU"/>
        </w:rPr>
        <w:t xml:space="preserve">. </w:t>
      </w:r>
    </w:p>
    <w:p w:rsidR="009B2BB4" w:rsidRPr="00983AE2" w:rsidRDefault="00F903D5">
      <w:pPr>
        <w:widowControl w:val="0"/>
        <w:shd w:val="clear" w:color="auto" w:fill="FFFFFF"/>
        <w:spacing w:line="322" w:lineRule="exact"/>
        <w:ind w:left="24" w:right="34" w:firstLine="696"/>
        <w:jc w:val="both"/>
      </w:pPr>
      <w:r w:rsidRPr="00983AE2">
        <w:rPr>
          <w:color w:val="000000"/>
          <w:spacing w:val="1"/>
          <w:sz w:val="28"/>
          <w:szCs w:val="28"/>
          <w:lang w:eastAsia="ru-RU"/>
        </w:rPr>
        <w:t>Источниками о</w:t>
      </w:r>
      <w:r w:rsidRPr="00983AE2">
        <w:rPr>
          <w:color w:val="000000"/>
          <w:sz w:val="28"/>
          <w:szCs w:val="28"/>
          <w:lang w:eastAsia="ru-RU"/>
        </w:rPr>
        <w:t>бъема средств</w:t>
      </w:r>
      <w:r w:rsidR="00866572" w:rsidRPr="00983AE2">
        <w:rPr>
          <w:color w:val="000000"/>
          <w:sz w:val="28"/>
          <w:szCs w:val="28"/>
          <w:lang w:eastAsia="ru-RU"/>
        </w:rPr>
        <w:t>,</w:t>
      </w:r>
      <w:r w:rsidRPr="00983AE2">
        <w:rPr>
          <w:color w:val="000000"/>
          <w:sz w:val="28"/>
          <w:szCs w:val="28"/>
          <w:lang w:eastAsia="ru-RU"/>
        </w:rPr>
        <w:t xml:space="preserve"> направленных на  дорожную деятельность</w:t>
      </w:r>
      <w:r w:rsidR="00866572" w:rsidRPr="00983AE2">
        <w:rPr>
          <w:color w:val="000000"/>
          <w:sz w:val="28"/>
          <w:szCs w:val="28"/>
          <w:lang w:eastAsia="ru-RU"/>
        </w:rPr>
        <w:t>,</w:t>
      </w:r>
      <w:r w:rsidRPr="00983AE2">
        <w:rPr>
          <w:color w:val="000000"/>
          <w:sz w:val="28"/>
          <w:szCs w:val="28"/>
          <w:lang w:eastAsia="ru-RU"/>
        </w:rPr>
        <w:t xml:space="preserve"> являются </w:t>
      </w:r>
      <w:r w:rsidRPr="00983AE2">
        <w:rPr>
          <w:color w:val="000000"/>
          <w:spacing w:val="1"/>
          <w:sz w:val="28"/>
          <w:szCs w:val="28"/>
          <w:lang w:eastAsia="ru-RU"/>
        </w:rPr>
        <w:t xml:space="preserve"> по</w:t>
      </w:r>
      <w:r w:rsidRPr="00983AE2">
        <w:rPr>
          <w:color w:val="000000"/>
          <w:spacing w:val="1"/>
          <w:sz w:val="28"/>
          <w:szCs w:val="28"/>
          <w:lang w:eastAsia="ru-RU"/>
        </w:rPr>
        <w:softHyphen/>
      </w:r>
      <w:r w:rsidRPr="00983AE2">
        <w:rPr>
          <w:color w:val="000000"/>
          <w:spacing w:val="2"/>
          <w:sz w:val="28"/>
          <w:szCs w:val="28"/>
          <w:lang w:eastAsia="ru-RU"/>
        </w:rPr>
        <w:t>ступления от акцизов на нефтепродукты, перераспределяемые через Управле</w:t>
      </w:r>
      <w:r w:rsidRPr="00983AE2">
        <w:rPr>
          <w:color w:val="000000"/>
          <w:spacing w:val="-1"/>
          <w:sz w:val="28"/>
          <w:szCs w:val="28"/>
          <w:lang w:eastAsia="ru-RU"/>
        </w:rPr>
        <w:t>ние Федерального казначейства по Ставропольскому краю, составившие в 20</w:t>
      </w:r>
      <w:r w:rsidR="00031F46" w:rsidRPr="00983AE2">
        <w:rPr>
          <w:color w:val="000000"/>
          <w:spacing w:val="-1"/>
          <w:sz w:val="28"/>
          <w:szCs w:val="28"/>
          <w:lang w:eastAsia="ru-RU"/>
        </w:rPr>
        <w:t>20</w:t>
      </w:r>
      <w:r w:rsidRPr="00983AE2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983AE2">
        <w:rPr>
          <w:color w:val="000000"/>
          <w:spacing w:val="2"/>
          <w:sz w:val="28"/>
          <w:szCs w:val="28"/>
          <w:lang w:eastAsia="ru-RU"/>
        </w:rPr>
        <w:t xml:space="preserve">году </w:t>
      </w:r>
      <w:r w:rsidR="00983AE2">
        <w:rPr>
          <w:color w:val="000000"/>
          <w:spacing w:val="2"/>
          <w:sz w:val="28"/>
          <w:szCs w:val="28"/>
          <w:lang w:eastAsia="ru-RU"/>
        </w:rPr>
        <w:t>2,6</w:t>
      </w:r>
      <w:r w:rsidR="00F209AD" w:rsidRPr="00983AE2">
        <w:rPr>
          <w:color w:val="000000"/>
          <w:spacing w:val="2"/>
          <w:sz w:val="28"/>
          <w:szCs w:val="28"/>
          <w:lang w:eastAsia="ru-RU"/>
        </w:rPr>
        <w:t xml:space="preserve"> %</w:t>
      </w:r>
      <w:r w:rsidRPr="00983AE2">
        <w:rPr>
          <w:color w:val="000000"/>
          <w:spacing w:val="2"/>
          <w:sz w:val="28"/>
          <w:szCs w:val="28"/>
          <w:lang w:eastAsia="ru-RU"/>
        </w:rPr>
        <w:t xml:space="preserve"> </w:t>
      </w:r>
      <w:r w:rsidR="00866572" w:rsidRPr="00983AE2">
        <w:rPr>
          <w:color w:val="000000"/>
          <w:spacing w:val="2"/>
          <w:sz w:val="28"/>
          <w:szCs w:val="28"/>
          <w:lang w:eastAsia="ru-RU"/>
        </w:rPr>
        <w:t xml:space="preserve"> от </w:t>
      </w:r>
      <w:r w:rsidRPr="00983AE2">
        <w:rPr>
          <w:color w:val="000000"/>
          <w:spacing w:val="2"/>
          <w:sz w:val="28"/>
          <w:szCs w:val="28"/>
          <w:lang w:eastAsia="ru-RU"/>
        </w:rPr>
        <w:t>всего объема</w:t>
      </w:r>
      <w:r w:rsidR="00866572" w:rsidRPr="00983AE2">
        <w:rPr>
          <w:color w:val="000000"/>
          <w:spacing w:val="2"/>
          <w:sz w:val="28"/>
          <w:szCs w:val="28"/>
          <w:lang w:eastAsia="ru-RU"/>
        </w:rPr>
        <w:t xml:space="preserve"> источников </w:t>
      </w:r>
      <w:r w:rsidRPr="00983AE2">
        <w:rPr>
          <w:color w:val="000000"/>
          <w:spacing w:val="2"/>
          <w:sz w:val="28"/>
          <w:szCs w:val="28"/>
          <w:lang w:eastAsia="ru-RU"/>
        </w:rPr>
        <w:t xml:space="preserve"> доходов </w:t>
      </w:r>
      <w:r w:rsidR="00866572" w:rsidRPr="00983AE2">
        <w:rPr>
          <w:color w:val="000000"/>
          <w:spacing w:val="2"/>
          <w:sz w:val="28"/>
          <w:szCs w:val="28"/>
          <w:lang w:eastAsia="ru-RU"/>
        </w:rPr>
        <w:t xml:space="preserve"> дорожного фонда </w:t>
      </w:r>
      <w:r w:rsidRPr="00983AE2">
        <w:rPr>
          <w:color w:val="000000"/>
          <w:spacing w:val="2"/>
          <w:sz w:val="28"/>
          <w:szCs w:val="28"/>
          <w:lang w:eastAsia="ru-RU"/>
        </w:rPr>
        <w:t>(</w:t>
      </w:r>
      <w:r w:rsidR="00031F46" w:rsidRPr="00983AE2">
        <w:rPr>
          <w:sz w:val="28"/>
          <w:szCs w:val="22"/>
        </w:rPr>
        <w:t>2 973,52</w:t>
      </w:r>
      <w:r w:rsidR="00983AE2" w:rsidRPr="00983AE2">
        <w:rPr>
          <w:sz w:val="28"/>
          <w:szCs w:val="22"/>
        </w:rPr>
        <w:t xml:space="preserve"> </w:t>
      </w:r>
      <w:r w:rsidRPr="00983AE2">
        <w:rPr>
          <w:color w:val="000000"/>
          <w:spacing w:val="2"/>
          <w:sz w:val="28"/>
          <w:szCs w:val="28"/>
          <w:lang w:eastAsia="ru-RU"/>
        </w:rPr>
        <w:t>тыс.рублей)</w:t>
      </w:r>
      <w:r w:rsidR="00F209AD" w:rsidRPr="00983AE2">
        <w:rPr>
          <w:color w:val="000000"/>
          <w:spacing w:val="2"/>
          <w:sz w:val="28"/>
          <w:szCs w:val="28"/>
          <w:lang w:eastAsia="ru-RU"/>
        </w:rPr>
        <w:t>,</w:t>
      </w:r>
      <w:r w:rsidRPr="00983AE2">
        <w:rPr>
          <w:color w:val="000000"/>
          <w:spacing w:val="3"/>
          <w:sz w:val="28"/>
          <w:szCs w:val="28"/>
          <w:lang w:eastAsia="ru-RU"/>
        </w:rPr>
        <w:t xml:space="preserve"> средства бюджета Апанасенковского муниципального района</w:t>
      </w:r>
      <w:r w:rsidR="00F209AD" w:rsidRPr="00983AE2">
        <w:rPr>
          <w:color w:val="000000"/>
          <w:spacing w:val="3"/>
          <w:sz w:val="28"/>
          <w:szCs w:val="28"/>
          <w:lang w:eastAsia="ru-RU"/>
        </w:rPr>
        <w:t xml:space="preserve"> (</w:t>
      </w:r>
      <w:r w:rsidR="00983AE2" w:rsidRPr="00983AE2">
        <w:rPr>
          <w:color w:val="000000"/>
          <w:spacing w:val="3"/>
          <w:sz w:val="28"/>
          <w:szCs w:val="28"/>
          <w:lang w:eastAsia="ru-RU"/>
        </w:rPr>
        <w:t>13010,60</w:t>
      </w:r>
      <w:r w:rsidR="00F209AD" w:rsidRPr="00983AE2">
        <w:rPr>
          <w:color w:val="000000"/>
          <w:spacing w:val="3"/>
          <w:sz w:val="28"/>
          <w:szCs w:val="28"/>
          <w:lang w:eastAsia="ru-RU"/>
        </w:rPr>
        <w:t xml:space="preserve"> тыс.рублей) и средства бюджета Ставропольского края в сумме </w:t>
      </w:r>
      <w:r w:rsidR="00983AE2" w:rsidRPr="00983AE2">
        <w:rPr>
          <w:color w:val="000000"/>
          <w:spacing w:val="3"/>
          <w:sz w:val="28"/>
          <w:szCs w:val="28"/>
          <w:lang w:eastAsia="ru-RU"/>
        </w:rPr>
        <w:t>96 484,70</w:t>
      </w:r>
      <w:r w:rsidR="00F209AD" w:rsidRPr="00983AE2">
        <w:rPr>
          <w:color w:val="000000"/>
          <w:spacing w:val="3"/>
          <w:sz w:val="28"/>
          <w:szCs w:val="28"/>
          <w:lang w:eastAsia="ru-RU"/>
        </w:rPr>
        <w:t xml:space="preserve"> тыс.рублей</w:t>
      </w:r>
      <w:r w:rsidRPr="00983AE2">
        <w:rPr>
          <w:color w:val="000000"/>
          <w:spacing w:val="3"/>
          <w:sz w:val="28"/>
          <w:szCs w:val="28"/>
          <w:lang w:eastAsia="ru-RU"/>
        </w:rPr>
        <w:t>.</w:t>
      </w:r>
    </w:p>
    <w:p w:rsidR="009B2BB4" w:rsidRPr="001B1389" w:rsidRDefault="009B2BB4">
      <w:pPr>
        <w:widowControl w:val="0"/>
        <w:spacing w:after="19" w:line="1" w:lineRule="exact"/>
        <w:rPr>
          <w:highlight w:val="yellow"/>
        </w:rPr>
      </w:pPr>
    </w:p>
    <w:p w:rsidR="009B2BB4" w:rsidRPr="00983AE2" w:rsidRDefault="00F903D5">
      <w:pPr>
        <w:widowControl w:val="0"/>
        <w:shd w:val="clear" w:color="auto" w:fill="FFFFFF"/>
        <w:spacing w:line="322" w:lineRule="exact"/>
        <w:ind w:left="5" w:right="19" w:firstLine="691"/>
        <w:jc w:val="both"/>
        <w:rPr>
          <w:color w:val="000000"/>
          <w:spacing w:val="-3"/>
          <w:sz w:val="20"/>
          <w:szCs w:val="20"/>
          <w:lang w:eastAsia="ru-RU"/>
        </w:rPr>
      </w:pPr>
      <w:r w:rsidRPr="00983AE2">
        <w:rPr>
          <w:color w:val="000000"/>
          <w:sz w:val="28"/>
          <w:szCs w:val="28"/>
          <w:lang w:eastAsia="ru-RU"/>
        </w:rPr>
        <w:t xml:space="preserve">Бюджетные ассигнования на дорожную деятельность </w:t>
      </w:r>
      <w:r w:rsidRPr="00983AE2">
        <w:rPr>
          <w:color w:val="000000"/>
          <w:spacing w:val="1"/>
          <w:sz w:val="28"/>
          <w:szCs w:val="28"/>
          <w:lang w:eastAsia="ru-RU"/>
        </w:rPr>
        <w:t>распределены по следующим направлениям расходов, отраженным в</w:t>
      </w:r>
      <w:r w:rsidRPr="00983AE2">
        <w:rPr>
          <w:color w:val="000000"/>
          <w:spacing w:val="-3"/>
          <w:sz w:val="28"/>
          <w:szCs w:val="28"/>
          <w:lang w:eastAsia="ru-RU"/>
        </w:rPr>
        <w:t xml:space="preserve"> таблице.</w:t>
      </w:r>
    </w:p>
    <w:p w:rsidR="009B2BB4" w:rsidRPr="00983AE2" w:rsidRDefault="00F903D5">
      <w:pPr>
        <w:widowControl w:val="0"/>
        <w:shd w:val="clear" w:color="auto" w:fill="FFFFFF"/>
        <w:ind w:right="19"/>
        <w:jc w:val="right"/>
        <w:rPr>
          <w:color w:val="000000"/>
          <w:spacing w:val="-3"/>
          <w:sz w:val="20"/>
          <w:szCs w:val="20"/>
          <w:lang w:eastAsia="ru-RU"/>
        </w:rPr>
      </w:pPr>
      <w:r w:rsidRPr="00983AE2">
        <w:rPr>
          <w:color w:val="000000"/>
          <w:spacing w:val="-3"/>
          <w:sz w:val="20"/>
          <w:szCs w:val="20"/>
          <w:lang w:eastAsia="ru-RU"/>
        </w:rPr>
        <w:t xml:space="preserve">Таблица № </w:t>
      </w:r>
      <w:r w:rsidR="001D4304" w:rsidRPr="00983AE2">
        <w:rPr>
          <w:color w:val="000000"/>
          <w:spacing w:val="-3"/>
          <w:sz w:val="20"/>
          <w:szCs w:val="20"/>
          <w:lang w:eastAsia="ru-RU"/>
        </w:rPr>
        <w:t>6</w:t>
      </w:r>
    </w:p>
    <w:p w:rsidR="009B2BB4" w:rsidRPr="00983AE2" w:rsidRDefault="00F903D5">
      <w:pPr>
        <w:widowControl w:val="0"/>
        <w:shd w:val="clear" w:color="auto" w:fill="FFFFFF"/>
        <w:ind w:right="19"/>
        <w:jc w:val="right"/>
        <w:rPr>
          <w:color w:val="000000"/>
          <w:spacing w:val="-3"/>
          <w:sz w:val="20"/>
          <w:szCs w:val="20"/>
          <w:lang w:eastAsia="ru-RU"/>
        </w:rPr>
      </w:pPr>
      <w:r w:rsidRPr="00983AE2">
        <w:rPr>
          <w:color w:val="000000"/>
          <w:spacing w:val="-3"/>
          <w:sz w:val="20"/>
          <w:szCs w:val="20"/>
          <w:lang w:eastAsia="ru-RU"/>
        </w:rPr>
        <w:t>тыс. рублей</w:t>
      </w:r>
    </w:p>
    <w:p w:rsidR="009B2BB4" w:rsidRPr="001B1389" w:rsidRDefault="009B2BB4">
      <w:pPr>
        <w:widowControl w:val="0"/>
        <w:shd w:val="clear" w:color="auto" w:fill="FFFFFF"/>
        <w:ind w:right="19"/>
        <w:jc w:val="right"/>
        <w:rPr>
          <w:color w:val="000000"/>
          <w:spacing w:val="-3"/>
          <w:sz w:val="20"/>
          <w:szCs w:val="20"/>
          <w:highlight w:val="yellow"/>
          <w:lang w:eastAsia="ru-RU"/>
        </w:rPr>
      </w:pPr>
    </w:p>
    <w:p w:rsidR="009B2BB4" w:rsidRPr="001B1389" w:rsidRDefault="009B2BB4">
      <w:pPr>
        <w:widowControl w:val="0"/>
        <w:shd w:val="clear" w:color="auto" w:fill="FFFFFF"/>
        <w:ind w:right="19"/>
        <w:jc w:val="right"/>
        <w:rPr>
          <w:color w:val="000000"/>
          <w:spacing w:val="-3"/>
          <w:sz w:val="2"/>
          <w:szCs w:val="2"/>
          <w:highlight w:val="yellow"/>
          <w:lang w:eastAsia="ru-RU"/>
        </w:rPr>
      </w:pPr>
    </w:p>
    <w:p w:rsidR="009B2BB4" w:rsidRPr="001B1389" w:rsidRDefault="009B2BB4">
      <w:pPr>
        <w:widowControl w:val="0"/>
        <w:spacing w:after="14" w:line="1" w:lineRule="exact"/>
        <w:rPr>
          <w:sz w:val="2"/>
          <w:szCs w:val="2"/>
          <w:highlight w:val="yellow"/>
          <w:lang w:eastAsia="ru-RU"/>
        </w:rPr>
      </w:pPr>
    </w:p>
    <w:tbl>
      <w:tblPr>
        <w:tblW w:w="9592" w:type="dxa"/>
        <w:tblInd w:w="5" w:type="dxa"/>
        <w:tblBorders>
          <w:top w:val="single" w:sz="6" w:space="0" w:color="000001"/>
          <w:left w:val="single" w:sz="6" w:space="0" w:color="00000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6"/>
        <w:gridCol w:w="1418"/>
        <w:gridCol w:w="1134"/>
        <w:gridCol w:w="1134"/>
        <w:gridCol w:w="800"/>
      </w:tblGrid>
      <w:tr w:rsidR="009B2BB4" w:rsidRPr="001B1389" w:rsidTr="00A65225">
        <w:trPr>
          <w:cantSplit/>
          <w:trHeight w:hRule="exact" w:val="1027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ind w:left="1066"/>
              <w:rPr>
                <w:color w:val="000000"/>
                <w:spacing w:val="1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pacing w:val="-1"/>
                <w:sz w:val="20"/>
                <w:szCs w:val="20"/>
                <w:lang w:eastAsia="ru-RU"/>
              </w:rPr>
              <w:t>Направления расходов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ind w:left="408"/>
              <w:rPr>
                <w:color w:val="000000"/>
                <w:spacing w:val="-2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pacing w:val="1"/>
                <w:sz w:val="20"/>
                <w:szCs w:val="20"/>
                <w:lang w:eastAsia="ru-RU"/>
              </w:rPr>
              <w:t>Решение совета АМР СК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B2BB4" w:rsidRPr="00983AE2" w:rsidRDefault="00F903D5" w:rsidP="00A75318">
            <w:pPr>
              <w:widowControl w:val="0"/>
              <w:shd w:val="clear" w:color="auto" w:fill="FFFFFF"/>
              <w:spacing w:line="230" w:lineRule="exact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pacing w:val="-2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Pr="00983AE2">
              <w:rPr>
                <w:color w:val="000000"/>
                <w:spacing w:val="-1"/>
                <w:sz w:val="20"/>
                <w:szCs w:val="20"/>
                <w:lang w:eastAsia="ru-RU"/>
              </w:rPr>
              <w:t>20</w:t>
            </w:r>
            <w:r w:rsidR="00A75318" w:rsidRPr="00983AE2">
              <w:rPr>
                <w:color w:val="000000"/>
                <w:spacing w:val="-1"/>
                <w:sz w:val="20"/>
                <w:szCs w:val="20"/>
                <w:lang w:eastAsia="ru-RU"/>
              </w:rPr>
              <w:t>20</w:t>
            </w:r>
            <w:r w:rsidRPr="00983AE2">
              <w:rPr>
                <w:color w:val="000000"/>
                <w:spacing w:val="-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spacing w:line="230" w:lineRule="exact"/>
              <w:ind w:left="34" w:right="62"/>
              <w:jc w:val="center"/>
            </w:pPr>
            <w:r w:rsidRPr="00983AE2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Исполнение </w:t>
            </w:r>
            <w:r w:rsidRPr="00983AE2"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уточненных </w:t>
            </w:r>
            <w:r w:rsidRPr="00983AE2">
              <w:rPr>
                <w:color w:val="000000"/>
                <w:spacing w:val="-3"/>
                <w:sz w:val="20"/>
                <w:szCs w:val="20"/>
                <w:lang w:eastAsia="ru-RU"/>
              </w:rPr>
              <w:t xml:space="preserve">назначений, </w:t>
            </w:r>
            <w:r w:rsidRPr="00983AE2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B2BB4" w:rsidRPr="001B1389" w:rsidTr="00A65225">
        <w:trPr>
          <w:cantSplit/>
          <w:trHeight w:hRule="exact" w:val="505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B2BB4" w:rsidRPr="00983AE2" w:rsidRDefault="009B2BB4">
            <w:pPr>
              <w:widowControl w:val="0"/>
              <w:snapToGrid w:val="0"/>
              <w:rPr>
                <w:sz w:val="20"/>
                <w:szCs w:val="20"/>
                <w:lang w:eastAsia="ru-RU"/>
              </w:rPr>
            </w:pPr>
          </w:p>
          <w:p w:rsidR="009B2BB4" w:rsidRPr="00983AE2" w:rsidRDefault="009B2BB4">
            <w:pPr>
              <w:widowContro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031F46" w:rsidRDefault="00F903D5">
            <w:pPr>
              <w:widowControl w:val="0"/>
              <w:shd w:val="clear" w:color="auto" w:fill="FFFFFF"/>
              <w:spacing w:line="230" w:lineRule="exact"/>
              <w:jc w:val="center"/>
            </w:pPr>
            <w:r w:rsidRPr="00031F46">
              <w:rPr>
                <w:color w:val="000000"/>
                <w:spacing w:val="-2"/>
                <w:sz w:val="20"/>
                <w:szCs w:val="20"/>
                <w:lang w:eastAsia="ru-RU"/>
              </w:rPr>
              <w:t>в первоначаль</w:t>
            </w:r>
            <w:r w:rsidRPr="00031F46">
              <w:rPr>
                <w:color w:val="000000"/>
                <w:spacing w:val="-2"/>
                <w:sz w:val="20"/>
                <w:szCs w:val="20"/>
                <w:lang w:eastAsia="ru-RU"/>
              </w:rPr>
              <w:softHyphen/>
            </w:r>
            <w:r w:rsidRPr="00031F46">
              <w:rPr>
                <w:color w:val="000000"/>
                <w:spacing w:val="-1"/>
                <w:sz w:val="20"/>
                <w:szCs w:val="20"/>
                <w:lang w:eastAsia="ru-RU"/>
              </w:rPr>
              <w:t>ной редакции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031F46" w:rsidRDefault="00F903D5">
            <w:pPr>
              <w:widowControl w:val="0"/>
              <w:shd w:val="clear" w:color="auto" w:fill="FFFFFF"/>
              <w:spacing w:line="235" w:lineRule="exact"/>
              <w:jc w:val="center"/>
              <w:rPr>
                <w:sz w:val="20"/>
                <w:szCs w:val="20"/>
                <w:lang w:eastAsia="ru-RU"/>
              </w:rPr>
            </w:pPr>
            <w:r w:rsidRPr="00031F46">
              <w:rPr>
                <w:color w:val="000000"/>
                <w:spacing w:val="-1"/>
                <w:sz w:val="20"/>
                <w:szCs w:val="20"/>
                <w:lang w:eastAsia="ru-RU"/>
              </w:rPr>
              <w:t>в уточненной редакции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9B2BB4" w:rsidRPr="001B1389" w:rsidRDefault="009B2BB4">
            <w:pPr>
              <w:widowControl w:val="0"/>
              <w:shd w:val="clear" w:color="auto" w:fill="FFFFFF"/>
              <w:snapToGrid w:val="0"/>
              <w:spacing w:line="235" w:lineRule="exact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  <w:p w:rsidR="009B2BB4" w:rsidRPr="001B1389" w:rsidRDefault="009B2BB4">
            <w:pPr>
              <w:widowControl w:val="0"/>
              <w:shd w:val="clear" w:color="auto" w:fill="FFFFFF"/>
              <w:spacing w:line="235" w:lineRule="exact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9B2BB4" w:rsidRPr="001B1389" w:rsidRDefault="009B2BB4">
            <w:pPr>
              <w:widowControl w:val="0"/>
              <w:shd w:val="clear" w:color="auto" w:fill="FFFFFF"/>
              <w:snapToGrid w:val="0"/>
              <w:spacing w:line="235" w:lineRule="exact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  <w:p w:rsidR="009B2BB4" w:rsidRPr="001B1389" w:rsidRDefault="009B2BB4">
            <w:pPr>
              <w:widowControl w:val="0"/>
              <w:shd w:val="clear" w:color="auto" w:fill="FFFFFF"/>
              <w:spacing w:line="235" w:lineRule="exact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2BB4" w:rsidRPr="001B1389" w:rsidTr="00A65225">
        <w:trPr>
          <w:trHeight w:hRule="exact" w:val="259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ind w:left="2016"/>
              <w:rPr>
                <w:color w:val="000000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031F46" w:rsidRDefault="00F903D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1F4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031F46" w:rsidRDefault="00F903D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31F4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B2BB4" w:rsidRPr="00983AE2" w:rsidRDefault="00F903D5">
            <w:pPr>
              <w:widowControl w:val="0"/>
              <w:shd w:val="clear" w:color="auto" w:fill="FFFFFF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83AE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5225" w:rsidRPr="001B1389" w:rsidTr="00A65225">
        <w:trPr>
          <w:trHeight w:hRule="exact" w:val="802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A65225" w:rsidP="00B64BCE">
            <w:pPr>
              <w:widowControl w:val="0"/>
              <w:shd w:val="clear" w:color="auto" w:fill="FFFFFF"/>
              <w:suppressAutoHyphens w:val="0"/>
              <w:spacing w:line="230" w:lineRule="exact"/>
              <w:ind w:left="43" w:right="173"/>
              <w:rPr>
                <w:sz w:val="22"/>
                <w:szCs w:val="22"/>
                <w:lang w:eastAsia="ru-RU"/>
              </w:rPr>
            </w:pPr>
            <w:r w:rsidRPr="00983AE2">
              <w:rPr>
                <w:color w:val="000000"/>
                <w:spacing w:val="-3"/>
                <w:sz w:val="22"/>
                <w:szCs w:val="22"/>
                <w:lang w:eastAsia="ru-RU"/>
              </w:rPr>
              <w:t>Содержание районных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A65225" w:rsidP="00A65225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031F46">
              <w:rPr>
                <w:sz w:val="22"/>
                <w:szCs w:val="22"/>
              </w:rPr>
              <w:t>10 875,00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A65225" w:rsidP="00A65225">
            <w:pPr>
              <w:jc w:val="center"/>
              <w:rPr>
                <w:sz w:val="22"/>
                <w:szCs w:val="22"/>
              </w:rPr>
            </w:pPr>
            <w:r w:rsidRPr="00031F46">
              <w:rPr>
                <w:sz w:val="22"/>
                <w:szCs w:val="22"/>
              </w:rPr>
              <w:t>11 044,09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A65225" w:rsidP="00A65225">
            <w:pPr>
              <w:jc w:val="center"/>
              <w:rPr>
                <w:sz w:val="22"/>
                <w:szCs w:val="22"/>
              </w:rPr>
            </w:pPr>
            <w:r w:rsidRPr="00983AE2">
              <w:rPr>
                <w:sz w:val="22"/>
                <w:szCs w:val="22"/>
              </w:rPr>
              <w:t>10 489, 87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83AE2">
              <w:rPr>
                <w:bCs/>
                <w:sz w:val="22"/>
                <w:szCs w:val="22"/>
                <w:lang w:eastAsia="ru-RU"/>
              </w:rPr>
              <w:t>95,0</w:t>
            </w:r>
          </w:p>
        </w:tc>
      </w:tr>
      <w:tr w:rsidR="00A65225" w:rsidRPr="001B1389" w:rsidTr="00A65225">
        <w:trPr>
          <w:trHeight w:hRule="exact" w:val="569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65225" w:rsidRPr="00983AE2" w:rsidRDefault="00A6522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83AE2">
              <w:rPr>
                <w:sz w:val="22"/>
                <w:szCs w:val="22"/>
                <w:lang w:eastAsia="ru-RU"/>
              </w:rPr>
              <w:t>Расходы на дорожную деятельность (дорожный фонд)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A65225" w:rsidP="00A65225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031F46">
              <w:rPr>
                <w:sz w:val="22"/>
                <w:szCs w:val="22"/>
              </w:rPr>
              <w:t>4 473,52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A65225" w:rsidP="00A65225">
            <w:pPr>
              <w:jc w:val="center"/>
              <w:rPr>
                <w:sz w:val="22"/>
                <w:szCs w:val="22"/>
              </w:rPr>
            </w:pPr>
            <w:r w:rsidRPr="00031F46">
              <w:rPr>
                <w:sz w:val="22"/>
                <w:szCs w:val="22"/>
              </w:rPr>
              <w:t>3 424,73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A65225" w:rsidP="00707E94">
            <w:pPr>
              <w:jc w:val="center"/>
              <w:rPr>
                <w:sz w:val="22"/>
                <w:szCs w:val="22"/>
              </w:rPr>
            </w:pPr>
            <w:r w:rsidRPr="00983AE2">
              <w:rPr>
                <w:sz w:val="22"/>
                <w:szCs w:val="22"/>
              </w:rPr>
              <w:t>3 418,2</w:t>
            </w:r>
            <w:r w:rsidR="00707E94" w:rsidRPr="00983AE2">
              <w:rPr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83AE2">
              <w:rPr>
                <w:bCs/>
                <w:sz w:val="22"/>
                <w:szCs w:val="22"/>
                <w:lang w:eastAsia="ru-RU"/>
              </w:rPr>
              <w:t>99,8</w:t>
            </w:r>
          </w:p>
        </w:tc>
      </w:tr>
      <w:tr w:rsidR="00A65225" w:rsidTr="00A65225">
        <w:trPr>
          <w:trHeight w:hRule="exact" w:val="3420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:rsidR="00A65225" w:rsidRPr="00983AE2" w:rsidRDefault="00A65225" w:rsidP="00A65225">
            <w:pPr>
              <w:jc w:val="both"/>
              <w:rPr>
                <w:sz w:val="22"/>
                <w:szCs w:val="22"/>
              </w:rPr>
            </w:pPr>
            <w:r w:rsidRPr="00983AE2">
              <w:rPr>
                <w:sz w:val="22"/>
                <w:szCs w:val="22"/>
              </w:rPr>
              <w:t>Проектирование, строительство (реконструкция) автомобильных дорог общего пользования местного значенияс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средств краевого бюджета (Реконструкция автомобильной дороги общего пользования местного значения, находящейся в собственности Апанасенковского муниципального района Ставропольского края "Манычское - Белые Копани" (проектно-изыскательские работы), Апанасенковский район)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A65225" w:rsidP="00A65225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 w:rsidRPr="00031F46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031F46" w:rsidRDefault="00707E94" w:rsidP="00A652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31F46">
              <w:rPr>
                <w:sz w:val="22"/>
                <w:szCs w:val="22"/>
                <w:lang w:eastAsia="ru-RU"/>
              </w:rPr>
              <w:t>14000,00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83AE2">
              <w:rPr>
                <w:sz w:val="22"/>
                <w:szCs w:val="22"/>
                <w:lang w:eastAsia="ru-RU"/>
              </w:rPr>
              <w:t>14000,00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83AE2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65225" w:rsidTr="00A65225">
        <w:trPr>
          <w:trHeight w:hRule="exact" w:val="2830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bottom"/>
          </w:tcPr>
          <w:p w:rsidR="00A65225" w:rsidRPr="00A65225" w:rsidRDefault="00A65225" w:rsidP="00A65225">
            <w:pPr>
              <w:jc w:val="both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lastRenderedPageBreak/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 их капитальный ремонт и ремонт (Реконструкция автомобильной дороги общего пользования местного значения "Манычское - Белые Копани", находящейся в собственности Апанасенковского муниципального района Ставропольского края)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A65225" w:rsidRDefault="00A65225" w:rsidP="00A65225">
            <w:pPr>
              <w:widowControl w:val="0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A65225" w:rsidRDefault="00031F46" w:rsidP="00A652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84000,00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83AE2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65225" w:rsidRPr="00983AE2" w:rsidRDefault="00707E94" w:rsidP="00A652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983AE2">
              <w:rPr>
                <w:bCs/>
                <w:sz w:val="22"/>
                <w:szCs w:val="22"/>
                <w:lang w:eastAsia="ru-RU"/>
              </w:rPr>
              <w:t>-</w:t>
            </w:r>
          </w:p>
        </w:tc>
      </w:tr>
      <w:tr w:rsidR="00A65225" w:rsidTr="00A65225">
        <w:trPr>
          <w:trHeight w:hRule="exact" w:val="433"/>
        </w:trPr>
        <w:tc>
          <w:tcPr>
            <w:tcW w:w="5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65225" w:rsidRPr="00A65225" w:rsidRDefault="00A65225">
            <w:pPr>
              <w:widowControl w:val="0"/>
              <w:shd w:val="clear" w:color="auto" w:fill="FFFFFF"/>
              <w:ind w:left="1762"/>
              <w:rPr>
                <w:sz w:val="22"/>
                <w:szCs w:val="22"/>
                <w:lang w:eastAsia="ru-RU"/>
              </w:rPr>
            </w:pPr>
            <w:r w:rsidRPr="00A65225">
              <w:rPr>
                <w:color w:val="000000"/>
                <w:spacing w:val="-4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Default="00A65225" w:rsidP="00A65225">
            <w:pPr>
              <w:widowControl w:val="0"/>
              <w:shd w:val="clear" w:color="auto" w:fill="FFFFFF"/>
              <w:jc w:val="center"/>
            </w:pPr>
            <w:r w:rsidRPr="00A65225">
              <w:rPr>
                <w:sz w:val="22"/>
                <w:szCs w:val="22"/>
              </w:rPr>
              <w:t>15 348,52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A65225" w:rsidRDefault="00A65225" w:rsidP="00A65225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112 468, 82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A65225" w:rsidRPr="00A65225" w:rsidRDefault="00A65225" w:rsidP="00A65225">
            <w:pPr>
              <w:jc w:val="center"/>
              <w:rPr>
                <w:sz w:val="22"/>
                <w:szCs w:val="22"/>
              </w:rPr>
            </w:pPr>
            <w:r w:rsidRPr="00A65225">
              <w:rPr>
                <w:sz w:val="22"/>
                <w:szCs w:val="22"/>
              </w:rPr>
              <w:t>27 908,10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65225" w:rsidRDefault="00A65225" w:rsidP="00A65225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24,8</w:t>
            </w:r>
          </w:p>
        </w:tc>
      </w:tr>
    </w:tbl>
    <w:p w:rsidR="00340D5F" w:rsidRDefault="00340D5F" w:rsidP="00340D5F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40D5F" w:rsidRPr="00340D5F" w:rsidRDefault="00340D5F" w:rsidP="00340D5F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40D5F">
        <w:rPr>
          <w:rFonts w:ascii="PT Astra Serif" w:hAnsi="PT Astra Serif"/>
          <w:sz w:val="28"/>
          <w:szCs w:val="28"/>
        </w:rPr>
        <w:t>В отчетном периоде в рамках реализации муниципальной  программы «</w:t>
      </w:r>
      <w:r w:rsidRPr="00340D5F">
        <w:rPr>
          <w:bCs/>
          <w:sz w:val="28"/>
          <w:szCs w:val="28"/>
          <w:lang w:eastAsia="ru-RU"/>
        </w:rPr>
        <w:t>Развитие коммунального хозяйства, транспортной системы и обеспечение безопасности дорожного движения»</w:t>
      </w:r>
      <w:r w:rsidRPr="00340D5F">
        <w:rPr>
          <w:rFonts w:ascii="PT Astra Serif" w:hAnsi="PT Astra Serif"/>
          <w:sz w:val="28"/>
          <w:szCs w:val="28"/>
        </w:rPr>
        <w:t xml:space="preserve"> было освоено средств дорожного фонда в сумме </w:t>
      </w:r>
      <w:r w:rsidRPr="00340D5F">
        <w:rPr>
          <w:sz w:val="28"/>
          <w:szCs w:val="28"/>
        </w:rPr>
        <w:t xml:space="preserve">27 908,10 </w:t>
      </w:r>
      <w:r w:rsidRPr="00340D5F">
        <w:rPr>
          <w:rFonts w:ascii="PT Astra Serif" w:hAnsi="PT Astra Serif"/>
          <w:sz w:val="28"/>
          <w:szCs w:val="28"/>
        </w:rPr>
        <w:t>тыс. рублей или 24,8 % от утвержденных бюджетных ассигнований с учетом уточнений</w:t>
      </w:r>
      <w:r w:rsidR="000D1D95">
        <w:rPr>
          <w:rFonts w:ascii="PT Astra Serif" w:hAnsi="PT Astra Serif"/>
          <w:sz w:val="28"/>
          <w:szCs w:val="28"/>
        </w:rPr>
        <w:t xml:space="preserve"> (не освоено </w:t>
      </w:r>
      <w:r w:rsidR="000D1D95" w:rsidRPr="003E1F38">
        <w:rPr>
          <w:sz w:val="28"/>
          <w:szCs w:val="28"/>
        </w:rPr>
        <w:t>84</w:t>
      </w:r>
      <w:r w:rsidR="000D1D95">
        <w:rPr>
          <w:sz w:val="28"/>
          <w:szCs w:val="28"/>
        </w:rPr>
        <w:t> </w:t>
      </w:r>
      <w:r w:rsidR="000D1D95" w:rsidRPr="003E1F38">
        <w:rPr>
          <w:sz w:val="28"/>
          <w:szCs w:val="28"/>
        </w:rPr>
        <w:t>560</w:t>
      </w:r>
      <w:r w:rsidR="000D1D95">
        <w:rPr>
          <w:sz w:val="28"/>
          <w:szCs w:val="28"/>
        </w:rPr>
        <w:t>,</w:t>
      </w:r>
      <w:r w:rsidR="000D1D95" w:rsidRPr="003E1F38">
        <w:rPr>
          <w:sz w:val="28"/>
          <w:szCs w:val="28"/>
        </w:rPr>
        <w:t xml:space="preserve"> 7</w:t>
      </w:r>
      <w:r w:rsidR="000D1D95">
        <w:rPr>
          <w:sz w:val="28"/>
          <w:szCs w:val="28"/>
        </w:rPr>
        <w:t>2 тыс.рублей)</w:t>
      </w:r>
      <w:r w:rsidRPr="00340D5F">
        <w:rPr>
          <w:rFonts w:ascii="PT Astra Serif" w:hAnsi="PT Astra Serif"/>
          <w:sz w:val="28"/>
          <w:szCs w:val="28"/>
        </w:rPr>
        <w:t>.</w:t>
      </w:r>
    </w:p>
    <w:p w:rsidR="00340D5F" w:rsidRDefault="00F903D5">
      <w:pPr>
        <w:widowControl w:val="0"/>
        <w:shd w:val="clear" w:color="auto" w:fill="FFFFFF"/>
        <w:spacing w:line="326" w:lineRule="exact"/>
        <w:ind w:right="14" w:firstLine="691"/>
        <w:jc w:val="both"/>
        <w:rPr>
          <w:color w:val="000000"/>
          <w:spacing w:val="-2"/>
          <w:sz w:val="28"/>
          <w:szCs w:val="28"/>
          <w:lang w:eastAsia="ru-RU"/>
        </w:rPr>
      </w:pPr>
      <w:r w:rsidRPr="007044F9">
        <w:rPr>
          <w:color w:val="000000"/>
          <w:spacing w:val="-2"/>
          <w:sz w:val="28"/>
          <w:szCs w:val="28"/>
          <w:lang w:eastAsia="ru-RU"/>
        </w:rPr>
        <w:t xml:space="preserve">Расходы по подразделу 0409 «Дорожное хозяйство» </w:t>
      </w:r>
      <w:r w:rsidRPr="007044F9">
        <w:rPr>
          <w:color w:val="000000"/>
          <w:spacing w:val="1"/>
          <w:sz w:val="28"/>
          <w:szCs w:val="28"/>
          <w:lang w:eastAsia="ru-RU"/>
        </w:rPr>
        <w:t>(дорожные фонды)</w:t>
      </w:r>
      <w:r w:rsidRPr="007044F9">
        <w:rPr>
          <w:color w:val="000000"/>
          <w:spacing w:val="1"/>
          <w:sz w:val="16"/>
          <w:szCs w:val="16"/>
          <w:lang w:eastAsia="ru-RU"/>
        </w:rPr>
        <w:t xml:space="preserve"> </w:t>
      </w:r>
      <w:r w:rsidRPr="007044F9">
        <w:rPr>
          <w:color w:val="000000"/>
          <w:spacing w:val="-2"/>
          <w:sz w:val="28"/>
          <w:szCs w:val="28"/>
          <w:lang w:eastAsia="ru-RU"/>
        </w:rPr>
        <w:t xml:space="preserve"> в общей структуре расходов составили </w:t>
      </w:r>
      <w:r w:rsidR="00340D5F">
        <w:rPr>
          <w:color w:val="000000"/>
          <w:spacing w:val="-2"/>
          <w:sz w:val="28"/>
          <w:szCs w:val="28"/>
          <w:lang w:eastAsia="ru-RU"/>
        </w:rPr>
        <w:t xml:space="preserve"> 2,6  % (в 2019 году -</w:t>
      </w:r>
      <w:r w:rsidR="00BB5316" w:rsidRPr="007044F9">
        <w:rPr>
          <w:color w:val="000000"/>
          <w:spacing w:val="-2"/>
          <w:sz w:val="28"/>
          <w:szCs w:val="28"/>
          <w:lang w:eastAsia="ru-RU"/>
        </w:rPr>
        <w:t>1</w:t>
      </w:r>
      <w:r w:rsidRPr="007044F9">
        <w:rPr>
          <w:color w:val="000000"/>
          <w:spacing w:val="-2"/>
          <w:sz w:val="28"/>
          <w:szCs w:val="28"/>
          <w:lang w:eastAsia="ru-RU"/>
        </w:rPr>
        <w:t>,</w:t>
      </w:r>
      <w:r w:rsidR="007044F9" w:rsidRPr="007044F9">
        <w:rPr>
          <w:color w:val="000000"/>
          <w:spacing w:val="-2"/>
          <w:sz w:val="28"/>
          <w:szCs w:val="28"/>
          <w:lang w:eastAsia="ru-RU"/>
        </w:rPr>
        <w:t>4</w:t>
      </w:r>
      <w:r w:rsidRPr="007044F9">
        <w:rPr>
          <w:color w:val="000000"/>
          <w:spacing w:val="-2"/>
          <w:sz w:val="28"/>
          <w:szCs w:val="28"/>
          <w:lang w:eastAsia="ru-RU"/>
        </w:rPr>
        <w:t xml:space="preserve"> %</w:t>
      </w:r>
      <w:r w:rsidR="00340D5F">
        <w:rPr>
          <w:color w:val="000000"/>
          <w:spacing w:val="-2"/>
          <w:sz w:val="28"/>
          <w:szCs w:val="28"/>
          <w:lang w:eastAsia="ru-RU"/>
        </w:rPr>
        <w:t>).</w:t>
      </w:r>
      <w:r w:rsidRPr="007044F9">
        <w:rPr>
          <w:color w:val="000000"/>
          <w:spacing w:val="-2"/>
          <w:sz w:val="28"/>
          <w:szCs w:val="28"/>
          <w:lang w:eastAsia="ru-RU"/>
        </w:rPr>
        <w:t xml:space="preserve"> </w:t>
      </w:r>
    </w:p>
    <w:p w:rsidR="000D1D95" w:rsidRDefault="00EC5169">
      <w:pPr>
        <w:widowControl w:val="0"/>
        <w:shd w:val="clear" w:color="auto" w:fill="FFFFFF"/>
        <w:spacing w:line="326" w:lineRule="exact"/>
        <w:ind w:right="14" w:firstLine="691"/>
        <w:jc w:val="both"/>
        <w:rPr>
          <w:sz w:val="28"/>
          <w:szCs w:val="28"/>
        </w:rPr>
      </w:pPr>
      <w:r w:rsidRPr="00862AD7">
        <w:rPr>
          <w:color w:val="000000"/>
          <w:sz w:val="28"/>
          <w:szCs w:val="28"/>
          <w:lang w:eastAsia="ru-RU"/>
        </w:rPr>
        <w:t>В соответствии с пояснительной запиской администрации АМР СК</w:t>
      </w:r>
      <w:r w:rsidR="000D1D95">
        <w:rPr>
          <w:color w:val="000000"/>
          <w:sz w:val="28"/>
          <w:szCs w:val="28"/>
          <w:lang w:eastAsia="ru-RU"/>
        </w:rPr>
        <w:t xml:space="preserve">  причинами  </w:t>
      </w:r>
      <w:r w:rsidRPr="00862AD7">
        <w:rPr>
          <w:color w:val="000000"/>
          <w:sz w:val="28"/>
          <w:szCs w:val="28"/>
          <w:lang w:eastAsia="ru-RU"/>
        </w:rPr>
        <w:t xml:space="preserve"> неисполн</w:t>
      </w:r>
      <w:r w:rsidR="00C827DE" w:rsidRPr="00862AD7">
        <w:rPr>
          <w:color w:val="000000"/>
          <w:sz w:val="28"/>
          <w:szCs w:val="28"/>
          <w:lang w:eastAsia="ru-RU"/>
        </w:rPr>
        <w:t>ени</w:t>
      </w:r>
      <w:r w:rsidR="00F7353F">
        <w:rPr>
          <w:color w:val="000000"/>
          <w:sz w:val="28"/>
          <w:szCs w:val="28"/>
          <w:lang w:eastAsia="ru-RU"/>
        </w:rPr>
        <w:t>я</w:t>
      </w:r>
      <w:r w:rsidR="00C827DE" w:rsidRPr="00862AD7">
        <w:rPr>
          <w:color w:val="000000"/>
          <w:sz w:val="28"/>
          <w:szCs w:val="28"/>
          <w:lang w:eastAsia="ru-RU"/>
        </w:rPr>
        <w:t xml:space="preserve"> бюджетных ассигнований</w:t>
      </w:r>
      <w:r w:rsidR="000D1D95">
        <w:rPr>
          <w:color w:val="000000"/>
          <w:sz w:val="28"/>
          <w:szCs w:val="28"/>
          <w:lang w:eastAsia="ru-RU"/>
        </w:rPr>
        <w:t xml:space="preserve"> в сумме </w:t>
      </w:r>
      <w:r w:rsidR="000D1D95" w:rsidRPr="003E1F38">
        <w:rPr>
          <w:sz w:val="28"/>
          <w:szCs w:val="28"/>
        </w:rPr>
        <w:t>84</w:t>
      </w:r>
      <w:r w:rsidR="000D1D95">
        <w:rPr>
          <w:sz w:val="28"/>
          <w:szCs w:val="28"/>
        </w:rPr>
        <w:t> </w:t>
      </w:r>
      <w:r w:rsidR="000D1D95" w:rsidRPr="003E1F38">
        <w:rPr>
          <w:sz w:val="28"/>
          <w:szCs w:val="28"/>
        </w:rPr>
        <w:t>560</w:t>
      </w:r>
      <w:r w:rsidR="000D1D95">
        <w:rPr>
          <w:sz w:val="28"/>
          <w:szCs w:val="28"/>
        </w:rPr>
        <w:t>,</w:t>
      </w:r>
      <w:r w:rsidR="000D1D95" w:rsidRPr="003E1F38">
        <w:rPr>
          <w:sz w:val="28"/>
          <w:szCs w:val="28"/>
        </w:rPr>
        <w:t xml:space="preserve"> 7</w:t>
      </w:r>
      <w:r w:rsidR="000D1D95">
        <w:rPr>
          <w:sz w:val="28"/>
          <w:szCs w:val="28"/>
        </w:rPr>
        <w:t>2 тыс.рублей является;</w:t>
      </w:r>
    </w:p>
    <w:p w:rsidR="000D1D95" w:rsidRDefault="000D1D95" w:rsidP="000D1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- 84</w:t>
      </w:r>
      <w:r w:rsidR="007C1FD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C1FD7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="007C1FD7">
        <w:rPr>
          <w:sz w:val="28"/>
          <w:szCs w:val="28"/>
        </w:rPr>
        <w:t>тыс.</w:t>
      </w:r>
      <w:r w:rsidRPr="00B75C34">
        <w:rPr>
          <w:sz w:val="28"/>
          <w:szCs w:val="28"/>
        </w:rPr>
        <w:t>рублей, это бюджетные ассигнования, которые в соответствии с соглашением № снп/20-03 от 28.12.2020 г. заключенным между администрацией района и министерством дорожного хозяйства и транспорта Ставропольского края  и предусмотрен</w:t>
      </w:r>
      <w:r w:rsidR="00F7353F">
        <w:rPr>
          <w:sz w:val="28"/>
          <w:szCs w:val="28"/>
        </w:rPr>
        <w:t>ы</w:t>
      </w:r>
      <w:r>
        <w:rPr>
          <w:sz w:val="28"/>
          <w:szCs w:val="28"/>
        </w:rPr>
        <w:t xml:space="preserve"> на  реконструкцию автомобильной дороги общего пользования местного значения "Манычское- Белые Копани", находящейся в собственности Апанасенковского муниципального района Ставропольского края (за счет средств краевого бюджета 83</w:t>
      </w:r>
      <w:r w:rsidR="007C1FD7">
        <w:rPr>
          <w:sz w:val="28"/>
          <w:szCs w:val="28"/>
        </w:rPr>
        <w:t> </w:t>
      </w:r>
      <w:r>
        <w:rPr>
          <w:sz w:val="28"/>
          <w:szCs w:val="28"/>
        </w:rPr>
        <w:t>160</w:t>
      </w:r>
      <w:r w:rsidR="007C1FD7">
        <w:rPr>
          <w:sz w:val="28"/>
          <w:szCs w:val="28"/>
        </w:rPr>
        <w:t>,</w:t>
      </w:r>
      <w:r>
        <w:rPr>
          <w:sz w:val="28"/>
          <w:szCs w:val="28"/>
        </w:rPr>
        <w:t xml:space="preserve"> 00</w:t>
      </w:r>
      <w:r w:rsidR="007C1FD7">
        <w:rPr>
          <w:sz w:val="28"/>
          <w:szCs w:val="28"/>
        </w:rPr>
        <w:t xml:space="preserve"> тыс.</w:t>
      </w:r>
      <w:r>
        <w:rPr>
          <w:sz w:val="28"/>
          <w:szCs w:val="28"/>
        </w:rPr>
        <w:t>рублей,  местного бюджета- 840</w:t>
      </w:r>
      <w:r w:rsidR="007C1FD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7C1FD7">
        <w:rPr>
          <w:sz w:val="28"/>
          <w:szCs w:val="28"/>
        </w:rPr>
        <w:t xml:space="preserve"> тыс.</w:t>
      </w:r>
      <w:r>
        <w:rPr>
          <w:sz w:val="28"/>
          <w:szCs w:val="28"/>
        </w:rPr>
        <w:t>рублей).  Не освоен</w:t>
      </w:r>
      <w:r w:rsidR="00F7353F">
        <w:rPr>
          <w:sz w:val="28"/>
          <w:szCs w:val="28"/>
        </w:rPr>
        <w:t>ы</w:t>
      </w:r>
      <w:r>
        <w:rPr>
          <w:sz w:val="28"/>
          <w:szCs w:val="28"/>
        </w:rPr>
        <w:t xml:space="preserve">  он</w:t>
      </w:r>
      <w:r w:rsidR="00F7353F">
        <w:rPr>
          <w:sz w:val="28"/>
          <w:szCs w:val="28"/>
        </w:rPr>
        <w:t>и</w:t>
      </w:r>
      <w:r>
        <w:rPr>
          <w:sz w:val="28"/>
          <w:szCs w:val="28"/>
        </w:rPr>
        <w:t xml:space="preserve"> в связи с тем, что муниципальный контракт был заключен 28 декабря 2020 года (МК № 124 от 28.12.2020 г.) поэтому  фактического времени на освоение данных средств не было. </w:t>
      </w:r>
      <w:r w:rsidRPr="00B5078B">
        <w:rPr>
          <w:sz w:val="28"/>
          <w:szCs w:val="28"/>
        </w:rPr>
        <w:t xml:space="preserve">В связи с тем, </w:t>
      </w:r>
      <w:r>
        <w:rPr>
          <w:sz w:val="28"/>
          <w:szCs w:val="28"/>
        </w:rPr>
        <w:t xml:space="preserve">что </w:t>
      </w:r>
      <w:r w:rsidRPr="00B5078B">
        <w:rPr>
          <w:sz w:val="28"/>
          <w:szCs w:val="28"/>
        </w:rPr>
        <w:t xml:space="preserve">вопрос осуществления реконструкции автомобильной дороги "Манычское - </w:t>
      </w:r>
      <w:r>
        <w:rPr>
          <w:sz w:val="28"/>
          <w:szCs w:val="28"/>
        </w:rPr>
        <w:t>Б</w:t>
      </w:r>
      <w:r w:rsidRPr="00B5078B">
        <w:rPr>
          <w:sz w:val="28"/>
          <w:szCs w:val="28"/>
        </w:rPr>
        <w:t>елые Копани"  имеет для района крайне важное социально- экономическое значе</w:t>
      </w:r>
      <w:r>
        <w:rPr>
          <w:sz w:val="28"/>
          <w:szCs w:val="28"/>
        </w:rPr>
        <w:t>ние</w:t>
      </w:r>
      <w:r w:rsidRPr="00B5078B">
        <w:rPr>
          <w:sz w:val="28"/>
          <w:szCs w:val="28"/>
        </w:rPr>
        <w:t>, администрация района направил</w:t>
      </w:r>
      <w:r>
        <w:rPr>
          <w:sz w:val="28"/>
          <w:szCs w:val="28"/>
        </w:rPr>
        <w:t>а</w:t>
      </w:r>
      <w:r w:rsidRPr="00B5078B">
        <w:rPr>
          <w:sz w:val="28"/>
          <w:szCs w:val="28"/>
        </w:rPr>
        <w:t xml:space="preserve"> письмо в министерство финансов Ставропольского края о возврате</w:t>
      </w:r>
      <w:r>
        <w:rPr>
          <w:sz w:val="28"/>
          <w:szCs w:val="28"/>
        </w:rPr>
        <w:t xml:space="preserve"> </w:t>
      </w:r>
      <w:r w:rsidRPr="00FC7997">
        <w:rPr>
          <w:sz w:val="28"/>
          <w:szCs w:val="28"/>
        </w:rPr>
        <w:t xml:space="preserve">субсидии в 2021 году. </w:t>
      </w:r>
    </w:p>
    <w:p w:rsidR="000D1D95" w:rsidRDefault="000D1D95" w:rsidP="000D1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- 560</w:t>
      </w:r>
      <w:r w:rsidR="007C1FD7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7C1FD7">
        <w:rPr>
          <w:sz w:val="28"/>
          <w:szCs w:val="28"/>
        </w:rPr>
        <w:t>2 тыс.</w:t>
      </w:r>
      <w:r>
        <w:rPr>
          <w:sz w:val="28"/>
          <w:szCs w:val="28"/>
        </w:rPr>
        <w:t>рублей за счет экономии</w:t>
      </w:r>
      <w:r w:rsidR="00F7353F">
        <w:rPr>
          <w:sz w:val="28"/>
          <w:szCs w:val="28"/>
        </w:rPr>
        <w:t>,</w:t>
      </w:r>
      <w:r>
        <w:rPr>
          <w:sz w:val="28"/>
          <w:szCs w:val="28"/>
        </w:rPr>
        <w:t xml:space="preserve"> сложившейся по результатам проведения конкурсных процедур.</w:t>
      </w:r>
      <w:r w:rsidRPr="00FC7997">
        <w:rPr>
          <w:sz w:val="28"/>
          <w:szCs w:val="28"/>
        </w:rPr>
        <w:t xml:space="preserve">  </w:t>
      </w:r>
    </w:p>
    <w:p w:rsidR="003A257D" w:rsidRPr="00135765" w:rsidRDefault="000D1D95" w:rsidP="00DF2249">
      <w:pPr>
        <w:ind w:firstLine="540"/>
        <w:jc w:val="both"/>
        <w:rPr>
          <w:sz w:val="28"/>
          <w:szCs w:val="28"/>
        </w:rPr>
      </w:pPr>
      <w:r w:rsidRPr="00135765">
        <w:rPr>
          <w:sz w:val="28"/>
          <w:szCs w:val="28"/>
        </w:rPr>
        <w:t>В соответствии с протоколом заседания межведомственной комиссии по повышению результативности бюджетных расходов от 25 января 2021 г. № 1 и приказом министерства дорожного хозяйства и транспорта Ставропольского края от 09 февраля 2021 года № 57-о/д, субсидия в размере подтвержденного остатка (81 637, 40 тыс. рублей) возвращена  в доход районного бюджета в 2021 году</w:t>
      </w:r>
      <w:r w:rsidR="00DF2249">
        <w:rPr>
          <w:sz w:val="28"/>
          <w:szCs w:val="28"/>
        </w:rPr>
        <w:t>.</w:t>
      </w:r>
      <w:r w:rsidRPr="00135765">
        <w:rPr>
          <w:sz w:val="28"/>
          <w:szCs w:val="28"/>
        </w:rPr>
        <w:t xml:space="preserve"> </w:t>
      </w:r>
      <w:r w:rsidR="00135765">
        <w:rPr>
          <w:sz w:val="28"/>
          <w:szCs w:val="28"/>
        </w:rPr>
        <w:t xml:space="preserve"> </w:t>
      </w:r>
    </w:p>
    <w:p w:rsidR="00135765" w:rsidRPr="00454128" w:rsidRDefault="00135765">
      <w:pPr>
        <w:ind w:firstLine="709"/>
        <w:jc w:val="both"/>
        <w:rPr>
          <w:sz w:val="28"/>
          <w:szCs w:val="28"/>
          <w:highlight w:val="yellow"/>
        </w:rPr>
      </w:pPr>
    </w:p>
    <w:p w:rsidR="009B2BB4" w:rsidRPr="00EC5169" w:rsidRDefault="00F903D5">
      <w:pPr>
        <w:ind w:left="360"/>
        <w:jc w:val="center"/>
        <w:rPr>
          <w:b/>
          <w:sz w:val="28"/>
          <w:szCs w:val="28"/>
        </w:rPr>
      </w:pPr>
      <w:r w:rsidRPr="00EC5169">
        <w:rPr>
          <w:b/>
          <w:sz w:val="28"/>
          <w:szCs w:val="28"/>
        </w:rPr>
        <w:lastRenderedPageBreak/>
        <w:t>7.</w:t>
      </w:r>
      <w:r w:rsidRPr="00EC5169">
        <w:rPr>
          <w:b/>
          <w:bCs/>
          <w:color w:val="000000"/>
          <w:sz w:val="28"/>
          <w:szCs w:val="28"/>
        </w:rPr>
        <w:t xml:space="preserve"> Анализ исполнения программной части бюджета Апанасенковского муниципального района Ставропольского края </w:t>
      </w:r>
    </w:p>
    <w:p w:rsidR="009B2BB4" w:rsidRPr="00454128" w:rsidRDefault="009B2BB4">
      <w:pPr>
        <w:ind w:left="360"/>
        <w:jc w:val="center"/>
        <w:rPr>
          <w:b/>
          <w:sz w:val="28"/>
          <w:szCs w:val="28"/>
          <w:highlight w:val="yellow"/>
        </w:rPr>
      </w:pPr>
    </w:p>
    <w:p w:rsidR="009B2BB4" w:rsidRPr="00EC5169" w:rsidRDefault="00F903D5">
      <w:pPr>
        <w:ind w:firstLine="708"/>
        <w:jc w:val="both"/>
        <w:rPr>
          <w:sz w:val="28"/>
          <w:szCs w:val="28"/>
        </w:rPr>
      </w:pPr>
      <w:r w:rsidRPr="00EC5169">
        <w:rPr>
          <w:sz w:val="28"/>
          <w:szCs w:val="28"/>
        </w:rPr>
        <w:t>Расходы бюджета Апанасенковского  муниципального  района   на 20</w:t>
      </w:r>
      <w:r w:rsidR="00135765">
        <w:rPr>
          <w:sz w:val="28"/>
          <w:szCs w:val="28"/>
        </w:rPr>
        <w:t>20</w:t>
      </w:r>
      <w:r w:rsidRPr="00EC5169">
        <w:rPr>
          <w:sz w:val="28"/>
          <w:szCs w:val="28"/>
        </w:rPr>
        <w:t xml:space="preserve"> год сформированы по программно-целевому принципу, т.е. расходная часть бюджета структурно состоит из двух составляющих:</w:t>
      </w:r>
    </w:p>
    <w:p w:rsidR="009B2BB4" w:rsidRPr="00EC5169" w:rsidRDefault="00F903D5">
      <w:pPr>
        <w:pStyle w:val="af8"/>
        <w:numPr>
          <w:ilvl w:val="0"/>
          <w:numId w:val="2"/>
        </w:numPr>
        <w:jc w:val="both"/>
        <w:rPr>
          <w:sz w:val="28"/>
          <w:szCs w:val="28"/>
        </w:rPr>
      </w:pPr>
      <w:r w:rsidRPr="00EC5169">
        <w:rPr>
          <w:sz w:val="28"/>
          <w:szCs w:val="28"/>
        </w:rPr>
        <w:t>муниципальные программы</w:t>
      </w:r>
    </w:p>
    <w:p w:rsidR="009B2BB4" w:rsidRPr="00EC5169" w:rsidRDefault="00F903D5">
      <w:pPr>
        <w:pStyle w:val="af8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C5169">
        <w:rPr>
          <w:sz w:val="28"/>
          <w:szCs w:val="28"/>
        </w:rPr>
        <w:t>непрограммные направления деятельности.</w:t>
      </w:r>
    </w:p>
    <w:p w:rsidR="009B2BB4" w:rsidRPr="000F73E7" w:rsidRDefault="00867DBD">
      <w:pPr>
        <w:shd w:val="clear" w:color="auto" w:fill="FFFFFF"/>
        <w:spacing w:line="326" w:lineRule="exact"/>
        <w:ind w:right="14" w:firstLine="709"/>
        <w:jc w:val="both"/>
      </w:pPr>
      <w:r w:rsidRPr="000F73E7">
        <w:rPr>
          <w:sz w:val="28"/>
          <w:szCs w:val="28"/>
        </w:rPr>
        <w:t xml:space="preserve">В </w:t>
      </w:r>
      <w:r w:rsidRPr="00135765">
        <w:rPr>
          <w:sz w:val="28"/>
          <w:szCs w:val="28"/>
        </w:rPr>
        <w:t>соответствии с постановлением администрации А</w:t>
      </w:r>
      <w:r w:rsidR="007C1FD7">
        <w:rPr>
          <w:sz w:val="28"/>
          <w:szCs w:val="28"/>
        </w:rPr>
        <w:t>МР СК</w:t>
      </w:r>
      <w:r w:rsidRPr="00135765">
        <w:rPr>
          <w:sz w:val="28"/>
          <w:szCs w:val="28"/>
        </w:rPr>
        <w:t xml:space="preserve"> от 28 апреля 2016 г. № 144-п «О  Перечне муниципальных программ Апанасенковского муниципального района Ставропольского края, планируемых к разработке», постановлением администрации А</w:t>
      </w:r>
      <w:r w:rsidR="007C1FD7">
        <w:rPr>
          <w:sz w:val="28"/>
          <w:szCs w:val="28"/>
        </w:rPr>
        <w:t>МР СК</w:t>
      </w:r>
      <w:r w:rsidRPr="00135765">
        <w:rPr>
          <w:sz w:val="28"/>
          <w:szCs w:val="28"/>
        </w:rPr>
        <w:t xml:space="preserve"> от 03 марта 2016 г. № 67-п «Об утверждении Порядка разработки, реализации и оценки эффективности муниципальных программ Апанасенковского муниципального рай</w:t>
      </w:r>
      <w:r w:rsidR="000F73E7" w:rsidRPr="00135765">
        <w:rPr>
          <w:sz w:val="28"/>
          <w:szCs w:val="28"/>
        </w:rPr>
        <w:t>она Ставропольского края» (в редакции  постановления от 25.10.2019г. № 550)</w:t>
      </w:r>
      <w:r w:rsidR="00164124" w:rsidRPr="00135765">
        <w:rPr>
          <w:sz w:val="28"/>
          <w:szCs w:val="28"/>
        </w:rPr>
        <w:t xml:space="preserve">, </w:t>
      </w:r>
      <w:r w:rsidR="000F73E7" w:rsidRPr="00135765">
        <w:rPr>
          <w:sz w:val="28"/>
          <w:szCs w:val="28"/>
        </w:rPr>
        <w:t xml:space="preserve"> в 20</w:t>
      </w:r>
      <w:r w:rsidR="00135765">
        <w:rPr>
          <w:sz w:val="28"/>
          <w:szCs w:val="28"/>
        </w:rPr>
        <w:t>20</w:t>
      </w:r>
      <w:r w:rsidRPr="00135765">
        <w:rPr>
          <w:sz w:val="28"/>
          <w:szCs w:val="28"/>
        </w:rPr>
        <w:t xml:space="preserve"> году реализовывались одиннадцать муниципальных программ Апанасенковского муниципального района</w:t>
      </w:r>
      <w:r w:rsidR="00F903D5" w:rsidRPr="00135765">
        <w:rPr>
          <w:color w:val="000000"/>
          <w:sz w:val="28"/>
          <w:szCs w:val="28"/>
        </w:rPr>
        <w:t>.</w:t>
      </w:r>
    </w:p>
    <w:p w:rsidR="009B2BB4" w:rsidRPr="001C7772" w:rsidRDefault="00F903D5">
      <w:pPr>
        <w:shd w:val="clear" w:color="auto" w:fill="FFFFFF"/>
        <w:spacing w:line="326" w:lineRule="exact"/>
        <w:ind w:left="24" w:firstLine="696"/>
        <w:jc w:val="both"/>
        <w:rPr>
          <w:sz w:val="28"/>
          <w:szCs w:val="28"/>
        </w:rPr>
      </w:pPr>
      <w:r w:rsidRPr="00841EC1">
        <w:rPr>
          <w:color w:val="000000"/>
          <w:sz w:val="28"/>
          <w:szCs w:val="28"/>
        </w:rPr>
        <w:t xml:space="preserve">В общем объеме расходов, утвержденных </w:t>
      </w:r>
      <w:r w:rsidR="00841EC1" w:rsidRPr="00841EC1">
        <w:rPr>
          <w:color w:val="000000"/>
          <w:sz w:val="28"/>
          <w:szCs w:val="28"/>
        </w:rPr>
        <w:t xml:space="preserve">сводной бюджетной росписью по состоянию на 31.12.2020г. </w:t>
      </w:r>
      <w:r w:rsidRPr="00841EC1">
        <w:rPr>
          <w:color w:val="000000"/>
          <w:sz w:val="28"/>
          <w:szCs w:val="28"/>
        </w:rPr>
        <w:t xml:space="preserve">в сумме </w:t>
      </w:r>
      <w:r w:rsidR="00841EC1" w:rsidRPr="00841EC1">
        <w:rPr>
          <w:bCs/>
          <w:sz w:val="28"/>
          <w:szCs w:val="28"/>
        </w:rPr>
        <w:t>1</w:t>
      </w:r>
      <w:r w:rsidR="00841EC1">
        <w:rPr>
          <w:bCs/>
          <w:sz w:val="28"/>
          <w:szCs w:val="28"/>
        </w:rPr>
        <w:t> </w:t>
      </w:r>
      <w:r w:rsidR="00841EC1" w:rsidRPr="00841EC1">
        <w:rPr>
          <w:bCs/>
          <w:sz w:val="28"/>
          <w:szCs w:val="28"/>
        </w:rPr>
        <w:t>170</w:t>
      </w:r>
      <w:r w:rsidR="00841EC1">
        <w:rPr>
          <w:bCs/>
          <w:sz w:val="28"/>
          <w:szCs w:val="28"/>
        </w:rPr>
        <w:t xml:space="preserve"> </w:t>
      </w:r>
      <w:r w:rsidR="00841EC1" w:rsidRPr="00841EC1">
        <w:rPr>
          <w:bCs/>
          <w:sz w:val="28"/>
          <w:szCs w:val="28"/>
        </w:rPr>
        <w:t xml:space="preserve">324,04  </w:t>
      </w:r>
      <w:r w:rsidRPr="00841EC1">
        <w:rPr>
          <w:color w:val="000000"/>
          <w:sz w:val="28"/>
          <w:szCs w:val="28"/>
        </w:rPr>
        <w:t xml:space="preserve">тыс. рублей, расходы на муниципальные программы составляли </w:t>
      </w:r>
      <w:r w:rsidR="00EC6CC0" w:rsidRPr="00841EC1">
        <w:rPr>
          <w:color w:val="000000"/>
          <w:sz w:val="28"/>
          <w:szCs w:val="28"/>
        </w:rPr>
        <w:t xml:space="preserve"> </w:t>
      </w:r>
      <w:r w:rsidR="00841EC1" w:rsidRPr="00841EC1">
        <w:rPr>
          <w:bCs/>
          <w:sz w:val="28"/>
          <w:szCs w:val="28"/>
        </w:rPr>
        <w:t>1 095 142,40</w:t>
      </w:r>
      <w:r w:rsidR="00841EC1">
        <w:rPr>
          <w:bCs/>
          <w:sz w:val="28"/>
          <w:szCs w:val="28"/>
        </w:rPr>
        <w:t xml:space="preserve"> </w:t>
      </w:r>
      <w:r w:rsidRPr="00841EC1">
        <w:rPr>
          <w:color w:val="000000"/>
          <w:sz w:val="28"/>
          <w:szCs w:val="28"/>
        </w:rPr>
        <w:t>тыс. рублей или 9</w:t>
      </w:r>
      <w:r w:rsidR="007029E0" w:rsidRPr="00841EC1">
        <w:rPr>
          <w:color w:val="000000"/>
          <w:sz w:val="28"/>
          <w:szCs w:val="28"/>
        </w:rPr>
        <w:t>3</w:t>
      </w:r>
      <w:r w:rsidR="00841EC1" w:rsidRPr="00841EC1">
        <w:rPr>
          <w:color w:val="000000"/>
          <w:sz w:val="28"/>
          <w:szCs w:val="28"/>
        </w:rPr>
        <w:t>,5</w:t>
      </w:r>
      <w:r w:rsidR="00EC6CC0" w:rsidRPr="00841EC1">
        <w:rPr>
          <w:color w:val="000000"/>
          <w:sz w:val="28"/>
          <w:szCs w:val="28"/>
        </w:rPr>
        <w:t xml:space="preserve"> </w:t>
      </w:r>
      <w:r w:rsidRPr="00841EC1">
        <w:rPr>
          <w:color w:val="000000"/>
          <w:sz w:val="28"/>
          <w:szCs w:val="28"/>
        </w:rPr>
        <w:t xml:space="preserve">%, </w:t>
      </w:r>
      <w:r w:rsidRPr="001C7772">
        <w:rPr>
          <w:color w:val="000000"/>
          <w:sz w:val="28"/>
          <w:szCs w:val="28"/>
        </w:rPr>
        <w:t xml:space="preserve">непрограммные </w:t>
      </w:r>
      <w:r w:rsidRPr="001C7772">
        <w:rPr>
          <w:color w:val="000000"/>
          <w:spacing w:val="1"/>
          <w:sz w:val="28"/>
          <w:szCs w:val="28"/>
        </w:rPr>
        <w:t>расходы –</w:t>
      </w:r>
      <w:r w:rsidR="00841EC1" w:rsidRPr="001C7772">
        <w:rPr>
          <w:color w:val="000000"/>
          <w:spacing w:val="1"/>
          <w:sz w:val="28"/>
          <w:szCs w:val="28"/>
        </w:rPr>
        <w:t>75</w:t>
      </w:r>
      <w:r w:rsidR="000D051C">
        <w:rPr>
          <w:color w:val="000000"/>
          <w:spacing w:val="1"/>
          <w:sz w:val="28"/>
          <w:szCs w:val="28"/>
        </w:rPr>
        <w:t xml:space="preserve"> </w:t>
      </w:r>
      <w:r w:rsidR="00841EC1" w:rsidRPr="001C7772">
        <w:rPr>
          <w:color w:val="000000"/>
          <w:spacing w:val="1"/>
          <w:sz w:val="28"/>
          <w:szCs w:val="28"/>
        </w:rPr>
        <w:t xml:space="preserve">181,64 </w:t>
      </w:r>
      <w:r w:rsidRPr="001C7772">
        <w:rPr>
          <w:color w:val="000000"/>
          <w:spacing w:val="1"/>
          <w:sz w:val="28"/>
          <w:szCs w:val="28"/>
        </w:rPr>
        <w:t xml:space="preserve">тыс. рублей или </w:t>
      </w:r>
      <w:r w:rsidR="007029E0" w:rsidRPr="001C7772">
        <w:rPr>
          <w:color w:val="000000"/>
          <w:spacing w:val="1"/>
          <w:sz w:val="28"/>
          <w:szCs w:val="28"/>
        </w:rPr>
        <w:t>6</w:t>
      </w:r>
      <w:r w:rsidR="00841EC1" w:rsidRPr="001C7772">
        <w:rPr>
          <w:color w:val="000000"/>
          <w:spacing w:val="1"/>
          <w:sz w:val="28"/>
          <w:szCs w:val="28"/>
        </w:rPr>
        <w:t>,5</w:t>
      </w:r>
      <w:r w:rsidRPr="001C7772">
        <w:rPr>
          <w:color w:val="000000"/>
          <w:spacing w:val="1"/>
          <w:sz w:val="28"/>
          <w:szCs w:val="28"/>
        </w:rPr>
        <w:t xml:space="preserve"> %.</w:t>
      </w:r>
    </w:p>
    <w:p w:rsidR="009B2BB4" w:rsidRPr="001C7772" w:rsidRDefault="00F903D5">
      <w:pPr>
        <w:shd w:val="clear" w:color="auto" w:fill="FFFFFF"/>
        <w:spacing w:line="322" w:lineRule="exact"/>
        <w:ind w:left="19" w:firstLine="696"/>
        <w:jc w:val="both"/>
        <w:rPr>
          <w:sz w:val="28"/>
          <w:szCs w:val="28"/>
        </w:rPr>
      </w:pPr>
      <w:r w:rsidRPr="001C7772">
        <w:rPr>
          <w:color w:val="000000"/>
          <w:spacing w:val="-2"/>
          <w:sz w:val="28"/>
          <w:szCs w:val="28"/>
        </w:rPr>
        <w:t>Фактическое исполнение программных расходов за 20</w:t>
      </w:r>
      <w:r w:rsidR="00841EC1" w:rsidRPr="001C7772">
        <w:rPr>
          <w:color w:val="000000"/>
          <w:spacing w:val="-2"/>
          <w:sz w:val="28"/>
          <w:szCs w:val="28"/>
        </w:rPr>
        <w:t>20</w:t>
      </w:r>
      <w:r w:rsidRPr="001C7772">
        <w:rPr>
          <w:color w:val="000000"/>
          <w:spacing w:val="-2"/>
          <w:sz w:val="28"/>
          <w:szCs w:val="28"/>
        </w:rPr>
        <w:t xml:space="preserve"> год сложилось в </w:t>
      </w:r>
      <w:r w:rsidRPr="001C7772">
        <w:rPr>
          <w:color w:val="000000"/>
          <w:spacing w:val="2"/>
          <w:sz w:val="28"/>
          <w:szCs w:val="28"/>
        </w:rPr>
        <w:t xml:space="preserve">сумме   </w:t>
      </w:r>
      <w:r w:rsidR="00841EC1" w:rsidRPr="001C7772">
        <w:rPr>
          <w:bCs/>
          <w:sz w:val="28"/>
          <w:szCs w:val="28"/>
        </w:rPr>
        <w:t>990 449,72</w:t>
      </w:r>
      <w:r w:rsidR="001C7772" w:rsidRPr="001C7772">
        <w:rPr>
          <w:bCs/>
          <w:sz w:val="28"/>
          <w:szCs w:val="28"/>
        </w:rPr>
        <w:t xml:space="preserve"> </w:t>
      </w:r>
      <w:r w:rsidRPr="001C7772">
        <w:rPr>
          <w:color w:val="000000"/>
          <w:spacing w:val="2"/>
          <w:sz w:val="28"/>
          <w:szCs w:val="28"/>
        </w:rPr>
        <w:t>тыс.   рублей (без участников программ, ассигнований бюджетных учреждений)   или   9</w:t>
      </w:r>
      <w:r w:rsidR="00841EC1" w:rsidRPr="001C7772">
        <w:rPr>
          <w:color w:val="000000"/>
          <w:spacing w:val="2"/>
          <w:sz w:val="28"/>
          <w:szCs w:val="28"/>
        </w:rPr>
        <w:t>0</w:t>
      </w:r>
      <w:r w:rsidRPr="001C7772">
        <w:rPr>
          <w:color w:val="000000"/>
          <w:spacing w:val="2"/>
          <w:sz w:val="28"/>
          <w:szCs w:val="28"/>
        </w:rPr>
        <w:t>,</w:t>
      </w:r>
      <w:r w:rsidR="00841EC1" w:rsidRPr="001C7772">
        <w:rPr>
          <w:color w:val="000000"/>
          <w:spacing w:val="2"/>
          <w:sz w:val="28"/>
          <w:szCs w:val="28"/>
        </w:rPr>
        <w:t xml:space="preserve">4 </w:t>
      </w:r>
      <w:r w:rsidRPr="001C7772">
        <w:rPr>
          <w:color w:val="000000"/>
          <w:spacing w:val="2"/>
          <w:sz w:val="28"/>
          <w:szCs w:val="28"/>
        </w:rPr>
        <w:t xml:space="preserve">%,   непрограммных  расходов  - </w:t>
      </w:r>
      <w:r w:rsidR="00841EC1" w:rsidRPr="001C7772">
        <w:rPr>
          <w:color w:val="000000"/>
          <w:spacing w:val="2"/>
          <w:sz w:val="28"/>
          <w:szCs w:val="28"/>
        </w:rPr>
        <w:t xml:space="preserve">70398,84 </w:t>
      </w:r>
      <w:r w:rsidRPr="001C7772">
        <w:rPr>
          <w:color w:val="000000"/>
          <w:spacing w:val="2"/>
          <w:sz w:val="28"/>
          <w:szCs w:val="28"/>
        </w:rPr>
        <w:t xml:space="preserve"> тыс. рублей. Объем неисполненных назначений по про</w:t>
      </w:r>
      <w:r w:rsidRPr="001C7772">
        <w:rPr>
          <w:color w:val="000000"/>
          <w:spacing w:val="1"/>
          <w:sz w:val="28"/>
          <w:szCs w:val="28"/>
        </w:rPr>
        <w:t xml:space="preserve">граммным расходам составил </w:t>
      </w:r>
      <w:r w:rsidR="001C7772" w:rsidRPr="001C7772">
        <w:rPr>
          <w:color w:val="000000"/>
          <w:spacing w:val="1"/>
          <w:sz w:val="28"/>
          <w:szCs w:val="28"/>
        </w:rPr>
        <w:t xml:space="preserve">104692,68 </w:t>
      </w:r>
      <w:r w:rsidR="007029E0" w:rsidRPr="001C7772">
        <w:rPr>
          <w:color w:val="000000"/>
          <w:spacing w:val="1"/>
          <w:sz w:val="28"/>
          <w:szCs w:val="28"/>
        </w:rPr>
        <w:t>тыс.рублей (в 201</w:t>
      </w:r>
      <w:r w:rsidR="001C7772" w:rsidRPr="001C7772">
        <w:rPr>
          <w:color w:val="000000"/>
          <w:spacing w:val="1"/>
          <w:sz w:val="28"/>
          <w:szCs w:val="28"/>
        </w:rPr>
        <w:t>9</w:t>
      </w:r>
      <w:r w:rsidR="007029E0" w:rsidRPr="001C7772">
        <w:rPr>
          <w:color w:val="000000"/>
          <w:spacing w:val="1"/>
          <w:sz w:val="28"/>
          <w:szCs w:val="28"/>
        </w:rPr>
        <w:t xml:space="preserve"> году - </w:t>
      </w:r>
      <w:r w:rsidR="001C7772" w:rsidRPr="001C7772">
        <w:rPr>
          <w:color w:val="000000"/>
          <w:spacing w:val="1"/>
          <w:sz w:val="28"/>
          <w:szCs w:val="28"/>
        </w:rPr>
        <w:t xml:space="preserve">30112,48 </w:t>
      </w:r>
      <w:r w:rsidRPr="001C7772">
        <w:rPr>
          <w:color w:val="000000"/>
          <w:spacing w:val="1"/>
          <w:sz w:val="28"/>
          <w:szCs w:val="28"/>
        </w:rPr>
        <w:t>тыс. рублей</w:t>
      </w:r>
      <w:r w:rsidR="007029E0" w:rsidRPr="001C7772">
        <w:rPr>
          <w:color w:val="000000"/>
          <w:spacing w:val="1"/>
          <w:sz w:val="28"/>
          <w:szCs w:val="28"/>
        </w:rPr>
        <w:t>)</w:t>
      </w:r>
      <w:r w:rsidRPr="001C7772">
        <w:rPr>
          <w:color w:val="000000"/>
          <w:spacing w:val="1"/>
          <w:sz w:val="28"/>
          <w:szCs w:val="28"/>
        </w:rPr>
        <w:t xml:space="preserve">. </w:t>
      </w:r>
    </w:p>
    <w:p w:rsidR="009B2BB4" w:rsidRPr="001C7772" w:rsidRDefault="00F903D5">
      <w:pPr>
        <w:ind w:firstLine="709"/>
        <w:jc w:val="both"/>
        <w:rPr>
          <w:color w:val="000000"/>
          <w:sz w:val="27"/>
          <w:szCs w:val="27"/>
        </w:rPr>
      </w:pPr>
      <w:r w:rsidRPr="001C7772">
        <w:rPr>
          <w:sz w:val="28"/>
          <w:szCs w:val="28"/>
        </w:rPr>
        <w:t xml:space="preserve">Исполнение муниципальных программ варьирует в диапазоне  от  </w:t>
      </w:r>
      <w:r w:rsidR="001C7772" w:rsidRPr="001C7772">
        <w:rPr>
          <w:sz w:val="28"/>
          <w:szCs w:val="28"/>
        </w:rPr>
        <w:t>25</w:t>
      </w:r>
      <w:r w:rsidRPr="001C7772">
        <w:rPr>
          <w:sz w:val="28"/>
          <w:szCs w:val="28"/>
        </w:rPr>
        <w:t>,</w:t>
      </w:r>
      <w:r w:rsidR="007029E0" w:rsidRPr="001C7772">
        <w:rPr>
          <w:sz w:val="28"/>
          <w:szCs w:val="28"/>
        </w:rPr>
        <w:t>3</w:t>
      </w:r>
      <w:r w:rsidRPr="001C7772">
        <w:rPr>
          <w:sz w:val="28"/>
          <w:szCs w:val="28"/>
        </w:rPr>
        <w:t xml:space="preserve"> </w:t>
      </w:r>
      <w:r w:rsidR="007C1FD7">
        <w:rPr>
          <w:sz w:val="28"/>
          <w:szCs w:val="28"/>
        </w:rPr>
        <w:t>%</w:t>
      </w:r>
      <w:r w:rsidRPr="001C7772">
        <w:rPr>
          <w:sz w:val="28"/>
          <w:szCs w:val="28"/>
        </w:rPr>
        <w:t xml:space="preserve"> до 100,0%.</w:t>
      </w:r>
    </w:p>
    <w:p w:rsidR="009B2BB4" w:rsidRDefault="00F903D5">
      <w:pPr>
        <w:shd w:val="clear" w:color="auto" w:fill="FFFFFF"/>
        <w:spacing w:line="322" w:lineRule="exact"/>
        <w:ind w:left="19" w:firstLine="696"/>
        <w:jc w:val="both"/>
        <w:rPr>
          <w:color w:val="000000"/>
          <w:sz w:val="27"/>
          <w:szCs w:val="27"/>
        </w:rPr>
      </w:pPr>
      <w:r w:rsidRPr="001C7772">
        <w:rPr>
          <w:color w:val="000000"/>
          <w:sz w:val="27"/>
          <w:szCs w:val="27"/>
        </w:rPr>
        <w:t>Анализ исполнения</w:t>
      </w:r>
      <w:r w:rsidR="00164124" w:rsidRPr="001C7772">
        <w:rPr>
          <w:color w:val="000000"/>
          <w:sz w:val="27"/>
          <w:szCs w:val="27"/>
        </w:rPr>
        <w:t xml:space="preserve"> муниципальных </w:t>
      </w:r>
      <w:r w:rsidRPr="001C7772">
        <w:rPr>
          <w:color w:val="000000"/>
          <w:sz w:val="27"/>
          <w:szCs w:val="27"/>
        </w:rPr>
        <w:t xml:space="preserve"> программ за счет средств бюджетов в 20</w:t>
      </w:r>
      <w:r w:rsidR="00DF2249" w:rsidRPr="001C7772">
        <w:rPr>
          <w:color w:val="000000"/>
          <w:sz w:val="27"/>
          <w:szCs w:val="27"/>
        </w:rPr>
        <w:t>20</w:t>
      </w:r>
      <w:r w:rsidRPr="001C7772">
        <w:rPr>
          <w:color w:val="000000"/>
          <w:sz w:val="27"/>
          <w:szCs w:val="27"/>
        </w:rPr>
        <w:t xml:space="preserve"> году, приведен в следующей таблице.</w:t>
      </w:r>
    </w:p>
    <w:p w:rsidR="009B2BB4" w:rsidRDefault="00F903D5">
      <w:pPr>
        <w:shd w:val="clear" w:color="auto" w:fill="FFFFFF"/>
        <w:spacing w:line="322" w:lineRule="exact"/>
        <w:ind w:left="19" w:firstLine="696"/>
        <w:jc w:val="right"/>
        <w:rPr>
          <w:color w:val="000000"/>
          <w:spacing w:val="-3"/>
          <w:sz w:val="22"/>
          <w:szCs w:val="22"/>
          <w:lang w:eastAsia="ru-RU"/>
        </w:rPr>
      </w:pPr>
      <w:r>
        <w:rPr>
          <w:color w:val="000000"/>
          <w:sz w:val="22"/>
          <w:szCs w:val="22"/>
        </w:rPr>
        <w:t xml:space="preserve">Таблица № </w:t>
      </w:r>
      <w:r w:rsidR="00344AD0">
        <w:rPr>
          <w:color w:val="000000"/>
          <w:sz w:val="22"/>
          <w:szCs w:val="22"/>
        </w:rPr>
        <w:t>7</w:t>
      </w:r>
    </w:p>
    <w:p w:rsidR="009B2BB4" w:rsidRDefault="00F903D5">
      <w:pPr>
        <w:widowControl w:val="0"/>
        <w:shd w:val="clear" w:color="auto" w:fill="FFFFFF"/>
        <w:ind w:right="19"/>
        <w:jc w:val="right"/>
        <w:rPr>
          <w:color w:val="000000"/>
          <w:spacing w:val="-3"/>
          <w:sz w:val="20"/>
          <w:szCs w:val="20"/>
          <w:lang w:eastAsia="ru-RU"/>
        </w:rPr>
      </w:pPr>
      <w:r>
        <w:rPr>
          <w:color w:val="000000"/>
          <w:spacing w:val="-3"/>
          <w:sz w:val="20"/>
          <w:szCs w:val="20"/>
          <w:lang w:eastAsia="ru-RU"/>
        </w:rPr>
        <w:t>тыс. рублей</w:t>
      </w:r>
    </w:p>
    <w:tbl>
      <w:tblPr>
        <w:tblW w:w="9530" w:type="dxa"/>
        <w:tblInd w:w="-22" w:type="dxa"/>
        <w:tblBorders>
          <w:top w:val="single" w:sz="4" w:space="0" w:color="000000"/>
          <w:left w:val="single" w:sz="4" w:space="0" w:color="000000"/>
        </w:tblBorders>
        <w:tblLayout w:type="fixed"/>
        <w:tblLook w:val="0000"/>
      </w:tblPr>
      <w:tblGrid>
        <w:gridCol w:w="461"/>
        <w:gridCol w:w="4472"/>
        <w:gridCol w:w="1434"/>
        <w:gridCol w:w="1226"/>
        <w:gridCol w:w="1184"/>
        <w:gridCol w:w="753"/>
      </w:tblGrid>
      <w:tr w:rsidR="009B2BB4" w:rsidTr="00804CC7">
        <w:trPr>
          <w:trHeight w:val="13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B4" w:rsidRDefault="00F903D5" w:rsidP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Сводная бюджетная роспись на 31 декабря 20</w:t>
            </w:r>
            <w:r w:rsidR="00DF2249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Кассовые расходы с начала текущего года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B4" w:rsidRDefault="00F903D5" w:rsidP="00DF224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В % к сводной бюджетной росписи  на 31 декабря 20</w:t>
            </w:r>
            <w:r w:rsidR="00DF2249">
              <w:rPr>
                <w:sz w:val="14"/>
                <w:szCs w:val="14"/>
                <w:lang w:eastAsia="ru-RU"/>
              </w:rPr>
              <w:t>20</w:t>
            </w:r>
            <w:r>
              <w:rPr>
                <w:sz w:val="14"/>
                <w:szCs w:val="14"/>
                <w:lang w:eastAsia="ru-RU"/>
              </w:rPr>
              <w:t xml:space="preserve"> год</w:t>
            </w:r>
          </w:p>
        </w:tc>
      </w:tr>
      <w:tr w:rsidR="009B2BB4" w:rsidTr="00804CC7">
        <w:trPr>
          <w:trHeight w:val="2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BB4" w:rsidRDefault="00F903D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</w:t>
            </w:r>
          </w:p>
        </w:tc>
      </w:tr>
      <w:tr w:rsidR="00DF2249" w:rsidTr="00841EC1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Default="00DF224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F2249">
              <w:rPr>
                <w:b/>
                <w:bCs/>
                <w:sz w:val="22"/>
                <w:szCs w:val="22"/>
                <w:lang w:eastAsia="ru-RU"/>
              </w:rPr>
              <w:t>ВСЕГО по программам (без участников программ):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22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1 095 142,40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990 449,72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90,4</w:t>
            </w:r>
          </w:p>
        </w:tc>
      </w:tr>
      <w:tr w:rsidR="00DF2249" w:rsidTr="00841EC1">
        <w:trPr>
          <w:trHeight w:val="48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Default="00DF224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F2249">
              <w:rPr>
                <w:lang w:eastAsia="ru-RU"/>
              </w:rPr>
              <w:t>в том числе: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54 230,30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51 939,69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95,8</w:t>
            </w:r>
          </w:p>
        </w:tc>
      </w:tr>
      <w:tr w:rsidR="00DF2249" w:rsidTr="00841EC1">
        <w:trPr>
          <w:trHeight w:val="25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Default="00DF224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F2249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605 809,86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514 848,15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85,0</w:t>
            </w:r>
          </w:p>
        </w:tc>
      </w:tr>
      <w:tr w:rsidR="00DF2249" w:rsidTr="00841EC1">
        <w:trPr>
          <w:trHeight w:val="24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Default="00DF224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DF2249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435 102,24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423 661,88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97,4</w:t>
            </w:r>
          </w:p>
        </w:tc>
      </w:tr>
      <w:tr w:rsidR="00DF2249" w:rsidTr="00804CC7">
        <w:trPr>
          <w:trHeight w:val="76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F224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АМР СК «Защита населения и территории Апанасенковского района Ставропольского края от </w:t>
            </w:r>
            <w:r w:rsidRPr="00DF2249">
              <w:rPr>
                <w:b/>
                <w:bCs/>
                <w:sz w:val="20"/>
                <w:szCs w:val="20"/>
                <w:lang w:eastAsia="ru-RU"/>
              </w:rPr>
              <w:lastRenderedPageBreak/>
              <w:t>чрезвычайных ситуаций»,всего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2249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8 344,24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8 269,11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 w:rsidP="00E704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DF2249" w:rsidTr="00804CC7">
        <w:trPr>
          <w:trHeight w:val="2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738,62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738,63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DF2249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7 605,62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7 530,48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99,0</w:t>
            </w:r>
          </w:p>
        </w:tc>
      </w:tr>
      <w:tr w:rsidR="00DF2249" w:rsidTr="00804CC7">
        <w:trPr>
          <w:trHeight w:val="53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Подпрограмма «Защита населения и территории Апанасенковского района Ставропольского края от чрезвычайных ситуаций»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6 966,74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6 941,61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99,6</w:t>
            </w:r>
          </w:p>
        </w:tc>
      </w:tr>
      <w:tr w:rsidR="00DF2249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6 966,74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6 941,61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99,6</w:t>
            </w:r>
          </w:p>
        </w:tc>
      </w:tr>
      <w:tr w:rsidR="00DF2249" w:rsidTr="00804CC7">
        <w:trPr>
          <w:trHeight w:val="78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Подпрограмма "Антитеррористическая защищенность и защита населения и территории Апанасенковского района Ставропольского края-безопасный район"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1 377,50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1 327,50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96,4</w:t>
            </w:r>
          </w:p>
        </w:tc>
      </w:tr>
      <w:tr w:rsidR="00DF2249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738,62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738,63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DF2249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638,88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588,87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92,2</w:t>
            </w:r>
          </w:p>
        </w:tc>
      </w:tr>
      <w:tr w:rsidR="00DF2249" w:rsidTr="00804CC7">
        <w:trPr>
          <w:trHeight w:val="31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F2249">
              <w:rPr>
                <w:b/>
                <w:bCs/>
                <w:sz w:val="20"/>
                <w:szCs w:val="20"/>
                <w:lang w:eastAsia="ru-RU"/>
              </w:rPr>
              <w:t>Муниципальная программа  АМР СК «Развитие образования»,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F224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535 848,31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 w:rsidP="00B165BE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 xml:space="preserve">520 </w:t>
            </w:r>
            <w:r w:rsidR="00B165BE">
              <w:rPr>
                <w:b/>
                <w:bCs/>
                <w:sz w:val="18"/>
                <w:szCs w:val="18"/>
              </w:rPr>
              <w:t>223</w:t>
            </w:r>
            <w:r w:rsidRPr="00841EC1">
              <w:rPr>
                <w:b/>
                <w:bCs/>
                <w:sz w:val="18"/>
                <w:szCs w:val="18"/>
              </w:rPr>
              <w:t>,</w:t>
            </w:r>
            <w:r w:rsidR="00B165BE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 w:rsidP="00B165BE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97,</w:t>
            </w:r>
            <w:r w:rsidR="00B165B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DF2249" w:rsidTr="00804CC7">
        <w:trPr>
          <w:trHeight w:val="32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286 003,31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278 611,07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97,4</w:t>
            </w:r>
          </w:p>
        </w:tc>
      </w:tr>
      <w:tr w:rsidR="00DF2249" w:rsidTr="00804CC7">
        <w:trPr>
          <w:trHeight w:val="28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249 845,00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241 612,49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96,7</w:t>
            </w:r>
          </w:p>
        </w:tc>
      </w:tr>
      <w:tr w:rsidR="00DF2249" w:rsidTr="00804CC7">
        <w:trPr>
          <w:trHeight w:val="50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Подпрограмма «Развитие дошкольного, общего и дополнительного образования»,всего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502 661,47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B165BE" w:rsidP="00B16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  <w:r w:rsidR="00DF2249" w:rsidRPr="00841E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291</w:t>
            </w:r>
            <w:r w:rsidR="00DF2249" w:rsidRPr="00841EC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 w:rsidP="00B165BE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</w:t>
            </w:r>
            <w:r w:rsidR="00B165BE">
              <w:rPr>
                <w:sz w:val="18"/>
                <w:szCs w:val="18"/>
              </w:rPr>
              <w:t>6,9</w:t>
            </w:r>
          </w:p>
        </w:tc>
      </w:tr>
      <w:tr w:rsidR="00DF2249" w:rsidTr="00804CC7">
        <w:trPr>
          <w:trHeight w:val="28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273 563,77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266 259,18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97,3</w:t>
            </w:r>
          </w:p>
        </w:tc>
      </w:tr>
      <w:tr w:rsidR="00DF2249" w:rsidTr="00804CC7">
        <w:trPr>
          <w:trHeight w:val="28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229 097,70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221 032,66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96,5</w:t>
            </w:r>
          </w:p>
        </w:tc>
      </w:tr>
      <w:tr w:rsidR="00DF2249" w:rsidTr="00804CC7">
        <w:trPr>
          <w:trHeight w:val="103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Подпрограмма «Государственная поддержка детей с ограниченными возможностями здоровья, детей-инвалидов, детей, нуждающихся в длительном лечении, детей и подростков с девиантным поведением, детей-сирот и детей, оставшихся без попечения родителей" 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10 791,88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10 704,23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99,2</w:t>
            </w:r>
          </w:p>
        </w:tc>
      </w:tr>
      <w:tr w:rsidR="00DF2249" w:rsidTr="00804CC7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10 791,88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10 704,23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99,2</w:t>
            </w:r>
          </w:p>
        </w:tc>
      </w:tr>
      <w:tr w:rsidR="00DF2249" w:rsidTr="00804CC7">
        <w:trPr>
          <w:trHeight w:val="70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Подпрограмма «Обеспечение реализации муниципальной программы Апанасенковского муниципального района Ставропольского края  "Развитие образования» и общепрограммные мероприятия»,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22 394,96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22 227,49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99,3</w:t>
            </w:r>
          </w:p>
        </w:tc>
      </w:tr>
      <w:tr w:rsidR="00DF2249" w:rsidTr="00804CC7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1 647,66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1 647,66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DF224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DF2249" w:rsidRDefault="00DF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F224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20 747,30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20 579,83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249" w:rsidRPr="00841EC1" w:rsidRDefault="00DF224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99,2</w:t>
            </w:r>
          </w:p>
        </w:tc>
      </w:tr>
      <w:tr w:rsidR="001C7772" w:rsidTr="00804CC7">
        <w:trPr>
          <w:trHeight w:val="81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772" w:rsidRDefault="001C77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772" w:rsidRPr="00852009" w:rsidRDefault="001C7772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52009">
              <w:rPr>
                <w:b/>
                <w:bCs/>
                <w:sz w:val="20"/>
                <w:szCs w:val="20"/>
                <w:lang w:eastAsia="ru-RU"/>
              </w:rPr>
              <w:t>Муниципальная программа АМР СК «Развитие малого и среднего бизнеса, потребительского рынка, снижение административных барьеров»,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772" w:rsidRPr="00852009" w:rsidRDefault="001C77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20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772" w:rsidRPr="00E704C1" w:rsidRDefault="001C7772" w:rsidP="00A50E2B">
            <w:pPr>
              <w:jc w:val="right"/>
              <w:rPr>
                <w:b/>
                <w:sz w:val="18"/>
                <w:szCs w:val="18"/>
              </w:rPr>
            </w:pPr>
            <w:r w:rsidRPr="00E704C1">
              <w:rPr>
                <w:b/>
                <w:sz w:val="18"/>
                <w:szCs w:val="18"/>
              </w:rPr>
              <w:t>9 631,04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7772" w:rsidRPr="00E704C1" w:rsidRDefault="001C7772" w:rsidP="00A50E2B">
            <w:pPr>
              <w:jc w:val="right"/>
              <w:rPr>
                <w:b/>
                <w:sz w:val="18"/>
                <w:szCs w:val="18"/>
              </w:rPr>
            </w:pPr>
            <w:r w:rsidRPr="00E704C1">
              <w:rPr>
                <w:b/>
                <w:sz w:val="18"/>
                <w:szCs w:val="18"/>
              </w:rPr>
              <w:t>9 611,10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7772" w:rsidRPr="00E704C1" w:rsidRDefault="001C7772" w:rsidP="00A50E2B">
            <w:pPr>
              <w:jc w:val="right"/>
              <w:rPr>
                <w:b/>
                <w:sz w:val="18"/>
                <w:szCs w:val="18"/>
              </w:rPr>
            </w:pPr>
            <w:r w:rsidRPr="00E704C1">
              <w:rPr>
                <w:b/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3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9 631,04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9 611,10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49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Подпрограмма «Развитие малого и среднего предпринимательства в Апанасенковском муниципальном районе Ставропольского края»,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180,00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180,00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22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180,00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180,00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7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lastRenderedPageBreak/>
              <w:t>3.2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Подпрограмма «Развитие потребительского рынка  и услуг Апанасенковского муниципального района Ставропольского края»,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80,00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80,00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 w:rsidP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</w:t>
            </w:r>
            <w:r w:rsidR="00E704C1">
              <w:rPr>
                <w:sz w:val="18"/>
                <w:szCs w:val="18"/>
              </w:rPr>
              <w:t>00</w:t>
            </w:r>
            <w:r w:rsidRPr="00841EC1">
              <w:rPr>
                <w:sz w:val="18"/>
                <w:szCs w:val="18"/>
              </w:rPr>
              <w:t>,</w:t>
            </w:r>
            <w:r w:rsidR="001C7772">
              <w:rPr>
                <w:sz w:val="18"/>
                <w:szCs w:val="18"/>
              </w:rPr>
              <w:t>0</w:t>
            </w:r>
          </w:p>
        </w:tc>
      </w:tr>
      <w:tr w:rsidR="00852009" w:rsidTr="00804CC7">
        <w:trPr>
          <w:trHeight w:val="31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80,00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80,00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70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 в Апанасенковском муниципальном районе Ставропольского края»,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9 371,04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9 351,10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38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9 371,04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9 351,10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48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52009">
              <w:rPr>
                <w:b/>
                <w:bCs/>
                <w:sz w:val="20"/>
                <w:szCs w:val="20"/>
                <w:lang w:eastAsia="ru-RU"/>
              </w:rPr>
              <w:t>Муниципальная программа АМР СК «Социальная поддержка граждан»,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200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273 224,63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270 530,44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852009" w:rsidTr="00804CC7">
        <w:trPr>
          <w:trHeight w:val="45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54 230,30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51 939,69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95,8</w:t>
            </w:r>
          </w:p>
        </w:tc>
      </w:tr>
      <w:tr w:rsidR="00852009" w:rsidTr="00804CC7">
        <w:trPr>
          <w:trHeight w:val="37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218 931,67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218 528,09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62,66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62,66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9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Подпрограмма «Социальное обеспечение населения»,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259 954,01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257 261,39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99,0</w:t>
            </w:r>
          </w:p>
        </w:tc>
      </w:tr>
      <w:tr w:rsidR="00852009" w:rsidTr="00804CC7">
        <w:trPr>
          <w:trHeight w:val="46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54 230,30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51 939,69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95,8</w:t>
            </w:r>
          </w:p>
        </w:tc>
      </w:tr>
      <w:tr w:rsidR="0085200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205 723,71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205 321,70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70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Подпрограмма «Обеспечение реализации муниципальной программы Апанасенковского муниципального района Ставропольского края «Социальная поддержка граждан» и общепрограммные мероприятия»,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13 270,62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13 269,05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2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13 207,96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13 206,39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1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2009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62,66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62,66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70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АМР СК «Развитие коммунального хозяйства, транспортной системы и обеспечение безопасности дорожного движения»,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113 174,75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28 614,03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25,3</w:t>
            </w:r>
          </w:p>
        </w:tc>
      </w:tr>
      <w:tr w:rsidR="00852009" w:rsidTr="00804CC7">
        <w:trPr>
          <w:trHeight w:val="22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16 714,75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15 314,03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91,6</w:t>
            </w:r>
          </w:p>
        </w:tc>
      </w:tr>
      <w:tr w:rsidR="00852009" w:rsidTr="00804CC7">
        <w:trPr>
          <w:trHeight w:val="22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96 460,00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13 300,00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13,8</w:t>
            </w:r>
          </w:p>
        </w:tc>
      </w:tr>
      <w:tr w:rsidR="00852009" w:rsidTr="00804CC7">
        <w:trPr>
          <w:trHeight w:val="52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 АМР СК «Культура Апанасенковского района»,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44 020,13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44019,96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 w:rsidP="001C7772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10</w:t>
            </w:r>
            <w:r w:rsidR="001C7772">
              <w:rPr>
                <w:b/>
                <w:bCs/>
                <w:sz w:val="18"/>
                <w:szCs w:val="18"/>
              </w:rPr>
              <w:t>0</w:t>
            </w:r>
            <w:r w:rsidRPr="00841EC1">
              <w:rPr>
                <w:b/>
                <w:bCs/>
                <w:sz w:val="18"/>
                <w:szCs w:val="18"/>
              </w:rPr>
              <w:t>,</w:t>
            </w:r>
            <w:r w:rsidR="001C777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200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453,31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453,31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43 566,82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43 566,65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3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Подпрограмма "Организация культурно-досуговой деятельности в Апанасенковском районе",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13 838,14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13 838,14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 w:rsidP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</w:t>
            </w:r>
            <w:r w:rsidR="001C7772">
              <w:rPr>
                <w:sz w:val="18"/>
                <w:szCs w:val="18"/>
              </w:rPr>
              <w:t>0</w:t>
            </w:r>
            <w:r w:rsidRPr="00841EC1">
              <w:rPr>
                <w:sz w:val="18"/>
                <w:szCs w:val="18"/>
              </w:rPr>
              <w:t>,</w:t>
            </w:r>
            <w:r w:rsidR="001C7772">
              <w:rPr>
                <w:sz w:val="18"/>
                <w:szCs w:val="18"/>
              </w:rPr>
              <w:t>0</w:t>
            </w:r>
          </w:p>
        </w:tc>
      </w:tr>
      <w:tr w:rsidR="00852009" w:rsidTr="00804CC7">
        <w:trPr>
          <w:trHeight w:val="43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0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13 788,14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13 788,14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3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Подпрограмма «Развитие системы библиотечного обслуживания населения Апанасенковского муниципального района»,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15 208,66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15 208,49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15 161,35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15 161,18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5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47,31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47,31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8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6.3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Подпрограмма «Развитие дополнительного образования в Апанасенковском районе»,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11 943,50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11 943,50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 w:rsidP="001C7772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</w:t>
            </w:r>
            <w:r w:rsidR="001C7772">
              <w:rPr>
                <w:sz w:val="18"/>
                <w:szCs w:val="18"/>
              </w:rPr>
              <w:t>0</w:t>
            </w:r>
            <w:r w:rsidRPr="00841EC1">
              <w:rPr>
                <w:sz w:val="18"/>
                <w:szCs w:val="18"/>
              </w:rPr>
              <w:t>,</w:t>
            </w:r>
            <w:r w:rsidR="001C7772">
              <w:rPr>
                <w:sz w:val="18"/>
                <w:szCs w:val="18"/>
              </w:rPr>
              <w:t>0</w:t>
            </w:r>
          </w:p>
        </w:tc>
      </w:tr>
      <w:tr w:rsidR="00852009" w:rsidTr="00804CC7">
        <w:trPr>
          <w:trHeight w:val="37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356,00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356,00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27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11 587,50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11 587,50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50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6.4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 xml:space="preserve">Подпрограмма «Обеспечение реализации муниципальной программы  АМР СК "Культура Апанасенковского района" и общепрограммные мероприятия" 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3 029,83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3 029,83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8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3 029,83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3 029,83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50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АМР СК «Развитие физической культуры и спорта»,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14 952,93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14 042,31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852009" w:rsidTr="00804CC7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Cs/>
                <w:sz w:val="18"/>
                <w:szCs w:val="18"/>
              </w:rPr>
            </w:pPr>
            <w:r w:rsidRPr="00841EC1">
              <w:rPr>
                <w:bCs/>
                <w:sz w:val="18"/>
                <w:szCs w:val="18"/>
              </w:rPr>
              <w:t>14 952,93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Cs/>
                <w:sz w:val="18"/>
                <w:szCs w:val="18"/>
              </w:rPr>
            </w:pPr>
            <w:r w:rsidRPr="00841EC1">
              <w:rPr>
                <w:bCs/>
                <w:sz w:val="18"/>
                <w:szCs w:val="18"/>
              </w:rPr>
              <w:t>14 042,31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Cs/>
                <w:sz w:val="18"/>
                <w:szCs w:val="18"/>
              </w:rPr>
            </w:pPr>
            <w:r w:rsidRPr="00841EC1">
              <w:rPr>
                <w:bCs/>
                <w:sz w:val="18"/>
                <w:szCs w:val="18"/>
              </w:rPr>
              <w:t>93,9</w:t>
            </w:r>
          </w:p>
        </w:tc>
      </w:tr>
      <w:tr w:rsidR="00852009" w:rsidTr="00804CC7">
        <w:trPr>
          <w:trHeight w:val="52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 АМР СК «Молодежная политика»,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1 539,81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1 539,81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342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1 539,81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1 539,81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63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 АМР СК «Управление имуществом»,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4 501,62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4 491,94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24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4 501,62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4 491,94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274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Подпрограмма "Управление муниципальной собственностью Апанасенковского муниципального района Ставропольского края в области имущественных земельных отношений"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206,84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206,84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41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206,84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206,84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52009" w:rsidTr="00804CC7">
        <w:trPr>
          <w:trHeight w:val="69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Апанасенковского муниципального района Ставропольского края "Управление имуществом" и общепрограммные мероприятия" 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4 294,78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4 285,10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41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4 294,78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4 285,10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52009" w:rsidTr="00804CC7">
        <w:trPr>
          <w:trHeight w:val="645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 АМР СК «Управление финансами»,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81 743,36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81 031,29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009" w:rsidRPr="00841EC1" w:rsidRDefault="00852009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841EC1" w:rsidTr="00804CC7">
        <w:trPr>
          <w:trHeight w:val="32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81 743,36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81 031,29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99,1</w:t>
            </w:r>
          </w:p>
        </w:tc>
      </w:tr>
      <w:tr w:rsidR="00841EC1" w:rsidTr="00804CC7">
        <w:trPr>
          <w:trHeight w:val="54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11.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Муниципальная программа АМР СК «Развитие сельского хозяйства», всего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41EC1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8 161,58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8 076,17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b/>
                <w:bCs/>
                <w:sz w:val="18"/>
                <w:szCs w:val="18"/>
              </w:rPr>
            </w:pPr>
            <w:r w:rsidRPr="00841EC1">
              <w:rPr>
                <w:b/>
                <w:bCs/>
                <w:sz w:val="18"/>
                <w:szCs w:val="18"/>
              </w:rPr>
              <w:t>99,0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3 222,95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3 217,05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99,8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4 938,63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4 859,12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98,4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Подпрограмма "Развитие растениеводства"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Программа "Развитие животноводства"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67,03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5,38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67,03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5,38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0,00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bCs/>
                <w:sz w:val="14"/>
                <w:szCs w:val="14"/>
                <w:lang w:eastAsia="ru-RU"/>
              </w:rPr>
            </w:pPr>
            <w:r w:rsidRPr="00841EC1">
              <w:rPr>
                <w:bCs/>
                <w:sz w:val="14"/>
                <w:szCs w:val="14"/>
                <w:lang w:eastAsia="ru-RU"/>
              </w:rPr>
              <w:t>11.3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 w:rsidP="00841EC1">
            <w:pPr>
              <w:rPr>
                <w:sz w:val="20"/>
                <w:szCs w:val="20"/>
              </w:rPr>
            </w:pPr>
            <w:r w:rsidRPr="00841EC1">
              <w:rPr>
                <w:sz w:val="20"/>
                <w:szCs w:val="20"/>
              </w:rPr>
              <w:t>Подпрограмма "Обеспечение санитарно-</w:t>
            </w:r>
            <w:r w:rsidRPr="00841EC1">
              <w:rPr>
                <w:sz w:val="20"/>
                <w:szCs w:val="20"/>
              </w:rPr>
              <w:lastRenderedPageBreak/>
              <w:t xml:space="preserve">эпидемиологического благополучия населения Апанасенковского муниципального района Ставропольского края " </w:t>
            </w:r>
          </w:p>
          <w:p w:rsidR="00841EC1" w:rsidRP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1 063,35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1 062,83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1 063,35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1 062,83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41EC1" w:rsidTr="00804CC7">
        <w:trPr>
          <w:trHeight w:val="720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 w:rsidP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11.4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Апанасенковского муниципального района Ставропольского края "Развитие сельского хозяйства" и общерограммные мероприятия" 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7 092,85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7 013,34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98,9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2 154,22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2 154,22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100,0</w:t>
            </w:r>
          </w:p>
        </w:tc>
      </w:tr>
      <w:tr w:rsidR="00841EC1" w:rsidTr="00804CC7">
        <w:trPr>
          <w:trHeight w:val="297"/>
        </w:trPr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Default="00841EC1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41EC1">
              <w:rPr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4 938,63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4 859,12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1EC1" w:rsidRPr="00841EC1" w:rsidRDefault="00841EC1">
            <w:pPr>
              <w:jc w:val="right"/>
              <w:rPr>
                <w:sz w:val="18"/>
                <w:szCs w:val="18"/>
              </w:rPr>
            </w:pPr>
            <w:r w:rsidRPr="00841EC1">
              <w:rPr>
                <w:sz w:val="18"/>
                <w:szCs w:val="18"/>
              </w:rPr>
              <w:t>98,4</w:t>
            </w:r>
          </w:p>
        </w:tc>
      </w:tr>
    </w:tbl>
    <w:p w:rsidR="009B2BB4" w:rsidRDefault="009B2BB4">
      <w:pPr>
        <w:shd w:val="clear" w:color="auto" w:fill="FFFFFF"/>
        <w:spacing w:line="326" w:lineRule="exact"/>
        <w:ind w:left="34" w:hanging="34"/>
        <w:jc w:val="both"/>
      </w:pPr>
    </w:p>
    <w:p w:rsidR="009B2BB4" w:rsidRPr="002463CF" w:rsidRDefault="001B4C57">
      <w:pPr>
        <w:shd w:val="clear" w:color="auto" w:fill="FFFFFF"/>
        <w:spacing w:line="326" w:lineRule="exact"/>
        <w:ind w:left="14" w:firstLine="696"/>
        <w:jc w:val="both"/>
      </w:pPr>
      <w:r>
        <w:rPr>
          <w:color w:val="000000"/>
          <w:spacing w:val="5"/>
          <w:sz w:val="28"/>
          <w:szCs w:val="28"/>
        </w:rPr>
        <w:t>По состоянию на 31.12.</w:t>
      </w:r>
      <w:r w:rsidR="00F903D5" w:rsidRPr="002463CF">
        <w:rPr>
          <w:color w:val="000000"/>
          <w:spacing w:val="5"/>
          <w:sz w:val="28"/>
          <w:szCs w:val="28"/>
        </w:rPr>
        <w:t>20</w:t>
      </w:r>
      <w:r w:rsidR="001C7772">
        <w:rPr>
          <w:color w:val="000000"/>
          <w:spacing w:val="5"/>
          <w:sz w:val="28"/>
          <w:szCs w:val="28"/>
        </w:rPr>
        <w:t>20</w:t>
      </w:r>
      <w:r w:rsidR="00F903D5" w:rsidRPr="002463CF">
        <w:rPr>
          <w:color w:val="000000"/>
          <w:spacing w:val="5"/>
          <w:sz w:val="28"/>
          <w:szCs w:val="28"/>
        </w:rPr>
        <w:t xml:space="preserve"> года из 11 муниципальных программ в полном объеме исполнен</w:t>
      </w:r>
      <w:r w:rsidR="009A6D0C" w:rsidRPr="002463CF">
        <w:rPr>
          <w:color w:val="000000"/>
          <w:spacing w:val="5"/>
          <w:sz w:val="28"/>
          <w:szCs w:val="28"/>
        </w:rPr>
        <w:t>ы</w:t>
      </w:r>
      <w:r w:rsidR="00F903D5" w:rsidRPr="002463CF">
        <w:rPr>
          <w:color w:val="000000"/>
          <w:spacing w:val="5"/>
          <w:sz w:val="28"/>
          <w:szCs w:val="28"/>
        </w:rPr>
        <w:t xml:space="preserve"> </w:t>
      </w:r>
      <w:r w:rsidR="009A6D0C" w:rsidRPr="002463CF">
        <w:rPr>
          <w:color w:val="000000"/>
          <w:spacing w:val="5"/>
          <w:sz w:val="28"/>
          <w:szCs w:val="28"/>
        </w:rPr>
        <w:t xml:space="preserve"> </w:t>
      </w:r>
      <w:r w:rsidR="00E704C1">
        <w:rPr>
          <w:color w:val="000000"/>
          <w:spacing w:val="5"/>
          <w:sz w:val="28"/>
          <w:szCs w:val="28"/>
        </w:rPr>
        <w:t>две</w:t>
      </w:r>
      <w:r w:rsidR="00F612FC">
        <w:rPr>
          <w:color w:val="000000"/>
          <w:spacing w:val="5"/>
          <w:sz w:val="28"/>
          <w:szCs w:val="28"/>
        </w:rPr>
        <w:t xml:space="preserve"> </w:t>
      </w:r>
      <w:r w:rsidR="00F903D5" w:rsidRPr="002463CF">
        <w:rPr>
          <w:color w:val="000000"/>
          <w:sz w:val="28"/>
          <w:szCs w:val="28"/>
        </w:rPr>
        <w:t>программы:</w:t>
      </w:r>
      <w:r w:rsidR="00F903D5" w:rsidRPr="002463CF">
        <w:rPr>
          <w:bCs/>
          <w:sz w:val="28"/>
          <w:szCs w:val="28"/>
          <w:lang w:eastAsia="ru-RU"/>
        </w:rPr>
        <w:t xml:space="preserve"> </w:t>
      </w:r>
    </w:p>
    <w:p w:rsidR="002463CF" w:rsidRPr="002463CF" w:rsidRDefault="00F903D5" w:rsidP="002463CF">
      <w:pPr>
        <w:numPr>
          <w:ilvl w:val="0"/>
          <w:numId w:val="10"/>
        </w:numPr>
        <w:shd w:val="clear" w:color="auto" w:fill="FFFFFF"/>
        <w:spacing w:line="326" w:lineRule="exact"/>
        <w:ind w:left="1134" w:hanging="425"/>
        <w:jc w:val="both"/>
        <w:rPr>
          <w:color w:val="000000"/>
          <w:spacing w:val="2"/>
          <w:sz w:val="28"/>
          <w:szCs w:val="28"/>
        </w:rPr>
      </w:pPr>
      <w:r w:rsidRPr="002463CF">
        <w:rPr>
          <w:color w:val="000000"/>
          <w:spacing w:val="2"/>
          <w:sz w:val="28"/>
          <w:szCs w:val="28"/>
        </w:rPr>
        <w:t>«</w:t>
      </w:r>
      <w:r w:rsidRPr="002463CF">
        <w:rPr>
          <w:bCs/>
          <w:sz w:val="28"/>
          <w:szCs w:val="28"/>
          <w:lang w:eastAsia="ru-RU"/>
        </w:rPr>
        <w:t xml:space="preserve"> Молодежная политика»</w:t>
      </w:r>
      <w:r w:rsidR="002463CF" w:rsidRPr="002463CF">
        <w:rPr>
          <w:bCs/>
          <w:sz w:val="28"/>
          <w:szCs w:val="28"/>
          <w:lang w:eastAsia="ru-RU"/>
        </w:rPr>
        <w:t>;</w:t>
      </w:r>
    </w:p>
    <w:p w:rsidR="002463CF" w:rsidRPr="002463CF" w:rsidRDefault="002463CF" w:rsidP="002463CF">
      <w:pPr>
        <w:numPr>
          <w:ilvl w:val="0"/>
          <w:numId w:val="10"/>
        </w:numPr>
        <w:shd w:val="clear" w:color="auto" w:fill="FFFFFF"/>
        <w:spacing w:line="326" w:lineRule="exact"/>
        <w:ind w:left="1134" w:hanging="425"/>
        <w:jc w:val="both"/>
        <w:rPr>
          <w:color w:val="000000"/>
          <w:spacing w:val="2"/>
          <w:sz w:val="28"/>
          <w:szCs w:val="28"/>
        </w:rPr>
      </w:pPr>
      <w:r w:rsidRPr="002463CF">
        <w:rPr>
          <w:bCs/>
          <w:sz w:val="28"/>
          <w:szCs w:val="28"/>
          <w:lang w:eastAsia="ru-RU"/>
        </w:rPr>
        <w:t>«Культура Апанасенковского района»;</w:t>
      </w:r>
    </w:p>
    <w:p w:rsidR="009B2BB4" w:rsidRPr="00F612FC" w:rsidRDefault="00F903D5" w:rsidP="00BE6630">
      <w:pPr>
        <w:shd w:val="clear" w:color="auto" w:fill="FFFFFF"/>
        <w:spacing w:line="326" w:lineRule="exact"/>
        <w:ind w:left="14" w:firstLine="696"/>
        <w:jc w:val="both"/>
        <w:rPr>
          <w:color w:val="000000"/>
          <w:spacing w:val="4"/>
          <w:sz w:val="28"/>
          <w:szCs w:val="28"/>
          <w:highlight w:val="yellow"/>
        </w:rPr>
      </w:pPr>
      <w:r w:rsidRPr="00F612FC">
        <w:rPr>
          <w:color w:val="000000"/>
          <w:spacing w:val="2"/>
          <w:sz w:val="28"/>
          <w:szCs w:val="28"/>
        </w:rPr>
        <w:t xml:space="preserve">Достаточно высокий </w:t>
      </w:r>
      <w:r w:rsidRPr="00F612FC">
        <w:rPr>
          <w:color w:val="000000"/>
          <w:spacing w:val="-1"/>
          <w:sz w:val="28"/>
          <w:szCs w:val="28"/>
        </w:rPr>
        <w:t>процент исполнения 9</w:t>
      </w:r>
      <w:r w:rsidR="00E704C1">
        <w:rPr>
          <w:color w:val="000000"/>
          <w:spacing w:val="-1"/>
          <w:sz w:val="28"/>
          <w:szCs w:val="28"/>
        </w:rPr>
        <w:t>9,0</w:t>
      </w:r>
      <w:r w:rsidRPr="00F612FC">
        <w:rPr>
          <w:color w:val="000000"/>
          <w:spacing w:val="-1"/>
          <w:sz w:val="28"/>
          <w:szCs w:val="28"/>
        </w:rPr>
        <w:t>%</w:t>
      </w:r>
      <w:r w:rsidR="00BE6630" w:rsidRPr="00F612FC">
        <w:rPr>
          <w:color w:val="000000"/>
          <w:spacing w:val="-1"/>
          <w:sz w:val="28"/>
          <w:szCs w:val="28"/>
        </w:rPr>
        <w:t xml:space="preserve"> </w:t>
      </w:r>
      <w:r w:rsidRPr="00F612FC">
        <w:rPr>
          <w:color w:val="000000"/>
          <w:spacing w:val="-1"/>
          <w:sz w:val="28"/>
          <w:szCs w:val="28"/>
        </w:rPr>
        <w:t>-</w:t>
      </w:r>
      <w:r w:rsidR="00C824AC">
        <w:rPr>
          <w:color w:val="000000"/>
          <w:spacing w:val="-1"/>
          <w:sz w:val="28"/>
          <w:szCs w:val="28"/>
        </w:rPr>
        <w:t xml:space="preserve"> </w:t>
      </w:r>
      <w:r w:rsidRPr="00F612FC">
        <w:rPr>
          <w:color w:val="000000"/>
          <w:spacing w:val="-1"/>
          <w:sz w:val="28"/>
          <w:szCs w:val="28"/>
        </w:rPr>
        <w:t>99,</w:t>
      </w:r>
      <w:r w:rsidR="00E704C1">
        <w:rPr>
          <w:color w:val="000000"/>
          <w:spacing w:val="-1"/>
          <w:sz w:val="28"/>
          <w:szCs w:val="28"/>
        </w:rPr>
        <w:t>8</w:t>
      </w:r>
      <w:r w:rsidRPr="00F612FC">
        <w:rPr>
          <w:color w:val="000000"/>
          <w:spacing w:val="-1"/>
          <w:sz w:val="28"/>
          <w:szCs w:val="28"/>
        </w:rPr>
        <w:t xml:space="preserve"> %  сложился по </w:t>
      </w:r>
      <w:r w:rsidR="00F612FC" w:rsidRPr="00F612FC">
        <w:rPr>
          <w:color w:val="000000"/>
          <w:spacing w:val="-1"/>
          <w:sz w:val="28"/>
          <w:szCs w:val="28"/>
        </w:rPr>
        <w:t xml:space="preserve">шести </w:t>
      </w:r>
      <w:r w:rsidRPr="00F612FC">
        <w:rPr>
          <w:color w:val="000000"/>
          <w:spacing w:val="-1"/>
          <w:sz w:val="28"/>
          <w:szCs w:val="28"/>
        </w:rPr>
        <w:t xml:space="preserve"> программам: «</w:t>
      </w:r>
      <w:r w:rsidRPr="00F612FC">
        <w:rPr>
          <w:bCs/>
          <w:sz w:val="28"/>
          <w:szCs w:val="28"/>
          <w:lang w:eastAsia="ru-RU"/>
        </w:rPr>
        <w:t>Управление финансами</w:t>
      </w:r>
      <w:r w:rsidRPr="00F612FC">
        <w:rPr>
          <w:color w:val="000000"/>
          <w:spacing w:val="4"/>
          <w:sz w:val="28"/>
          <w:szCs w:val="28"/>
        </w:rPr>
        <w:t xml:space="preserve">», </w:t>
      </w:r>
      <w:r w:rsidR="00E704C1" w:rsidRPr="00E704C1">
        <w:rPr>
          <w:color w:val="000000"/>
          <w:spacing w:val="4"/>
          <w:sz w:val="28"/>
          <w:szCs w:val="28"/>
        </w:rPr>
        <w:t>«</w:t>
      </w:r>
      <w:r w:rsidR="00E704C1" w:rsidRPr="00E704C1">
        <w:rPr>
          <w:bCs/>
          <w:sz w:val="28"/>
          <w:szCs w:val="28"/>
          <w:lang w:eastAsia="ru-RU"/>
        </w:rPr>
        <w:t>Социальная поддержка граждан</w:t>
      </w:r>
      <w:r w:rsidR="00E704C1">
        <w:rPr>
          <w:b/>
          <w:bCs/>
          <w:sz w:val="20"/>
          <w:szCs w:val="20"/>
          <w:lang w:eastAsia="ru-RU"/>
        </w:rPr>
        <w:t>»</w:t>
      </w:r>
      <w:r w:rsidR="00E704C1" w:rsidRPr="00F612FC">
        <w:rPr>
          <w:color w:val="000000"/>
          <w:spacing w:val="4"/>
          <w:sz w:val="28"/>
          <w:szCs w:val="28"/>
        </w:rPr>
        <w:t xml:space="preserve"> </w:t>
      </w:r>
      <w:r w:rsidRPr="00F612FC">
        <w:rPr>
          <w:color w:val="000000"/>
          <w:spacing w:val="4"/>
          <w:sz w:val="28"/>
          <w:szCs w:val="28"/>
        </w:rPr>
        <w:t>«</w:t>
      </w:r>
      <w:r w:rsidRPr="00F612FC">
        <w:rPr>
          <w:bCs/>
          <w:sz w:val="28"/>
          <w:szCs w:val="28"/>
          <w:lang w:eastAsia="ru-RU"/>
        </w:rPr>
        <w:t>Управление имуществом»,</w:t>
      </w:r>
      <w:r w:rsidRPr="00F612FC">
        <w:rPr>
          <w:color w:val="000000"/>
          <w:spacing w:val="4"/>
          <w:sz w:val="28"/>
          <w:szCs w:val="28"/>
        </w:rPr>
        <w:t xml:space="preserve"> </w:t>
      </w:r>
      <w:r w:rsidR="00A87D4E" w:rsidRPr="00F612FC">
        <w:rPr>
          <w:bCs/>
          <w:sz w:val="28"/>
          <w:szCs w:val="28"/>
          <w:lang w:eastAsia="ru-RU"/>
        </w:rPr>
        <w:t>«Защита населения и территории Апанасенковского района Ставропольского края от чрезвычайных ситуаций»</w:t>
      </w:r>
      <w:r w:rsidR="00F612FC" w:rsidRPr="00F612FC">
        <w:rPr>
          <w:bCs/>
          <w:sz w:val="28"/>
          <w:szCs w:val="28"/>
          <w:lang w:eastAsia="ru-RU"/>
        </w:rPr>
        <w:t xml:space="preserve">, «Развитие сельского хозяйства», </w:t>
      </w:r>
      <w:r w:rsidR="00E704C1" w:rsidRPr="00E704C1">
        <w:rPr>
          <w:bCs/>
          <w:sz w:val="28"/>
          <w:szCs w:val="28"/>
          <w:lang w:eastAsia="ru-RU"/>
        </w:rPr>
        <w:t>«Развитие малого и среднего бизнеса, потребительского рынка, снижение административных барьеров».</w:t>
      </w:r>
    </w:p>
    <w:p w:rsidR="009B2BB4" w:rsidRPr="00804CC7" w:rsidRDefault="00F903D5">
      <w:pPr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804CC7">
        <w:rPr>
          <w:sz w:val="28"/>
          <w:szCs w:val="28"/>
        </w:rPr>
        <w:t>Наименьшее исполнение сложилось по муниципальной программе «</w:t>
      </w:r>
      <w:r w:rsidR="00F612FC" w:rsidRPr="00804CC7">
        <w:rPr>
          <w:bCs/>
          <w:sz w:val="28"/>
          <w:szCs w:val="28"/>
          <w:lang w:eastAsia="ru-RU"/>
        </w:rPr>
        <w:t>Развитие коммунального хозяйства, транспортной системы и обеспечение безопасности дорожного движения</w:t>
      </w:r>
      <w:r w:rsidRPr="00804CC7">
        <w:rPr>
          <w:iCs/>
          <w:sz w:val="28"/>
          <w:szCs w:val="28"/>
        </w:rPr>
        <w:t>»</w:t>
      </w:r>
      <w:r w:rsidRPr="00804CC7">
        <w:rPr>
          <w:sz w:val="28"/>
          <w:szCs w:val="28"/>
        </w:rPr>
        <w:t xml:space="preserve"> – </w:t>
      </w:r>
      <w:r w:rsidR="00E704C1">
        <w:rPr>
          <w:sz w:val="28"/>
          <w:szCs w:val="28"/>
        </w:rPr>
        <w:t>25</w:t>
      </w:r>
      <w:r w:rsidR="00804CC7" w:rsidRPr="00804CC7">
        <w:rPr>
          <w:sz w:val="28"/>
          <w:szCs w:val="28"/>
        </w:rPr>
        <w:t>,3</w:t>
      </w:r>
      <w:r w:rsidR="00A87D4E" w:rsidRPr="00804CC7">
        <w:rPr>
          <w:sz w:val="28"/>
          <w:szCs w:val="28"/>
        </w:rPr>
        <w:t>%.</w:t>
      </w:r>
      <w:r w:rsidRPr="00804CC7">
        <w:rPr>
          <w:sz w:val="28"/>
          <w:szCs w:val="28"/>
        </w:rPr>
        <w:t xml:space="preserve"> </w:t>
      </w:r>
    </w:p>
    <w:p w:rsidR="009B2BB4" w:rsidRPr="00804CC7" w:rsidRDefault="00F903D5">
      <w:pPr>
        <w:ind w:firstLine="709"/>
        <w:jc w:val="both"/>
        <w:rPr>
          <w:color w:val="000000"/>
          <w:sz w:val="28"/>
          <w:szCs w:val="28"/>
        </w:rPr>
      </w:pPr>
      <w:r w:rsidRPr="00804CC7">
        <w:rPr>
          <w:color w:val="000000"/>
          <w:spacing w:val="-1"/>
          <w:sz w:val="28"/>
          <w:szCs w:val="28"/>
        </w:rPr>
        <w:t xml:space="preserve">Наибольший   суммарный объем неиспользованных средств приходится на расходы по </w:t>
      </w:r>
      <w:r w:rsidRPr="00804CC7">
        <w:rPr>
          <w:color w:val="000000"/>
          <w:sz w:val="28"/>
          <w:szCs w:val="28"/>
        </w:rPr>
        <w:t>программам «</w:t>
      </w:r>
      <w:r w:rsidRPr="00804CC7">
        <w:rPr>
          <w:bCs/>
          <w:sz w:val="28"/>
          <w:szCs w:val="28"/>
          <w:lang w:eastAsia="ru-RU"/>
        </w:rPr>
        <w:t>Развитие образования» (-</w:t>
      </w:r>
      <w:r w:rsidR="00804CC7">
        <w:rPr>
          <w:bCs/>
          <w:sz w:val="28"/>
          <w:szCs w:val="28"/>
          <w:lang w:eastAsia="ru-RU"/>
        </w:rPr>
        <w:t>14</w:t>
      </w:r>
      <w:r w:rsidR="00C626FA">
        <w:rPr>
          <w:bCs/>
          <w:sz w:val="28"/>
          <w:szCs w:val="28"/>
          <w:lang w:eastAsia="ru-RU"/>
        </w:rPr>
        <w:t>527</w:t>
      </w:r>
      <w:r w:rsidRPr="00804CC7">
        <w:rPr>
          <w:bCs/>
          <w:sz w:val="28"/>
          <w:szCs w:val="28"/>
          <w:lang w:eastAsia="ru-RU"/>
        </w:rPr>
        <w:t>,</w:t>
      </w:r>
      <w:r w:rsidR="00E704C1">
        <w:rPr>
          <w:bCs/>
          <w:sz w:val="28"/>
          <w:szCs w:val="28"/>
          <w:lang w:eastAsia="ru-RU"/>
        </w:rPr>
        <w:t>87</w:t>
      </w:r>
      <w:r w:rsidRPr="00804CC7">
        <w:rPr>
          <w:bCs/>
          <w:sz w:val="28"/>
          <w:szCs w:val="28"/>
          <w:lang w:eastAsia="ru-RU"/>
        </w:rPr>
        <w:t xml:space="preserve"> тыс.рублей) </w:t>
      </w:r>
      <w:r w:rsidR="00A87D4E" w:rsidRPr="00804CC7">
        <w:rPr>
          <w:bCs/>
          <w:sz w:val="28"/>
          <w:szCs w:val="28"/>
          <w:lang w:eastAsia="ru-RU"/>
        </w:rPr>
        <w:t xml:space="preserve"> и </w:t>
      </w:r>
      <w:r w:rsidRPr="00804CC7">
        <w:rPr>
          <w:bCs/>
          <w:sz w:val="28"/>
          <w:szCs w:val="28"/>
          <w:lang w:eastAsia="ru-RU"/>
        </w:rPr>
        <w:t xml:space="preserve"> </w:t>
      </w:r>
      <w:r w:rsidR="00A87D4E" w:rsidRPr="00804CC7">
        <w:rPr>
          <w:sz w:val="28"/>
          <w:szCs w:val="28"/>
        </w:rPr>
        <w:t>«</w:t>
      </w:r>
      <w:r w:rsidR="00804CC7" w:rsidRPr="00804CC7">
        <w:rPr>
          <w:bCs/>
          <w:sz w:val="28"/>
          <w:szCs w:val="28"/>
          <w:lang w:eastAsia="ru-RU"/>
        </w:rPr>
        <w:t>Развитие коммунального хозяйства, транспортной системы и обеспечение безопасности дорожного движения</w:t>
      </w:r>
      <w:r w:rsidR="00A87D4E" w:rsidRPr="00804CC7">
        <w:rPr>
          <w:iCs/>
          <w:sz w:val="28"/>
          <w:szCs w:val="28"/>
        </w:rPr>
        <w:t xml:space="preserve">» (- </w:t>
      </w:r>
      <w:r w:rsidR="00E704C1">
        <w:rPr>
          <w:iCs/>
          <w:sz w:val="28"/>
          <w:szCs w:val="28"/>
        </w:rPr>
        <w:t>84560,72</w:t>
      </w:r>
      <w:r w:rsidR="00A87D4E" w:rsidRPr="00804CC7">
        <w:rPr>
          <w:iCs/>
          <w:sz w:val="28"/>
          <w:szCs w:val="28"/>
        </w:rPr>
        <w:t xml:space="preserve"> </w:t>
      </w:r>
      <w:r w:rsidR="00A87D4E" w:rsidRPr="00804CC7">
        <w:rPr>
          <w:bCs/>
          <w:sz w:val="28"/>
          <w:szCs w:val="28"/>
          <w:lang w:eastAsia="ru-RU"/>
        </w:rPr>
        <w:t>тыс.рублей)</w:t>
      </w:r>
      <w:r w:rsidRPr="00804CC7">
        <w:rPr>
          <w:bCs/>
          <w:sz w:val="28"/>
          <w:szCs w:val="28"/>
          <w:lang w:eastAsia="ru-RU"/>
        </w:rPr>
        <w:t xml:space="preserve">. </w:t>
      </w:r>
      <w:r w:rsidRPr="00804CC7">
        <w:rPr>
          <w:color w:val="000000"/>
          <w:sz w:val="28"/>
          <w:szCs w:val="28"/>
        </w:rPr>
        <w:t xml:space="preserve">Основная часть неиспользованных средств по </w:t>
      </w:r>
      <w:r w:rsidR="00A87D4E" w:rsidRPr="00804CC7">
        <w:rPr>
          <w:color w:val="000000"/>
          <w:sz w:val="28"/>
          <w:szCs w:val="28"/>
        </w:rPr>
        <w:t xml:space="preserve"> указанным </w:t>
      </w:r>
      <w:r w:rsidRPr="00804CC7">
        <w:rPr>
          <w:color w:val="000000"/>
          <w:sz w:val="28"/>
          <w:szCs w:val="28"/>
        </w:rPr>
        <w:t>программ</w:t>
      </w:r>
      <w:r w:rsidR="00A87D4E" w:rsidRPr="00804CC7">
        <w:rPr>
          <w:color w:val="000000"/>
          <w:sz w:val="28"/>
          <w:szCs w:val="28"/>
        </w:rPr>
        <w:t>ам</w:t>
      </w:r>
      <w:r w:rsidRPr="00804CC7">
        <w:rPr>
          <w:color w:val="000000"/>
          <w:sz w:val="28"/>
          <w:szCs w:val="28"/>
        </w:rPr>
        <w:t xml:space="preserve">  </w:t>
      </w:r>
      <w:r w:rsidR="00C824AC">
        <w:rPr>
          <w:color w:val="000000"/>
          <w:sz w:val="28"/>
          <w:szCs w:val="28"/>
        </w:rPr>
        <w:t xml:space="preserve">- </w:t>
      </w:r>
      <w:r w:rsidR="00BE6630" w:rsidRPr="00804CC7">
        <w:rPr>
          <w:color w:val="000000"/>
          <w:spacing w:val="1"/>
          <w:sz w:val="28"/>
          <w:szCs w:val="28"/>
        </w:rPr>
        <w:t xml:space="preserve"> </w:t>
      </w:r>
      <w:r w:rsidRPr="00804CC7">
        <w:rPr>
          <w:color w:val="000000"/>
          <w:spacing w:val="1"/>
          <w:sz w:val="28"/>
          <w:szCs w:val="28"/>
        </w:rPr>
        <w:t>средств</w:t>
      </w:r>
      <w:r w:rsidR="00F7353F">
        <w:rPr>
          <w:color w:val="000000"/>
          <w:spacing w:val="1"/>
          <w:sz w:val="28"/>
          <w:szCs w:val="28"/>
        </w:rPr>
        <w:t>а</w:t>
      </w:r>
      <w:r w:rsidRPr="00804CC7">
        <w:rPr>
          <w:color w:val="000000"/>
          <w:spacing w:val="1"/>
          <w:sz w:val="28"/>
          <w:szCs w:val="28"/>
        </w:rPr>
        <w:t xml:space="preserve"> </w:t>
      </w:r>
      <w:r w:rsidR="00B040E9">
        <w:rPr>
          <w:color w:val="000000"/>
          <w:spacing w:val="1"/>
          <w:sz w:val="28"/>
          <w:szCs w:val="28"/>
        </w:rPr>
        <w:t>краевого</w:t>
      </w:r>
      <w:r w:rsidRPr="00804CC7">
        <w:rPr>
          <w:color w:val="000000"/>
          <w:spacing w:val="1"/>
          <w:sz w:val="28"/>
          <w:szCs w:val="28"/>
        </w:rPr>
        <w:t xml:space="preserve"> бюджета</w:t>
      </w:r>
      <w:r w:rsidR="00867DBD" w:rsidRPr="00804CC7">
        <w:rPr>
          <w:color w:val="000000"/>
          <w:spacing w:val="1"/>
          <w:sz w:val="28"/>
          <w:szCs w:val="28"/>
        </w:rPr>
        <w:t xml:space="preserve"> </w:t>
      </w:r>
      <w:r w:rsidR="001B4C57">
        <w:rPr>
          <w:color w:val="000000"/>
          <w:spacing w:val="1"/>
          <w:sz w:val="28"/>
          <w:szCs w:val="28"/>
        </w:rPr>
        <w:t>(</w:t>
      </w:r>
      <w:r w:rsidR="00C626FA">
        <w:rPr>
          <w:color w:val="000000"/>
          <w:spacing w:val="1"/>
          <w:sz w:val="28"/>
          <w:szCs w:val="28"/>
        </w:rPr>
        <w:t>90552,24</w:t>
      </w:r>
      <w:r w:rsidRPr="00804CC7">
        <w:rPr>
          <w:color w:val="000000"/>
          <w:spacing w:val="1"/>
          <w:sz w:val="28"/>
          <w:szCs w:val="28"/>
        </w:rPr>
        <w:t>тыс.рублей</w:t>
      </w:r>
      <w:r w:rsidR="001B4C57">
        <w:rPr>
          <w:color w:val="000000"/>
          <w:spacing w:val="1"/>
          <w:sz w:val="28"/>
          <w:szCs w:val="28"/>
        </w:rPr>
        <w:t>)</w:t>
      </w:r>
      <w:r w:rsidRPr="00804CC7">
        <w:rPr>
          <w:color w:val="000000"/>
          <w:spacing w:val="1"/>
          <w:sz w:val="28"/>
          <w:szCs w:val="28"/>
        </w:rPr>
        <w:t>.</w:t>
      </w:r>
    </w:p>
    <w:p w:rsidR="009B2BB4" w:rsidRPr="00601103" w:rsidRDefault="00F903D5">
      <w:pPr>
        <w:shd w:val="clear" w:color="auto" w:fill="FFFFFF"/>
        <w:spacing w:line="326" w:lineRule="exact"/>
        <w:ind w:left="34" w:firstLine="675"/>
        <w:jc w:val="both"/>
        <w:rPr>
          <w:sz w:val="28"/>
          <w:szCs w:val="28"/>
        </w:rPr>
      </w:pPr>
      <w:r w:rsidRPr="00C50A4E">
        <w:rPr>
          <w:color w:val="000000"/>
          <w:sz w:val="28"/>
          <w:szCs w:val="28"/>
        </w:rPr>
        <w:t>В соответствии с пунктом 3 статьи 179 Бюджетного кодекса  РФ и на основании Методики оценки эффективности реализации муниципальных  программ  Апанасенковского муниципального района Ставропольско</w:t>
      </w:r>
      <w:r w:rsidRPr="00C50A4E">
        <w:rPr>
          <w:color w:val="000000"/>
          <w:sz w:val="28"/>
          <w:szCs w:val="28"/>
        </w:rPr>
        <w:softHyphen/>
      </w:r>
      <w:r w:rsidRPr="00C50A4E">
        <w:rPr>
          <w:color w:val="000000"/>
          <w:spacing w:val="-1"/>
          <w:sz w:val="28"/>
          <w:szCs w:val="28"/>
        </w:rPr>
        <w:t xml:space="preserve">го края, утвержденной постановлением администрации АМР СК от </w:t>
      </w:r>
      <w:r w:rsidR="00867DBD" w:rsidRPr="00C50A4E">
        <w:rPr>
          <w:sz w:val="28"/>
          <w:szCs w:val="28"/>
        </w:rPr>
        <w:t>2</w:t>
      </w:r>
      <w:r w:rsidR="00B040E9" w:rsidRPr="00C50A4E">
        <w:rPr>
          <w:sz w:val="28"/>
          <w:szCs w:val="28"/>
        </w:rPr>
        <w:t>3</w:t>
      </w:r>
      <w:r w:rsidR="00867DBD" w:rsidRPr="00C50A4E">
        <w:rPr>
          <w:sz w:val="28"/>
          <w:szCs w:val="28"/>
        </w:rPr>
        <w:t xml:space="preserve"> декабря 201</w:t>
      </w:r>
      <w:r w:rsidR="00B040E9" w:rsidRPr="00C50A4E">
        <w:rPr>
          <w:sz w:val="28"/>
          <w:szCs w:val="28"/>
        </w:rPr>
        <w:t>9</w:t>
      </w:r>
      <w:r w:rsidR="00867DBD" w:rsidRPr="00C50A4E">
        <w:rPr>
          <w:sz w:val="28"/>
          <w:szCs w:val="28"/>
        </w:rPr>
        <w:t xml:space="preserve"> г. № </w:t>
      </w:r>
      <w:r w:rsidR="00B040E9" w:rsidRPr="00C50A4E">
        <w:rPr>
          <w:sz w:val="28"/>
          <w:szCs w:val="28"/>
        </w:rPr>
        <w:t>647</w:t>
      </w:r>
      <w:r w:rsidR="00867DBD" w:rsidRPr="00C50A4E">
        <w:rPr>
          <w:sz w:val="28"/>
          <w:szCs w:val="28"/>
        </w:rPr>
        <w:t>-п</w:t>
      </w:r>
      <w:r w:rsidR="00867DBD" w:rsidRPr="00C50A4E">
        <w:rPr>
          <w:color w:val="000000"/>
          <w:spacing w:val="1"/>
          <w:sz w:val="28"/>
          <w:szCs w:val="28"/>
        </w:rPr>
        <w:t xml:space="preserve"> </w:t>
      </w:r>
      <w:r w:rsidRPr="00C50A4E">
        <w:rPr>
          <w:color w:val="000000"/>
          <w:spacing w:val="1"/>
          <w:sz w:val="28"/>
          <w:szCs w:val="28"/>
        </w:rPr>
        <w:t xml:space="preserve">проведена </w:t>
      </w:r>
      <w:r w:rsidRPr="00C50A4E">
        <w:rPr>
          <w:color w:val="000000"/>
          <w:sz w:val="28"/>
          <w:szCs w:val="28"/>
        </w:rPr>
        <w:t>оценка эффективности реализации муниципальных программ, по результатам которой</w:t>
      </w:r>
      <w:r w:rsidR="00C824AC">
        <w:rPr>
          <w:color w:val="000000"/>
          <w:sz w:val="28"/>
          <w:szCs w:val="28"/>
        </w:rPr>
        <w:t xml:space="preserve">, </w:t>
      </w:r>
      <w:r w:rsidRPr="00C50A4E">
        <w:rPr>
          <w:color w:val="000000"/>
          <w:sz w:val="28"/>
          <w:szCs w:val="28"/>
        </w:rPr>
        <w:t xml:space="preserve"> опре</w:t>
      </w:r>
      <w:r w:rsidRPr="00C50A4E">
        <w:rPr>
          <w:color w:val="000000"/>
          <w:sz w:val="28"/>
          <w:szCs w:val="28"/>
        </w:rPr>
        <w:softHyphen/>
        <w:t xml:space="preserve">делены средние значения степени </w:t>
      </w:r>
      <w:r w:rsidRPr="00601103">
        <w:rPr>
          <w:color w:val="000000"/>
          <w:sz w:val="28"/>
          <w:szCs w:val="28"/>
        </w:rPr>
        <w:t xml:space="preserve">достижения целей </w:t>
      </w:r>
      <w:r w:rsidR="00B040E9" w:rsidRPr="00601103">
        <w:rPr>
          <w:color w:val="000000"/>
          <w:sz w:val="28"/>
          <w:szCs w:val="28"/>
        </w:rPr>
        <w:t>муниципальных программ</w:t>
      </w:r>
      <w:r w:rsidR="000D051C" w:rsidRPr="00601103">
        <w:rPr>
          <w:color w:val="000000"/>
          <w:sz w:val="28"/>
          <w:szCs w:val="28"/>
        </w:rPr>
        <w:t xml:space="preserve"> в 20</w:t>
      </w:r>
      <w:r w:rsidR="00C626FA" w:rsidRPr="00601103">
        <w:rPr>
          <w:color w:val="000000"/>
          <w:sz w:val="28"/>
          <w:szCs w:val="28"/>
        </w:rPr>
        <w:t>20</w:t>
      </w:r>
      <w:r w:rsidR="007C1FD7">
        <w:rPr>
          <w:color w:val="000000"/>
          <w:sz w:val="28"/>
          <w:szCs w:val="28"/>
        </w:rPr>
        <w:t xml:space="preserve"> </w:t>
      </w:r>
      <w:r w:rsidRPr="00601103">
        <w:rPr>
          <w:color w:val="000000"/>
          <w:sz w:val="28"/>
          <w:szCs w:val="28"/>
        </w:rPr>
        <w:t>году</w:t>
      </w:r>
      <w:r w:rsidR="00867DBD" w:rsidRPr="00601103">
        <w:rPr>
          <w:color w:val="000000"/>
          <w:sz w:val="28"/>
          <w:szCs w:val="28"/>
        </w:rPr>
        <w:t>.</w:t>
      </w:r>
    </w:p>
    <w:p w:rsidR="009B2BB4" w:rsidRPr="00601103" w:rsidRDefault="00F903D5">
      <w:pPr>
        <w:pStyle w:val="ad"/>
        <w:spacing w:line="100" w:lineRule="atLeast"/>
        <w:jc w:val="both"/>
        <w:rPr>
          <w:i/>
          <w:szCs w:val="28"/>
          <w:lang w:eastAsia="en-US"/>
        </w:rPr>
      </w:pPr>
      <w:r w:rsidRPr="00601103">
        <w:rPr>
          <w:i/>
          <w:szCs w:val="28"/>
          <w:lang w:eastAsia="en-US"/>
        </w:rPr>
        <w:tab/>
      </w:r>
      <w:r w:rsidRPr="00601103">
        <w:rPr>
          <w:b w:val="0"/>
          <w:szCs w:val="28"/>
          <w:lang w:eastAsia="en-US"/>
        </w:rPr>
        <w:t xml:space="preserve">Вывод об эффективности реализации делается по муниципальным программам в целом, исходя из степени достижения целей программ, и по их структурным элементам – подпрограммам, исходя из степени решения их задач. Сопоставление этих оценок дает представление о взаимосвязи целей муниципальных программ с задачами подпрограмм, индикаторов достижения </w:t>
      </w:r>
      <w:r w:rsidRPr="00601103">
        <w:rPr>
          <w:b w:val="0"/>
          <w:szCs w:val="28"/>
          <w:lang w:eastAsia="en-US"/>
        </w:rPr>
        <w:lastRenderedPageBreak/>
        <w:t>целей программ с показателями решения задач подпрограмм и позволяет сделать выводы о необходимости их корректировки.</w:t>
      </w:r>
    </w:p>
    <w:p w:rsidR="009B2BB4" w:rsidRPr="00601103" w:rsidRDefault="00F903D5">
      <w:pPr>
        <w:autoSpaceDE w:val="0"/>
        <w:ind w:firstLine="709"/>
        <w:jc w:val="both"/>
        <w:rPr>
          <w:bCs/>
          <w:color w:val="FF0000"/>
        </w:rPr>
      </w:pPr>
      <w:r w:rsidRPr="00601103">
        <w:rPr>
          <w:i/>
          <w:szCs w:val="28"/>
          <w:lang w:eastAsia="en-US"/>
        </w:rPr>
        <w:tab/>
      </w:r>
      <w:r w:rsidRPr="00601103">
        <w:rPr>
          <w:sz w:val="28"/>
          <w:szCs w:val="28"/>
          <w:lang w:eastAsia="en-US"/>
        </w:rPr>
        <w:t xml:space="preserve">По результатам оценки эффективности реализации муниципальных программ, </w:t>
      </w:r>
      <w:r w:rsidR="00C824AC" w:rsidRPr="00601103">
        <w:rPr>
          <w:sz w:val="28"/>
          <w:szCs w:val="28"/>
          <w:lang w:eastAsia="en-US"/>
        </w:rPr>
        <w:t xml:space="preserve"> </w:t>
      </w:r>
      <w:r w:rsidRPr="00601103">
        <w:rPr>
          <w:sz w:val="28"/>
          <w:szCs w:val="28"/>
          <w:lang w:eastAsia="en-US"/>
        </w:rPr>
        <w:t>проведенн</w:t>
      </w:r>
      <w:r w:rsidR="00BE6630" w:rsidRPr="00601103">
        <w:rPr>
          <w:sz w:val="28"/>
          <w:szCs w:val="28"/>
          <w:lang w:eastAsia="en-US"/>
        </w:rPr>
        <w:t>ой</w:t>
      </w:r>
      <w:r w:rsidRPr="00601103">
        <w:rPr>
          <w:sz w:val="28"/>
          <w:szCs w:val="28"/>
          <w:lang w:eastAsia="en-US"/>
        </w:rPr>
        <w:t xml:space="preserve"> </w:t>
      </w:r>
      <w:r w:rsidR="007C1FD7">
        <w:rPr>
          <w:sz w:val="28"/>
          <w:szCs w:val="28"/>
          <w:lang w:eastAsia="en-US"/>
        </w:rPr>
        <w:t xml:space="preserve"> </w:t>
      </w:r>
      <w:r w:rsidRPr="00601103">
        <w:rPr>
          <w:sz w:val="28"/>
          <w:szCs w:val="28"/>
          <w:lang w:eastAsia="en-US"/>
        </w:rPr>
        <w:t xml:space="preserve">Финансовым управлением </w:t>
      </w:r>
      <w:r w:rsidR="00BE6630" w:rsidRPr="00601103">
        <w:rPr>
          <w:sz w:val="28"/>
          <w:szCs w:val="28"/>
          <w:lang w:eastAsia="en-US"/>
        </w:rPr>
        <w:t>А</w:t>
      </w:r>
      <w:r w:rsidRPr="00601103">
        <w:rPr>
          <w:sz w:val="28"/>
          <w:szCs w:val="28"/>
          <w:lang w:eastAsia="en-US"/>
        </w:rPr>
        <w:t>АМР СК составлен общий рейтинг эффективности реализации муниципальных программ в 20</w:t>
      </w:r>
      <w:r w:rsidR="00C626FA" w:rsidRPr="00601103">
        <w:rPr>
          <w:sz w:val="28"/>
          <w:szCs w:val="28"/>
          <w:lang w:eastAsia="en-US"/>
        </w:rPr>
        <w:t>20</w:t>
      </w:r>
      <w:r w:rsidRPr="00601103">
        <w:rPr>
          <w:sz w:val="28"/>
          <w:szCs w:val="28"/>
          <w:lang w:eastAsia="en-US"/>
        </w:rPr>
        <w:t xml:space="preserve"> году</w:t>
      </w:r>
      <w:r w:rsidR="007C1FD7">
        <w:rPr>
          <w:sz w:val="28"/>
          <w:szCs w:val="28"/>
          <w:lang w:eastAsia="en-US"/>
        </w:rPr>
        <w:t>,</w:t>
      </w:r>
      <w:r w:rsidRPr="00601103">
        <w:rPr>
          <w:sz w:val="28"/>
          <w:szCs w:val="28"/>
          <w:lang w:eastAsia="en-US"/>
        </w:rPr>
        <w:t xml:space="preserve"> исходя из среднего значения степеней достижения целей программы и задач их подпрограмм.</w:t>
      </w:r>
    </w:p>
    <w:p w:rsidR="009B2BB4" w:rsidRPr="00601103" w:rsidRDefault="00F903D5">
      <w:pPr>
        <w:jc w:val="right"/>
        <w:rPr>
          <w:sz w:val="22"/>
          <w:szCs w:val="22"/>
        </w:rPr>
      </w:pPr>
      <w:r w:rsidRPr="00601103">
        <w:rPr>
          <w:bCs/>
          <w:sz w:val="22"/>
          <w:szCs w:val="22"/>
        </w:rPr>
        <w:t>Таблица № 9</w:t>
      </w:r>
    </w:p>
    <w:p w:rsidR="009B2BB4" w:rsidRPr="00601103" w:rsidRDefault="00F903D5">
      <w:pPr>
        <w:spacing w:after="160" w:line="240" w:lineRule="exact"/>
        <w:jc w:val="center"/>
        <w:rPr>
          <w:sz w:val="28"/>
          <w:szCs w:val="28"/>
        </w:rPr>
      </w:pPr>
      <w:r w:rsidRPr="00601103">
        <w:rPr>
          <w:sz w:val="28"/>
          <w:szCs w:val="28"/>
        </w:rPr>
        <w:t>Рейтинг</w:t>
      </w:r>
    </w:p>
    <w:p w:rsidR="009B2BB4" w:rsidRPr="00601103" w:rsidRDefault="00F903D5">
      <w:pPr>
        <w:spacing w:after="160" w:line="240" w:lineRule="exact"/>
        <w:jc w:val="center"/>
        <w:rPr>
          <w:sz w:val="28"/>
          <w:szCs w:val="28"/>
        </w:rPr>
      </w:pPr>
      <w:r w:rsidRPr="00601103">
        <w:rPr>
          <w:sz w:val="28"/>
          <w:szCs w:val="28"/>
        </w:rPr>
        <w:t>эффективности реализации муниципальных программ в 20</w:t>
      </w:r>
      <w:r w:rsidR="00C626FA" w:rsidRPr="00601103">
        <w:rPr>
          <w:sz w:val="28"/>
          <w:szCs w:val="28"/>
        </w:rPr>
        <w:t>20</w:t>
      </w:r>
      <w:r w:rsidRPr="00601103">
        <w:rPr>
          <w:sz w:val="28"/>
          <w:szCs w:val="28"/>
        </w:rPr>
        <w:t>году</w:t>
      </w:r>
    </w:p>
    <w:p w:rsidR="00C50A4E" w:rsidRPr="00601103" w:rsidRDefault="00C50A4E">
      <w:pPr>
        <w:spacing w:after="160" w:line="240" w:lineRule="exact"/>
        <w:jc w:val="center"/>
        <w:rPr>
          <w:b/>
          <w:sz w:val="20"/>
          <w:szCs w:val="20"/>
        </w:rPr>
      </w:pPr>
    </w:p>
    <w:tbl>
      <w:tblPr>
        <w:tblW w:w="978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5349"/>
        <w:gridCol w:w="1793"/>
        <w:gridCol w:w="1983"/>
      </w:tblGrid>
      <w:tr w:rsidR="00C50A4E" w:rsidRPr="00601103" w:rsidTr="00601103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0A4E" w:rsidRPr="00601103" w:rsidRDefault="00C50A4E" w:rsidP="00B763C5">
            <w:pPr>
              <w:pStyle w:val="af9"/>
              <w:spacing w:after="160"/>
              <w:jc w:val="center"/>
              <w:rPr>
                <w:sz w:val="22"/>
                <w:szCs w:val="22"/>
              </w:rPr>
            </w:pPr>
            <w:r w:rsidRPr="00601103">
              <w:rPr>
                <w:sz w:val="22"/>
                <w:szCs w:val="22"/>
              </w:rPr>
              <w:t>№ п/п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0A4E" w:rsidRPr="00601103" w:rsidRDefault="00C50A4E" w:rsidP="00DC05AE">
            <w:pPr>
              <w:pStyle w:val="af9"/>
              <w:spacing w:after="160"/>
              <w:jc w:val="center"/>
            </w:pPr>
            <w:r w:rsidRPr="00601103">
              <w:t>Наименование муниципальной программы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0A4E" w:rsidRPr="00601103" w:rsidRDefault="00C50A4E" w:rsidP="00DC05AE">
            <w:pPr>
              <w:pStyle w:val="af9"/>
              <w:spacing w:after="160"/>
              <w:jc w:val="center"/>
            </w:pPr>
            <w:r w:rsidRPr="00601103">
              <w:t>Значение степеней достижения целей программы и задач ее подпрограммы (процент)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0A4E" w:rsidRPr="00601103" w:rsidRDefault="00C50A4E" w:rsidP="00DC05AE">
            <w:pPr>
              <w:pStyle w:val="af9"/>
              <w:spacing w:after="160"/>
              <w:jc w:val="center"/>
            </w:pPr>
            <w:r w:rsidRPr="00601103">
              <w:t>Оценка результативности достижения целей программы и задач ее подпрограммы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1.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 xml:space="preserve">Управление имуществом 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158,89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2.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r w:rsidRPr="00601103">
              <w:rPr>
                <w:color w:val="000000"/>
                <w:lang w:eastAsia="ru-RU"/>
              </w:rPr>
              <w:t>Социальная поддержка граждан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146,47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3.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>Развитие физической культуры и спорта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145,40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4.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>Защита населения и территории Апанасенковского района Ставропольского края от чрезвычайных ситуаций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133,17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5.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  <w:rPr>
                <w:color w:val="000000"/>
              </w:rPr>
            </w:pPr>
            <w:r w:rsidRPr="00601103">
              <w:rPr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122,81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  <w:rPr>
                <w:color w:val="000000"/>
              </w:rPr>
            </w:pPr>
            <w:r w:rsidRPr="00601103">
              <w:rPr>
                <w:color w:val="000000"/>
              </w:rPr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6.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601103">
            <w:pPr>
              <w:jc w:val="both"/>
            </w:pPr>
            <w:r w:rsidRPr="00601103">
              <w:rPr>
                <w:color w:val="000000"/>
                <w:lang w:eastAsia="ru-RU"/>
              </w:rPr>
              <w:t>Развитие малого и среднего бизнеса, потребительского рынка, снижение административных барьеров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117,33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Выше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7.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>Управление финансами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84,71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Плановая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8.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60,40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Ниже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9.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601103">
            <w:pPr>
              <w:jc w:val="both"/>
            </w:pPr>
            <w:r w:rsidRPr="00601103">
              <w:rPr>
                <w:color w:val="000000"/>
                <w:lang w:eastAsia="ru-RU"/>
              </w:rPr>
              <w:t>Развитие коммунального хозяйства, транспортной системы и обеспечение безопасности дорожного движения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60,25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Ниже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10.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r w:rsidRPr="00601103">
              <w:rPr>
                <w:color w:val="000000"/>
                <w:lang w:eastAsia="ru-RU"/>
              </w:rPr>
              <w:t>Развитие сельского хозяйства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59,50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Ниже плановой</w:t>
            </w:r>
          </w:p>
        </w:tc>
      </w:tr>
      <w:tr w:rsidR="000D051C" w:rsidRPr="00601103" w:rsidTr="00601103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B763C5">
            <w:pPr>
              <w:pStyle w:val="af9"/>
              <w:spacing w:after="160"/>
              <w:jc w:val="center"/>
            </w:pPr>
            <w:r w:rsidRPr="00601103">
              <w:t>11.</w:t>
            </w:r>
          </w:p>
        </w:tc>
        <w:tc>
          <w:tcPr>
            <w:tcW w:w="5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jc w:val="both"/>
            </w:pPr>
            <w:r w:rsidRPr="00601103">
              <w:rPr>
                <w:color w:val="000000"/>
                <w:lang w:eastAsia="ru-RU"/>
              </w:rPr>
              <w:t>Культура Апанасенковского района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45,33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051C" w:rsidRPr="00601103" w:rsidRDefault="000D051C" w:rsidP="00A50E2B">
            <w:pPr>
              <w:pStyle w:val="af9"/>
              <w:jc w:val="center"/>
            </w:pPr>
            <w:r w:rsidRPr="00601103">
              <w:t>Ниже плановой</w:t>
            </w:r>
          </w:p>
        </w:tc>
      </w:tr>
    </w:tbl>
    <w:p w:rsidR="009B2BB4" w:rsidRPr="00E4091D" w:rsidRDefault="009B2BB4">
      <w:pPr>
        <w:spacing w:line="240" w:lineRule="exact"/>
        <w:jc w:val="both"/>
        <w:rPr>
          <w:b/>
          <w:i/>
          <w:sz w:val="20"/>
          <w:szCs w:val="20"/>
          <w:highlight w:val="yellow"/>
        </w:rPr>
      </w:pPr>
    </w:p>
    <w:p w:rsidR="00C50A4E" w:rsidRPr="000D051C" w:rsidRDefault="00C50A4E" w:rsidP="00C50A4E">
      <w:pPr>
        <w:widowControl w:val="0"/>
        <w:autoSpaceDE w:val="0"/>
        <w:ind w:right="-227" w:firstLine="709"/>
        <w:jc w:val="both"/>
        <w:rPr>
          <w:sz w:val="28"/>
          <w:szCs w:val="28"/>
        </w:rPr>
      </w:pPr>
      <w:r w:rsidRPr="000D051C">
        <w:rPr>
          <w:sz w:val="28"/>
          <w:szCs w:val="28"/>
        </w:rPr>
        <w:t>Анализ эффективности реализации муниципальных программ за 20</w:t>
      </w:r>
      <w:r w:rsidR="00E4091D" w:rsidRPr="000D051C">
        <w:rPr>
          <w:sz w:val="28"/>
          <w:szCs w:val="28"/>
        </w:rPr>
        <w:t>20</w:t>
      </w:r>
      <w:r w:rsidRPr="000D051C">
        <w:rPr>
          <w:sz w:val="28"/>
          <w:szCs w:val="28"/>
        </w:rPr>
        <w:t xml:space="preserve"> год свидетельствует о положительной динамике в достижении целей и решении задач, установленных в муниципальных программах. </w:t>
      </w:r>
    </w:p>
    <w:p w:rsidR="000D051C" w:rsidRDefault="000D051C" w:rsidP="000D051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D051C">
        <w:rPr>
          <w:sz w:val="28"/>
          <w:szCs w:val="28"/>
        </w:rPr>
        <w:lastRenderedPageBreak/>
        <w:t xml:space="preserve">Из 11 муниципальных программ 6 получили оценку «Выше плановой», </w:t>
      </w:r>
      <w:r w:rsidR="007C1FD7">
        <w:rPr>
          <w:sz w:val="28"/>
          <w:szCs w:val="28"/>
        </w:rPr>
        <w:t xml:space="preserve">одна </w:t>
      </w:r>
      <w:r w:rsidRPr="000D051C">
        <w:rPr>
          <w:sz w:val="28"/>
          <w:szCs w:val="28"/>
        </w:rPr>
        <w:t>муниципальная программа оценена с плановой эффективностью, 4 получили оценку «Ниже плановой».</w:t>
      </w:r>
      <w:r w:rsidR="007C1FD7">
        <w:rPr>
          <w:sz w:val="28"/>
          <w:szCs w:val="28"/>
        </w:rPr>
        <w:t xml:space="preserve"> </w:t>
      </w:r>
      <w:r w:rsidRPr="000D051C">
        <w:rPr>
          <w:sz w:val="28"/>
          <w:szCs w:val="28"/>
        </w:rPr>
        <w:t xml:space="preserve"> </w:t>
      </w:r>
      <w:r w:rsidRPr="00C56E43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то,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индикаторы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целей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перевыполнены,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итоговая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снижена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связи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некачественным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планированием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программ.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связи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ограничительными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мероприятиями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новой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коронавирусной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инфекции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2020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году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все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запланированные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были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выполнены,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что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повлекло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собой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индикаторов,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существенно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повлиявших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 </w:t>
      </w:r>
      <w:r w:rsidRPr="00C56E43">
        <w:rPr>
          <w:sz w:val="28"/>
          <w:szCs w:val="28"/>
        </w:rPr>
        <w:t>программ.</w:t>
      </w:r>
    </w:p>
    <w:p w:rsidR="00A91A6D" w:rsidRPr="00C56E43" w:rsidRDefault="00A91A6D" w:rsidP="000D051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56E43">
        <w:rPr>
          <w:sz w:val="28"/>
          <w:szCs w:val="28"/>
        </w:rPr>
        <w:t>Результаты проведенной оценки эффективности реализации муниципальных программ за 2020 год показали, что необходимо улучшить качество подготовки муниципальных программ, осуществляемой ответственными исполнителями муниципальных программ.</w:t>
      </w:r>
    </w:p>
    <w:p w:rsidR="009B2BB4" w:rsidRDefault="009B2BB4">
      <w:pPr>
        <w:ind w:firstLine="709"/>
        <w:jc w:val="both"/>
        <w:rPr>
          <w:b/>
          <w:sz w:val="28"/>
          <w:szCs w:val="28"/>
        </w:rPr>
      </w:pPr>
    </w:p>
    <w:p w:rsidR="009B2BB4" w:rsidRDefault="00F903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Дефицит (профицит) бюджета Апанасенковского муниципального района Ставропольского края и  источники его покрытия</w:t>
      </w:r>
    </w:p>
    <w:p w:rsidR="009B2BB4" w:rsidRDefault="009B2BB4">
      <w:pPr>
        <w:ind w:firstLine="709"/>
        <w:jc w:val="center"/>
        <w:rPr>
          <w:b/>
          <w:sz w:val="28"/>
          <w:szCs w:val="28"/>
        </w:rPr>
      </w:pPr>
    </w:p>
    <w:p w:rsidR="009B2BB4" w:rsidRPr="00C50A4E" w:rsidRDefault="00F903D5">
      <w:pPr>
        <w:ind w:firstLine="709"/>
        <w:jc w:val="both"/>
        <w:rPr>
          <w:sz w:val="28"/>
          <w:szCs w:val="28"/>
        </w:rPr>
      </w:pPr>
      <w:r w:rsidRPr="00C50A4E">
        <w:rPr>
          <w:sz w:val="28"/>
          <w:szCs w:val="28"/>
        </w:rPr>
        <w:t>Решением совета о районном  бюджете на 20</w:t>
      </w:r>
      <w:r w:rsidR="00E4091D">
        <w:rPr>
          <w:sz w:val="28"/>
          <w:szCs w:val="28"/>
        </w:rPr>
        <w:t>20</w:t>
      </w:r>
      <w:r w:rsidRPr="00C50A4E">
        <w:rPr>
          <w:sz w:val="28"/>
          <w:szCs w:val="28"/>
        </w:rPr>
        <w:t xml:space="preserve"> год установлен бездефицитный бюджет.</w:t>
      </w:r>
    </w:p>
    <w:p w:rsidR="009B2BB4" w:rsidRPr="00C50A4E" w:rsidRDefault="00F903D5">
      <w:pPr>
        <w:ind w:firstLine="709"/>
        <w:jc w:val="both"/>
        <w:rPr>
          <w:sz w:val="28"/>
          <w:szCs w:val="28"/>
        </w:rPr>
      </w:pPr>
      <w:r w:rsidRPr="00C50A4E">
        <w:rPr>
          <w:sz w:val="28"/>
          <w:szCs w:val="28"/>
        </w:rPr>
        <w:t xml:space="preserve"> В течение отчетного года, в процессе изменений доходной и расходной частей районного бюджета, решениями совета АМР СК   были произведены изменения  планового показателя  дефицита бюджета, который  изменялся в течение анализируемого года с 1</w:t>
      </w:r>
      <w:r w:rsidR="004E21A5">
        <w:rPr>
          <w:sz w:val="28"/>
          <w:szCs w:val="28"/>
        </w:rPr>
        <w:t>4613</w:t>
      </w:r>
      <w:r w:rsidRPr="00C50A4E">
        <w:rPr>
          <w:sz w:val="28"/>
          <w:szCs w:val="28"/>
        </w:rPr>
        <w:t>,</w:t>
      </w:r>
      <w:r w:rsidR="004E21A5">
        <w:rPr>
          <w:sz w:val="28"/>
          <w:szCs w:val="28"/>
        </w:rPr>
        <w:t>2</w:t>
      </w:r>
      <w:r w:rsidRPr="00C50A4E">
        <w:rPr>
          <w:sz w:val="28"/>
          <w:szCs w:val="28"/>
        </w:rPr>
        <w:t xml:space="preserve">8 тыс.рублей до </w:t>
      </w:r>
      <w:r w:rsidR="00E4091D">
        <w:rPr>
          <w:sz w:val="28"/>
          <w:szCs w:val="28"/>
        </w:rPr>
        <w:t>57345,69</w:t>
      </w:r>
      <w:r w:rsidRPr="00C50A4E">
        <w:rPr>
          <w:sz w:val="28"/>
          <w:szCs w:val="28"/>
        </w:rPr>
        <w:t xml:space="preserve"> тыс.рублей. </w:t>
      </w:r>
    </w:p>
    <w:p w:rsidR="009B2BB4" w:rsidRPr="004E21A5" w:rsidRDefault="00F903D5">
      <w:pPr>
        <w:ind w:firstLine="709"/>
        <w:jc w:val="both"/>
        <w:rPr>
          <w:sz w:val="28"/>
          <w:szCs w:val="28"/>
        </w:rPr>
      </w:pPr>
      <w:r w:rsidRPr="004E21A5">
        <w:rPr>
          <w:sz w:val="28"/>
          <w:szCs w:val="28"/>
        </w:rPr>
        <w:t xml:space="preserve">Источником финансирования дефицита бюджета, в течение года,  являлось  изменение (снижение) остатка средств на счетах по учету средств местного бюджета, что соответствует требованиям </w:t>
      </w:r>
      <w:r w:rsidRPr="004E21A5">
        <w:rPr>
          <w:color w:val="000000"/>
          <w:sz w:val="28"/>
          <w:szCs w:val="28"/>
        </w:rPr>
        <w:t xml:space="preserve">ст. 92.1 Бюджетного кодекса РФ </w:t>
      </w:r>
      <w:r w:rsidR="00E4091D">
        <w:rPr>
          <w:color w:val="000000"/>
          <w:sz w:val="28"/>
          <w:szCs w:val="28"/>
        </w:rPr>
        <w:t>(</w:t>
      </w:r>
      <w:r w:rsidR="00E4091D">
        <w:rPr>
          <w:sz w:val="28"/>
          <w:szCs w:val="28"/>
        </w:rPr>
        <w:t>57345,69</w:t>
      </w:r>
      <w:r w:rsidR="00E4091D" w:rsidRPr="00C50A4E">
        <w:rPr>
          <w:sz w:val="28"/>
          <w:szCs w:val="28"/>
        </w:rPr>
        <w:t xml:space="preserve"> </w:t>
      </w:r>
      <w:r w:rsidRPr="004E21A5">
        <w:rPr>
          <w:color w:val="000000"/>
          <w:sz w:val="28"/>
          <w:szCs w:val="28"/>
        </w:rPr>
        <w:t>тыс.рублей).</w:t>
      </w:r>
    </w:p>
    <w:p w:rsidR="009B2BB4" w:rsidRPr="00C50A4E" w:rsidRDefault="00F903D5">
      <w:pPr>
        <w:ind w:firstLine="709"/>
        <w:jc w:val="both"/>
        <w:rPr>
          <w:b/>
        </w:rPr>
      </w:pPr>
      <w:r w:rsidRPr="00C50A4E">
        <w:rPr>
          <w:sz w:val="28"/>
          <w:szCs w:val="28"/>
        </w:rPr>
        <w:t xml:space="preserve">Бюджет Апанасенковского муниципального района </w:t>
      </w:r>
      <w:r w:rsidR="00E72FBE" w:rsidRPr="00C50A4E">
        <w:rPr>
          <w:sz w:val="28"/>
          <w:szCs w:val="28"/>
        </w:rPr>
        <w:t>за 20</w:t>
      </w:r>
      <w:r w:rsidR="00A50E2B">
        <w:rPr>
          <w:sz w:val="28"/>
          <w:szCs w:val="28"/>
        </w:rPr>
        <w:t>20</w:t>
      </w:r>
      <w:r w:rsidR="00E72FBE" w:rsidRPr="00C50A4E">
        <w:rPr>
          <w:sz w:val="28"/>
          <w:szCs w:val="28"/>
        </w:rPr>
        <w:t xml:space="preserve"> год </w:t>
      </w:r>
      <w:r w:rsidRPr="00C50A4E">
        <w:rPr>
          <w:sz w:val="28"/>
          <w:szCs w:val="28"/>
        </w:rPr>
        <w:t xml:space="preserve">исполнен с </w:t>
      </w:r>
      <w:r w:rsidR="00973057" w:rsidRPr="00C50A4E">
        <w:rPr>
          <w:sz w:val="28"/>
          <w:szCs w:val="28"/>
        </w:rPr>
        <w:t>профицитом</w:t>
      </w:r>
      <w:r w:rsidR="007C1FD7">
        <w:rPr>
          <w:sz w:val="28"/>
          <w:szCs w:val="28"/>
        </w:rPr>
        <w:t>,</w:t>
      </w:r>
      <w:r w:rsidRPr="00C50A4E">
        <w:rPr>
          <w:sz w:val="28"/>
          <w:szCs w:val="28"/>
        </w:rPr>
        <w:t xml:space="preserve">  в сумме </w:t>
      </w:r>
      <w:r w:rsidR="00E4091D">
        <w:rPr>
          <w:sz w:val="28"/>
          <w:szCs w:val="28"/>
        </w:rPr>
        <w:t>70711,08</w:t>
      </w:r>
      <w:r w:rsidR="00973057" w:rsidRPr="00C50A4E">
        <w:rPr>
          <w:sz w:val="28"/>
          <w:szCs w:val="28"/>
        </w:rPr>
        <w:t xml:space="preserve"> </w:t>
      </w:r>
      <w:r w:rsidRPr="00C50A4E">
        <w:rPr>
          <w:sz w:val="28"/>
          <w:szCs w:val="28"/>
        </w:rPr>
        <w:t xml:space="preserve">тыс. рублей. </w:t>
      </w:r>
    </w:p>
    <w:p w:rsidR="009B2BB4" w:rsidRPr="00454128" w:rsidRDefault="009B2BB4">
      <w:pPr>
        <w:ind w:firstLine="709"/>
        <w:jc w:val="both"/>
        <w:rPr>
          <w:b/>
          <w:highlight w:val="yellow"/>
        </w:rPr>
      </w:pPr>
    </w:p>
    <w:p w:rsidR="009B2BB4" w:rsidRPr="004E21A5" w:rsidRDefault="00F903D5">
      <w:pPr>
        <w:ind w:firstLine="709"/>
        <w:jc w:val="center"/>
        <w:rPr>
          <w:b/>
          <w:sz w:val="26"/>
          <w:szCs w:val="26"/>
        </w:rPr>
      </w:pPr>
      <w:r w:rsidRPr="004E21A5">
        <w:rPr>
          <w:b/>
          <w:sz w:val="28"/>
          <w:szCs w:val="28"/>
        </w:rPr>
        <w:t>9. Муниципальный долг Апанасенковского муниципального района Ставропольского края</w:t>
      </w:r>
    </w:p>
    <w:p w:rsidR="009B2BB4" w:rsidRPr="00454128" w:rsidRDefault="009B2BB4">
      <w:pPr>
        <w:ind w:firstLine="709"/>
        <w:jc w:val="center"/>
        <w:rPr>
          <w:b/>
          <w:sz w:val="26"/>
          <w:szCs w:val="26"/>
          <w:highlight w:val="yellow"/>
        </w:rPr>
      </w:pPr>
    </w:p>
    <w:p w:rsidR="009B2BB4" w:rsidRPr="004E21A5" w:rsidRDefault="00F903D5">
      <w:pPr>
        <w:pStyle w:val="ad"/>
        <w:ind w:firstLine="560"/>
        <w:jc w:val="both"/>
        <w:rPr>
          <w:b w:val="0"/>
          <w:szCs w:val="28"/>
        </w:rPr>
      </w:pPr>
      <w:r w:rsidRPr="004E21A5">
        <w:rPr>
          <w:b w:val="0"/>
          <w:szCs w:val="28"/>
        </w:rPr>
        <w:t xml:space="preserve"> В соответствии со ст.17,18,19 утвержденного бюджета Апанасенковского муниципального района Ставропольского края  на 20</w:t>
      </w:r>
      <w:r w:rsidR="00E4091D">
        <w:rPr>
          <w:b w:val="0"/>
          <w:szCs w:val="28"/>
        </w:rPr>
        <w:t>20</w:t>
      </w:r>
      <w:r w:rsidRPr="004E21A5">
        <w:rPr>
          <w:b w:val="0"/>
          <w:szCs w:val="28"/>
        </w:rPr>
        <w:t xml:space="preserve"> год,  предельный объем муниципального  долга Апанасенковского муниципального района Ставропольского края  установлен в сумме   0 руб., в том числе по  муниципальным гарантиям – 0 руб., верхний предел муниципального  внутреннего долга  Апанасенковского  муниципального района Ставропольского края на 01 января 20</w:t>
      </w:r>
      <w:r w:rsidR="004E21A5" w:rsidRPr="004E21A5">
        <w:rPr>
          <w:b w:val="0"/>
          <w:szCs w:val="28"/>
        </w:rPr>
        <w:t>2</w:t>
      </w:r>
      <w:r w:rsidR="00E4091D">
        <w:rPr>
          <w:b w:val="0"/>
          <w:szCs w:val="28"/>
        </w:rPr>
        <w:t>1</w:t>
      </w:r>
      <w:r w:rsidRPr="004E21A5">
        <w:rPr>
          <w:b w:val="0"/>
          <w:szCs w:val="28"/>
        </w:rPr>
        <w:t xml:space="preserve"> года по долговым обязательствам Апанасенковского муниципального района  Ставропольского края определен  в сумме 0 руб. Предельный объем расходов на обслуживание муниципального </w:t>
      </w:r>
      <w:r w:rsidRPr="004E21A5">
        <w:rPr>
          <w:b w:val="0"/>
          <w:szCs w:val="28"/>
        </w:rPr>
        <w:lastRenderedPageBreak/>
        <w:t xml:space="preserve">внутреннего долга Апанасенковского муниципального района определен в сумме 0 рублей. </w:t>
      </w:r>
    </w:p>
    <w:p w:rsidR="009B2BB4" w:rsidRPr="004E21A5" w:rsidRDefault="00F903D5">
      <w:pPr>
        <w:pStyle w:val="ad"/>
        <w:ind w:firstLine="560"/>
        <w:jc w:val="both"/>
        <w:rPr>
          <w:b w:val="0"/>
          <w:szCs w:val="28"/>
        </w:rPr>
      </w:pPr>
      <w:r w:rsidRPr="004E21A5">
        <w:rPr>
          <w:b w:val="0"/>
          <w:szCs w:val="28"/>
        </w:rPr>
        <w:t xml:space="preserve"> Исходя из представленных</w:t>
      </w:r>
      <w:r w:rsidR="00E72FBE" w:rsidRPr="004E21A5">
        <w:rPr>
          <w:b w:val="0"/>
          <w:szCs w:val="28"/>
        </w:rPr>
        <w:t xml:space="preserve"> </w:t>
      </w:r>
      <w:r w:rsidRPr="004E21A5">
        <w:rPr>
          <w:b w:val="0"/>
          <w:szCs w:val="28"/>
        </w:rPr>
        <w:t xml:space="preserve"> с  отчетом об исполнении бюджета материал</w:t>
      </w:r>
      <w:r w:rsidR="00E72FBE" w:rsidRPr="004E21A5">
        <w:rPr>
          <w:b w:val="0"/>
          <w:szCs w:val="28"/>
        </w:rPr>
        <w:t>ов</w:t>
      </w:r>
      <w:r w:rsidRPr="004E21A5">
        <w:rPr>
          <w:b w:val="0"/>
          <w:szCs w:val="28"/>
        </w:rPr>
        <w:t>,  следует, что долговые  обязательства Апанасенковского муниципального района отсутствуют:</w:t>
      </w:r>
    </w:p>
    <w:p w:rsidR="009B2BB4" w:rsidRPr="001B4C57" w:rsidRDefault="00F903D5" w:rsidP="001B4C57">
      <w:pPr>
        <w:pStyle w:val="af8"/>
        <w:widowControl w:val="0"/>
        <w:numPr>
          <w:ilvl w:val="0"/>
          <w:numId w:val="25"/>
        </w:numPr>
        <w:ind w:left="709" w:right="-6" w:hanging="709"/>
        <w:jc w:val="both"/>
        <w:rPr>
          <w:sz w:val="28"/>
        </w:rPr>
      </w:pPr>
      <w:r w:rsidRPr="001B4C57">
        <w:rPr>
          <w:sz w:val="28"/>
        </w:rPr>
        <w:t>по ценным бумагам Апанасенковского муниципального района;</w:t>
      </w:r>
    </w:p>
    <w:p w:rsidR="009B2BB4" w:rsidRPr="004E21A5" w:rsidRDefault="00F903D5" w:rsidP="001B4C57">
      <w:pPr>
        <w:pStyle w:val="af8"/>
        <w:widowControl w:val="0"/>
        <w:numPr>
          <w:ilvl w:val="0"/>
          <w:numId w:val="25"/>
        </w:numPr>
        <w:ind w:left="709" w:right="-6" w:hanging="709"/>
        <w:jc w:val="both"/>
      </w:pPr>
      <w:r w:rsidRPr="001B4C57">
        <w:rPr>
          <w:sz w:val="28"/>
        </w:rPr>
        <w:t xml:space="preserve">по бюджетным кредитам, предоставленным бюджету Апанасенковского муниципального района </w:t>
      </w:r>
      <w:r w:rsidRPr="001B4C57">
        <w:rPr>
          <w:sz w:val="28"/>
          <w:szCs w:val="28"/>
        </w:rPr>
        <w:t>Ставропольского края</w:t>
      </w:r>
      <w:r w:rsidRPr="001B4C57">
        <w:rPr>
          <w:sz w:val="28"/>
        </w:rPr>
        <w:t>;</w:t>
      </w:r>
    </w:p>
    <w:p w:rsidR="009B2BB4" w:rsidRPr="001B4C57" w:rsidRDefault="00F903D5" w:rsidP="001B4C57">
      <w:pPr>
        <w:pStyle w:val="af8"/>
        <w:widowControl w:val="0"/>
        <w:numPr>
          <w:ilvl w:val="0"/>
          <w:numId w:val="25"/>
        </w:numPr>
        <w:ind w:left="709" w:right="-6" w:hanging="709"/>
        <w:jc w:val="both"/>
        <w:rPr>
          <w:sz w:val="28"/>
          <w:szCs w:val="28"/>
        </w:rPr>
      </w:pPr>
      <w:r w:rsidRPr="001B4C57">
        <w:rPr>
          <w:sz w:val="28"/>
        </w:rPr>
        <w:t>по кредитам, полученным Апанасенковским  муниципальным районом от кредитных организаций;</w:t>
      </w:r>
    </w:p>
    <w:p w:rsidR="009B2BB4" w:rsidRPr="001B4C57" w:rsidRDefault="00F903D5" w:rsidP="001B4C57">
      <w:pPr>
        <w:pStyle w:val="af8"/>
        <w:numPr>
          <w:ilvl w:val="0"/>
          <w:numId w:val="25"/>
        </w:numPr>
        <w:ind w:left="709" w:hanging="709"/>
        <w:jc w:val="both"/>
        <w:rPr>
          <w:sz w:val="28"/>
          <w:szCs w:val="28"/>
        </w:rPr>
      </w:pPr>
      <w:r w:rsidRPr="001B4C57">
        <w:rPr>
          <w:sz w:val="28"/>
          <w:szCs w:val="28"/>
        </w:rPr>
        <w:t>по гарантиям Апанасенковского муниципального района.</w:t>
      </w:r>
    </w:p>
    <w:p w:rsidR="009B2BB4" w:rsidRPr="00454128" w:rsidRDefault="009B2BB4">
      <w:pPr>
        <w:ind w:firstLine="720"/>
        <w:jc w:val="both"/>
        <w:rPr>
          <w:sz w:val="28"/>
          <w:szCs w:val="28"/>
          <w:highlight w:val="yellow"/>
        </w:rPr>
      </w:pPr>
    </w:p>
    <w:p w:rsidR="009B2BB4" w:rsidRPr="004E21A5" w:rsidRDefault="00F903D5">
      <w:pPr>
        <w:pStyle w:val="ad"/>
        <w:numPr>
          <w:ilvl w:val="0"/>
          <w:numId w:val="11"/>
        </w:numPr>
      </w:pPr>
      <w:r w:rsidRPr="004E21A5">
        <w:rPr>
          <w:szCs w:val="28"/>
        </w:rPr>
        <w:t xml:space="preserve"> Использование  р</w:t>
      </w:r>
      <w:r w:rsidRPr="004E21A5">
        <w:t>езервного фонда администрации Апанасенковского муниципального района Ставропольского края</w:t>
      </w:r>
    </w:p>
    <w:p w:rsidR="009B2BB4" w:rsidRPr="00454128" w:rsidRDefault="009B2BB4">
      <w:pPr>
        <w:pStyle w:val="ad"/>
        <w:ind w:firstLine="562"/>
        <w:rPr>
          <w:highlight w:val="yellow"/>
        </w:rPr>
      </w:pPr>
    </w:p>
    <w:p w:rsidR="009B2BB4" w:rsidRPr="004E21A5" w:rsidRDefault="00F903D5">
      <w:pPr>
        <w:pStyle w:val="ad"/>
        <w:ind w:firstLine="560"/>
        <w:jc w:val="both"/>
      </w:pPr>
      <w:r w:rsidRPr="004E21A5">
        <w:rPr>
          <w:b w:val="0"/>
        </w:rPr>
        <w:t xml:space="preserve">Согласно  п.7 ст.81 Бюджетного кодекса </w:t>
      </w:r>
      <w:r w:rsidR="00C824AC">
        <w:rPr>
          <w:b w:val="0"/>
        </w:rPr>
        <w:t xml:space="preserve">РФ </w:t>
      </w:r>
      <w:r w:rsidRPr="004E21A5">
        <w:rPr>
          <w:b w:val="0"/>
        </w:rPr>
        <w:t xml:space="preserve">и п. 3 ст.27 Положения о бюджетном процессе в Апанасенковском  муниципальном районе, одновременно с отчетом об исполнении бюджета в Контрольно-счетную палату </w:t>
      </w:r>
      <w:r w:rsidRPr="004E21A5">
        <w:rPr>
          <w:b w:val="0"/>
          <w:szCs w:val="28"/>
        </w:rPr>
        <w:t xml:space="preserve">представлена </w:t>
      </w:r>
      <w:r w:rsidRPr="004E21A5">
        <w:rPr>
          <w:b w:val="0"/>
        </w:rPr>
        <w:t>информация о расходовании средств резервного фонда администрации АМР СК.</w:t>
      </w:r>
    </w:p>
    <w:p w:rsidR="009B2BB4" w:rsidRPr="004E21A5" w:rsidRDefault="00F903D5">
      <w:pPr>
        <w:pStyle w:val="ad"/>
        <w:ind w:firstLine="560"/>
        <w:jc w:val="both"/>
        <w:rPr>
          <w:b w:val="0"/>
          <w:szCs w:val="28"/>
        </w:rPr>
      </w:pPr>
      <w:r w:rsidRPr="004E21A5">
        <w:rPr>
          <w:b w:val="0"/>
        </w:rPr>
        <w:t xml:space="preserve">В соответствии с п.6 ст.81 Бюджетного кодекса РФ порядок  использования ассигнований  резервного фонда администрации АМР СК определен постановлением главы администрации Апанасенковского муниципального района Ставропольского края  от </w:t>
      </w:r>
      <w:r w:rsidRPr="000F6DE9">
        <w:rPr>
          <w:b w:val="0"/>
        </w:rPr>
        <w:t>23 мая 2017 года   № 210-п.</w:t>
      </w:r>
    </w:p>
    <w:p w:rsidR="009B2BB4" w:rsidRPr="000F6DE9" w:rsidRDefault="00F903D5">
      <w:pPr>
        <w:pStyle w:val="ad"/>
        <w:ind w:firstLine="560"/>
        <w:jc w:val="both"/>
      </w:pPr>
      <w:r w:rsidRPr="000F6DE9">
        <w:rPr>
          <w:b w:val="0"/>
          <w:szCs w:val="28"/>
        </w:rPr>
        <w:t>В соот</w:t>
      </w:r>
      <w:r w:rsidR="003C4837" w:rsidRPr="000F6DE9">
        <w:rPr>
          <w:b w:val="0"/>
          <w:szCs w:val="28"/>
        </w:rPr>
        <w:t xml:space="preserve">ветствии с решением совета </w:t>
      </w:r>
      <w:r w:rsidR="003A257D" w:rsidRPr="000F6DE9">
        <w:rPr>
          <w:b w:val="0"/>
          <w:szCs w:val="28"/>
        </w:rPr>
        <w:t xml:space="preserve">АМР СК </w:t>
      </w:r>
      <w:r w:rsidR="003C4837" w:rsidRPr="000F6DE9">
        <w:rPr>
          <w:b w:val="0"/>
          <w:szCs w:val="28"/>
        </w:rPr>
        <w:t>от 2</w:t>
      </w:r>
      <w:r w:rsidR="00E4091D">
        <w:rPr>
          <w:b w:val="0"/>
          <w:szCs w:val="28"/>
        </w:rPr>
        <w:t xml:space="preserve">0.12.2019г. </w:t>
      </w:r>
      <w:r w:rsidRPr="000F6DE9">
        <w:rPr>
          <w:b w:val="0"/>
          <w:szCs w:val="28"/>
        </w:rPr>
        <w:t xml:space="preserve"> № </w:t>
      </w:r>
      <w:r w:rsidR="00E4091D">
        <w:rPr>
          <w:b w:val="0"/>
          <w:szCs w:val="28"/>
        </w:rPr>
        <w:t>112</w:t>
      </w:r>
      <w:r w:rsidRPr="000F6DE9">
        <w:rPr>
          <w:b w:val="0"/>
          <w:szCs w:val="28"/>
        </w:rPr>
        <w:t xml:space="preserve"> р</w:t>
      </w:r>
      <w:r w:rsidRPr="000F6DE9">
        <w:rPr>
          <w:b w:val="0"/>
        </w:rPr>
        <w:t xml:space="preserve">асходы за счет средств районного бюджета резервного фонда администрации АМР СК  </w:t>
      </w:r>
      <w:r w:rsidRPr="000F6DE9">
        <w:rPr>
          <w:b w:val="0"/>
          <w:szCs w:val="28"/>
        </w:rPr>
        <w:t>на 20</w:t>
      </w:r>
      <w:r w:rsidR="00E4091D">
        <w:rPr>
          <w:b w:val="0"/>
          <w:szCs w:val="28"/>
        </w:rPr>
        <w:t>20</w:t>
      </w:r>
      <w:r w:rsidRPr="000F6DE9">
        <w:rPr>
          <w:b w:val="0"/>
          <w:szCs w:val="28"/>
        </w:rPr>
        <w:t xml:space="preserve"> год утверждены в сумме 316,00 тыс. рублей.  </w:t>
      </w:r>
    </w:p>
    <w:p w:rsidR="00E4091D" w:rsidRDefault="00F903D5">
      <w:pPr>
        <w:pStyle w:val="ad"/>
        <w:ind w:firstLine="560"/>
        <w:jc w:val="both"/>
        <w:rPr>
          <w:b w:val="0"/>
          <w:szCs w:val="28"/>
        </w:rPr>
      </w:pPr>
      <w:r w:rsidRPr="000F6DE9">
        <w:rPr>
          <w:b w:val="0"/>
          <w:szCs w:val="28"/>
        </w:rPr>
        <w:t xml:space="preserve">В </w:t>
      </w:r>
      <w:r w:rsidR="003C4837" w:rsidRPr="000F6DE9">
        <w:rPr>
          <w:b w:val="0"/>
          <w:szCs w:val="28"/>
        </w:rPr>
        <w:t xml:space="preserve"> ходе исполнения  районного бюджета, </w:t>
      </w:r>
      <w:r w:rsidRPr="000F6DE9">
        <w:rPr>
          <w:b w:val="0"/>
          <w:szCs w:val="28"/>
        </w:rPr>
        <w:t xml:space="preserve">на основании решения совета АМР СК от </w:t>
      </w:r>
      <w:r w:rsidR="00E4091D">
        <w:rPr>
          <w:b w:val="0"/>
          <w:szCs w:val="28"/>
        </w:rPr>
        <w:t>11.09.2020</w:t>
      </w:r>
      <w:r w:rsidRPr="000F6DE9">
        <w:rPr>
          <w:b w:val="0"/>
          <w:szCs w:val="28"/>
        </w:rPr>
        <w:t xml:space="preserve">г. № </w:t>
      </w:r>
      <w:r w:rsidR="000F6DE9" w:rsidRPr="000F6DE9">
        <w:rPr>
          <w:b w:val="0"/>
          <w:szCs w:val="28"/>
        </w:rPr>
        <w:t>1</w:t>
      </w:r>
      <w:r w:rsidR="00E4091D">
        <w:rPr>
          <w:b w:val="0"/>
          <w:szCs w:val="28"/>
        </w:rPr>
        <w:t>67</w:t>
      </w:r>
      <w:r w:rsidR="003C4837" w:rsidRPr="000F6DE9">
        <w:rPr>
          <w:b w:val="0"/>
          <w:szCs w:val="28"/>
        </w:rPr>
        <w:t xml:space="preserve">  </w:t>
      </w:r>
      <w:r w:rsidRPr="000F6DE9">
        <w:rPr>
          <w:b w:val="0"/>
          <w:szCs w:val="28"/>
        </w:rPr>
        <w:t xml:space="preserve">размер </w:t>
      </w:r>
      <w:r w:rsidR="00E4091D">
        <w:rPr>
          <w:b w:val="0"/>
          <w:szCs w:val="28"/>
        </w:rPr>
        <w:t xml:space="preserve">ассигнований </w:t>
      </w:r>
      <w:r w:rsidRPr="000F6DE9">
        <w:rPr>
          <w:b w:val="0"/>
          <w:szCs w:val="28"/>
        </w:rPr>
        <w:t xml:space="preserve"> резервного фонда администрации АМР СК </w:t>
      </w:r>
      <w:r w:rsidR="003C4837" w:rsidRPr="000F6DE9">
        <w:rPr>
          <w:b w:val="0"/>
          <w:szCs w:val="28"/>
        </w:rPr>
        <w:t xml:space="preserve"> был уменьшен </w:t>
      </w:r>
      <w:r w:rsidRPr="000F6DE9">
        <w:rPr>
          <w:b w:val="0"/>
          <w:szCs w:val="28"/>
        </w:rPr>
        <w:t xml:space="preserve"> на </w:t>
      </w:r>
      <w:r w:rsidR="003C4837" w:rsidRPr="000F6DE9">
        <w:rPr>
          <w:b w:val="0"/>
          <w:szCs w:val="28"/>
        </w:rPr>
        <w:t>316,00 тыс. рублей</w:t>
      </w:r>
      <w:r w:rsidR="00E4091D">
        <w:rPr>
          <w:b w:val="0"/>
          <w:szCs w:val="28"/>
        </w:rPr>
        <w:t xml:space="preserve"> и составил 0 рублей. </w:t>
      </w:r>
    </w:p>
    <w:p w:rsidR="009B2BB4" w:rsidRPr="000F6DE9" w:rsidRDefault="003C4837">
      <w:pPr>
        <w:pStyle w:val="ad"/>
        <w:ind w:firstLine="560"/>
        <w:jc w:val="both"/>
        <w:rPr>
          <w:b w:val="0"/>
          <w:szCs w:val="28"/>
        </w:rPr>
      </w:pPr>
      <w:r w:rsidRPr="000F6DE9">
        <w:rPr>
          <w:b w:val="0"/>
          <w:szCs w:val="28"/>
        </w:rPr>
        <w:t xml:space="preserve">Администрацией АМР СК в  представленном  отчете </w:t>
      </w:r>
      <w:r w:rsidR="007C1FD7">
        <w:rPr>
          <w:b w:val="0"/>
          <w:szCs w:val="28"/>
        </w:rPr>
        <w:t xml:space="preserve">об </w:t>
      </w:r>
      <w:r w:rsidR="00F903D5" w:rsidRPr="000F6DE9">
        <w:rPr>
          <w:b w:val="0"/>
          <w:szCs w:val="28"/>
        </w:rPr>
        <w:t xml:space="preserve"> </w:t>
      </w:r>
      <w:r w:rsidRPr="000F6DE9">
        <w:rPr>
          <w:b w:val="0"/>
        </w:rPr>
        <w:t>использовани</w:t>
      </w:r>
      <w:r w:rsidR="007C1FD7">
        <w:rPr>
          <w:b w:val="0"/>
        </w:rPr>
        <w:t>и</w:t>
      </w:r>
      <w:r w:rsidRPr="000F6DE9">
        <w:rPr>
          <w:b w:val="0"/>
        </w:rPr>
        <w:t xml:space="preserve"> ассигнований  резервного фонда отражено, что уменьшение расходов резервного фонда обусловлено</w:t>
      </w:r>
      <w:r w:rsidR="008F4152" w:rsidRPr="000F6DE9">
        <w:rPr>
          <w:b w:val="0"/>
        </w:rPr>
        <w:t xml:space="preserve"> тем</w:t>
      </w:r>
      <w:r w:rsidR="000F6DE9" w:rsidRPr="000F6DE9">
        <w:rPr>
          <w:b w:val="0"/>
        </w:rPr>
        <w:t>,</w:t>
      </w:r>
      <w:r w:rsidR="008F4152" w:rsidRPr="000F6DE9">
        <w:rPr>
          <w:b w:val="0"/>
        </w:rPr>
        <w:t xml:space="preserve"> что на территории Апанасенковского района в </w:t>
      </w:r>
      <w:r w:rsidR="000F6DE9" w:rsidRPr="000F6DE9">
        <w:rPr>
          <w:b w:val="0"/>
        </w:rPr>
        <w:t>20</w:t>
      </w:r>
      <w:r w:rsidR="00FD3A24">
        <w:rPr>
          <w:b w:val="0"/>
        </w:rPr>
        <w:t>20</w:t>
      </w:r>
      <w:r w:rsidR="008F4152" w:rsidRPr="000F6DE9">
        <w:rPr>
          <w:b w:val="0"/>
        </w:rPr>
        <w:t xml:space="preserve"> году не зарегистрировано чрезвычайных ситуаций техногенного, природного и биолого-социального характера.</w:t>
      </w:r>
      <w:r w:rsidRPr="000F6DE9">
        <w:rPr>
          <w:b w:val="0"/>
        </w:rPr>
        <w:t xml:space="preserve"> </w:t>
      </w:r>
      <w:r w:rsidR="00F903D5" w:rsidRPr="000F6DE9">
        <w:rPr>
          <w:b w:val="0"/>
          <w:color w:val="000000"/>
          <w:szCs w:val="28"/>
        </w:rPr>
        <w:t>По итогам 20</w:t>
      </w:r>
      <w:r w:rsidR="00E4091D">
        <w:rPr>
          <w:b w:val="0"/>
          <w:color w:val="000000"/>
          <w:szCs w:val="28"/>
        </w:rPr>
        <w:t>20</w:t>
      </w:r>
      <w:r w:rsidR="00F903D5" w:rsidRPr="000F6DE9">
        <w:rPr>
          <w:b w:val="0"/>
          <w:color w:val="000000"/>
          <w:szCs w:val="28"/>
        </w:rPr>
        <w:t xml:space="preserve"> года </w:t>
      </w:r>
      <w:r w:rsidR="008F4152" w:rsidRPr="000F6DE9">
        <w:rPr>
          <w:b w:val="0"/>
          <w:color w:val="000000"/>
          <w:szCs w:val="28"/>
        </w:rPr>
        <w:t xml:space="preserve">исполнение </w:t>
      </w:r>
      <w:r w:rsidR="00F903D5" w:rsidRPr="000F6DE9">
        <w:rPr>
          <w:b w:val="0"/>
          <w:color w:val="000000"/>
          <w:szCs w:val="28"/>
        </w:rPr>
        <w:t xml:space="preserve"> резервного фонда администрации АМР СК  составил</w:t>
      </w:r>
      <w:r w:rsidR="008F4152" w:rsidRPr="000F6DE9">
        <w:rPr>
          <w:b w:val="0"/>
          <w:color w:val="000000"/>
          <w:szCs w:val="28"/>
        </w:rPr>
        <w:t>о</w:t>
      </w:r>
      <w:r w:rsidR="00F903D5" w:rsidRPr="000F6DE9">
        <w:rPr>
          <w:b w:val="0"/>
          <w:color w:val="000000"/>
          <w:szCs w:val="28"/>
        </w:rPr>
        <w:t xml:space="preserve"> </w:t>
      </w:r>
      <w:r w:rsidRPr="000F6DE9">
        <w:rPr>
          <w:b w:val="0"/>
          <w:color w:val="000000"/>
          <w:szCs w:val="28"/>
        </w:rPr>
        <w:t>0</w:t>
      </w:r>
      <w:r w:rsidR="00F903D5" w:rsidRPr="000F6DE9">
        <w:rPr>
          <w:b w:val="0"/>
          <w:color w:val="000000"/>
          <w:spacing w:val="-1"/>
          <w:szCs w:val="28"/>
        </w:rPr>
        <w:t xml:space="preserve"> рублей</w:t>
      </w:r>
      <w:r w:rsidRPr="000F6DE9">
        <w:rPr>
          <w:b w:val="0"/>
          <w:color w:val="000000"/>
          <w:spacing w:val="-1"/>
          <w:szCs w:val="28"/>
        </w:rPr>
        <w:t>.</w:t>
      </w:r>
      <w:r w:rsidR="00F903D5" w:rsidRPr="000F6DE9">
        <w:rPr>
          <w:b w:val="0"/>
          <w:color w:val="000000"/>
          <w:spacing w:val="-1"/>
          <w:szCs w:val="28"/>
        </w:rPr>
        <w:t xml:space="preserve"> </w:t>
      </w:r>
    </w:p>
    <w:p w:rsidR="009B2BB4" w:rsidRPr="000F6DE9" w:rsidRDefault="00F903D5">
      <w:pPr>
        <w:pStyle w:val="ad"/>
        <w:ind w:firstLine="560"/>
        <w:jc w:val="both"/>
        <w:rPr>
          <w:color w:val="FF0000"/>
        </w:rPr>
      </w:pPr>
      <w:r w:rsidRPr="000F6DE9">
        <w:rPr>
          <w:b w:val="0"/>
          <w:szCs w:val="28"/>
        </w:rPr>
        <w:t xml:space="preserve"> </w:t>
      </w:r>
    </w:p>
    <w:p w:rsidR="009B2BB4" w:rsidRPr="005177EC" w:rsidRDefault="00F903D5">
      <w:pPr>
        <w:ind w:firstLine="150"/>
        <w:jc w:val="center"/>
        <w:rPr>
          <w:b/>
          <w:sz w:val="28"/>
          <w:szCs w:val="28"/>
        </w:rPr>
      </w:pPr>
      <w:r w:rsidRPr="005177EC">
        <w:rPr>
          <w:b/>
          <w:sz w:val="28"/>
          <w:szCs w:val="28"/>
        </w:rPr>
        <w:t>11. Анализ годовой  бюджетной</w:t>
      </w:r>
    </w:p>
    <w:p w:rsidR="009B2BB4" w:rsidRPr="005177EC" w:rsidRDefault="00F903D5">
      <w:pPr>
        <w:tabs>
          <w:tab w:val="left" w:pos="5760"/>
        </w:tabs>
        <w:ind w:firstLine="709"/>
        <w:jc w:val="center"/>
      </w:pPr>
      <w:r w:rsidRPr="005177EC">
        <w:rPr>
          <w:b/>
          <w:sz w:val="28"/>
          <w:szCs w:val="28"/>
        </w:rPr>
        <w:t xml:space="preserve">отчетности </w:t>
      </w:r>
      <w:r w:rsidRPr="005177EC">
        <w:rPr>
          <w:b/>
          <w:bCs/>
          <w:sz w:val="28"/>
          <w:szCs w:val="28"/>
        </w:rPr>
        <w:t xml:space="preserve"> г</w:t>
      </w:r>
      <w:r w:rsidRPr="005177EC">
        <w:rPr>
          <w:b/>
          <w:sz w:val="28"/>
          <w:szCs w:val="28"/>
        </w:rPr>
        <w:t>лавных распорядителей бюджетных</w:t>
      </w:r>
    </w:p>
    <w:p w:rsidR="009B2BB4" w:rsidRPr="005177EC" w:rsidRDefault="00F903D5">
      <w:pPr>
        <w:tabs>
          <w:tab w:val="left" w:pos="5760"/>
        </w:tabs>
        <w:ind w:firstLine="709"/>
        <w:jc w:val="center"/>
        <w:rPr>
          <w:b/>
          <w:sz w:val="28"/>
          <w:szCs w:val="28"/>
        </w:rPr>
      </w:pPr>
      <w:r w:rsidRPr="005177EC">
        <w:rPr>
          <w:b/>
          <w:sz w:val="28"/>
          <w:szCs w:val="28"/>
        </w:rPr>
        <w:t>средств, главных администраторов доходов районного бюджета (получателей и распорядителей бюджетных средств)</w:t>
      </w:r>
    </w:p>
    <w:p w:rsidR="009B2BB4" w:rsidRPr="005177EC" w:rsidRDefault="009B2BB4">
      <w:pPr>
        <w:tabs>
          <w:tab w:val="left" w:pos="5760"/>
        </w:tabs>
        <w:ind w:firstLine="709"/>
        <w:jc w:val="center"/>
        <w:rPr>
          <w:b/>
          <w:sz w:val="28"/>
          <w:szCs w:val="28"/>
        </w:rPr>
      </w:pPr>
    </w:p>
    <w:p w:rsidR="009B2BB4" w:rsidRPr="005177EC" w:rsidRDefault="00F903D5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177EC">
        <w:rPr>
          <w:sz w:val="28"/>
          <w:szCs w:val="28"/>
        </w:rPr>
        <w:t xml:space="preserve">В соответствии со статьей 264.2 Бюджетного кодекса Российской Федерации бюджетная отчетность муниципального образования составляется </w:t>
      </w:r>
      <w:r w:rsidRPr="005177EC">
        <w:rPr>
          <w:sz w:val="28"/>
          <w:szCs w:val="28"/>
        </w:rPr>
        <w:lastRenderedPageBreak/>
        <w:t>на основании сводной бюджетной отчетности соответствующих главных администраторов бюджетных средств (</w:t>
      </w:r>
      <w:r w:rsidRPr="005177EC">
        <w:rPr>
          <w:bCs/>
          <w:sz w:val="28"/>
          <w:szCs w:val="28"/>
        </w:rPr>
        <w:t>г</w:t>
      </w:r>
      <w:r w:rsidRPr="005177EC">
        <w:rPr>
          <w:sz w:val="28"/>
          <w:szCs w:val="28"/>
        </w:rPr>
        <w:t>лавные распорядители, распорядители бюджетных средств, главные администраторы доходов районного бюджета, главные администраторы источников финансирования дефицита бюджета)</w:t>
      </w:r>
      <w:r w:rsidR="00AC00CA">
        <w:rPr>
          <w:rStyle w:val="afc"/>
          <w:sz w:val="28"/>
          <w:szCs w:val="28"/>
        </w:rPr>
        <w:footnoteReference w:id="19"/>
      </w:r>
      <w:r w:rsidRPr="005177EC">
        <w:rPr>
          <w:sz w:val="28"/>
          <w:szCs w:val="28"/>
        </w:rPr>
        <w:t>.</w:t>
      </w:r>
    </w:p>
    <w:p w:rsidR="009B2BB4" w:rsidRPr="005177EC" w:rsidRDefault="00F903D5">
      <w:pPr>
        <w:ind w:firstLine="709"/>
        <w:jc w:val="both"/>
        <w:rPr>
          <w:color w:val="000000"/>
          <w:sz w:val="27"/>
          <w:szCs w:val="27"/>
          <w:lang w:eastAsia="ru-RU"/>
        </w:rPr>
      </w:pPr>
      <w:r w:rsidRPr="005177EC">
        <w:rPr>
          <w:bCs/>
          <w:sz w:val="28"/>
          <w:szCs w:val="28"/>
        </w:rPr>
        <w:t xml:space="preserve"> В соответствии с   Положением о бюджетном процессе,  главные </w:t>
      </w:r>
      <w:r w:rsidRPr="005177EC">
        <w:rPr>
          <w:sz w:val="28"/>
          <w:szCs w:val="28"/>
        </w:rPr>
        <w:t>администраторы бюджетных средств</w:t>
      </w:r>
      <w:r w:rsidRPr="005177EC">
        <w:rPr>
          <w:bCs/>
          <w:sz w:val="28"/>
          <w:szCs w:val="28"/>
        </w:rPr>
        <w:t xml:space="preserve"> Апанасенковского муниципального района представили в Контрольно-счетную  палату </w:t>
      </w:r>
      <w:r w:rsidRPr="005177EC">
        <w:rPr>
          <w:sz w:val="28"/>
          <w:szCs w:val="28"/>
        </w:rPr>
        <w:t xml:space="preserve"> Апанасенковского муниципального района   бюджетную  отчетность за 20</w:t>
      </w:r>
      <w:r w:rsidR="00E4091D">
        <w:rPr>
          <w:sz w:val="28"/>
          <w:szCs w:val="28"/>
        </w:rPr>
        <w:t>20</w:t>
      </w:r>
      <w:r w:rsidRPr="005177EC">
        <w:rPr>
          <w:sz w:val="28"/>
          <w:szCs w:val="28"/>
        </w:rPr>
        <w:t xml:space="preserve"> год, для проведения внешней проверки.</w:t>
      </w:r>
    </w:p>
    <w:p w:rsidR="009B2BB4" w:rsidRPr="005177EC" w:rsidRDefault="00F903D5">
      <w:pPr>
        <w:shd w:val="clear" w:color="auto" w:fill="FFFFFF"/>
        <w:spacing w:line="322" w:lineRule="exact"/>
        <w:ind w:left="5" w:right="14" w:firstLine="696"/>
        <w:jc w:val="both"/>
        <w:rPr>
          <w:color w:val="000000"/>
          <w:sz w:val="27"/>
          <w:szCs w:val="27"/>
          <w:lang w:eastAsia="ru-RU"/>
        </w:rPr>
      </w:pPr>
      <w:r w:rsidRPr="005177EC">
        <w:rPr>
          <w:color w:val="000000"/>
          <w:sz w:val="27"/>
          <w:szCs w:val="27"/>
          <w:lang w:eastAsia="ru-RU"/>
        </w:rPr>
        <w:t xml:space="preserve">Состав годовой бюджетной отчетности для </w:t>
      </w:r>
      <w:r w:rsidR="007C1FD7">
        <w:rPr>
          <w:color w:val="000000"/>
          <w:sz w:val="27"/>
          <w:szCs w:val="27"/>
          <w:lang w:eastAsia="ru-RU"/>
        </w:rPr>
        <w:t>главных администраторов</w:t>
      </w:r>
      <w:r w:rsidRPr="005177EC">
        <w:rPr>
          <w:color w:val="000000"/>
          <w:sz w:val="27"/>
          <w:szCs w:val="27"/>
          <w:lang w:eastAsia="ru-RU"/>
        </w:rPr>
        <w:t xml:space="preserve"> определен п. 11.1. </w:t>
      </w:r>
      <w:r w:rsidRPr="005177EC">
        <w:rPr>
          <w:color w:val="000000"/>
          <w:sz w:val="28"/>
          <w:szCs w:val="28"/>
        </w:rPr>
        <w:t>Инструкции о порядке составления и представления годовой, квартальной и месячной отчет</w:t>
      </w:r>
      <w:r w:rsidRPr="005177EC">
        <w:rPr>
          <w:color w:val="000000"/>
          <w:sz w:val="28"/>
          <w:szCs w:val="28"/>
        </w:rPr>
        <w:softHyphen/>
        <w:t xml:space="preserve">ности об исполнении бюджетов бюджетной системы Российской Федерации, </w:t>
      </w:r>
      <w:r w:rsidRPr="005177EC">
        <w:rPr>
          <w:color w:val="000000"/>
          <w:spacing w:val="1"/>
          <w:sz w:val="28"/>
          <w:szCs w:val="28"/>
        </w:rPr>
        <w:t xml:space="preserve">утвержденной приказом Министерства финансов Российской Федерации от </w:t>
      </w:r>
      <w:r w:rsidR="007C1FD7">
        <w:rPr>
          <w:color w:val="000000"/>
          <w:spacing w:val="2"/>
          <w:sz w:val="28"/>
          <w:szCs w:val="28"/>
        </w:rPr>
        <w:t>28.12.2010 № 191н</w:t>
      </w:r>
      <w:r w:rsidRPr="005177EC">
        <w:rPr>
          <w:color w:val="000000"/>
          <w:spacing w:val="2"/>
          <w:sz w:val="28"/>
          <w:szCs w:val="28"/>
        </w:rPr>
        <w:t>.</w:t>
      </w:r>
    </w:p>
    <w:p w:rsidR="009B2BB4" w:rsidRPr="005177EC" w:rsidRDefault="00F903D5">
      <w:pPr>
        <w:suppressAutoHyphens w:val="0"/>
        <w:ind w:firstLine="709"/>
        <w:jc w:val="both"/>
        <w:rPr>
          <w:bCs/>
          <w:sz w:val="28"/>
          <w:szCs w:val="28"/>
        </w:rPr>
      </w:pPr>
      <w:r w:rsidRPr="005177EC">
        <w:rPr>
          <w:color w:val="000000"/>
          <w:sz w:val="27"/>
          <w:szCs w:val="27"/>
          <w:lang w:eastAsia="ru-RU"/>
        </w:rPr>
        <w:t>Годовая отчетность за 20</w:t>
      </w:r>
      <w:r w:rsidR="00E4091D">
        <w:rPr>
          <w:color w:val="000000"/>
          <w:sz w:val="27"/>
          <w:szCs w:val="27"/>
          <w:lang w:eastAsia="ru-RU"/>
        </w:rPr>
        <w:t>20</w:t>
      </w:r>
      <w:r w:rsidRPr="005177EC">
        <w:rPr>
          <w:color w:val="000000"/>
          <w:sz w:val="27"/>
          <w:szCs w:val="27"/>
          <w:lang w:eastAsia="ru-RU"/>
        </w:rPr>
        <w:t xml:space="preserve"> год </w:t>
      </w:r>
      <w:r w:rsidR="00AC00CA" w:rsidRPr="005177EC">
        <w:rPr>
          <w:bCs/>
          <w:sz w:val="28"/>
          <w:szCs w:val="28"/>
        </w:rPr>
        <w:t>главны</w:t>
      </w:r>
      <w:r w:rsidR="00AC00CA">
        <w:rPr>
          <w:bCs/>
          <w:sz w:val="28"/>
          <w:szCs w:val="28"/>
        </w:rPr>
        <w:t>ми</w:t>
      </w:r>
      <w:r w:rsidR="00AC00CA" w:rsidRPr="005177EC">
        <w:rPr>
          <w:bCs/>
          <w:sz w:val="28"/>
          <w:szCs w:val="28"/>
        </w:rPr>
        <w:t xml:space="preserve"> </w:t>
      </w:r>
      <w:r w:rsidR="00AC00CA" w:rsidRPr="005177EC">
        <w:rPr>
          <w:sz w:val="28"/>
          <w:szCs w:val="28"/>
        </w:rPr>
        <w:t>администратор</w:t>
      </w:r>
      <w:r w:rsidR="00AC00CA">
        <w:rPr>
          <w:sz w:val="28"/>
          <w:szCs w:val="28"/>
        </w:rPr>
        <w:t>ами</w:t>
      </w:r>
      <w:r w:rsidR="00AC00CA" w:rsidRPr="005177EC">
        <w:rPr>
          <w:sz w:val="28"/>
          <w:szCs w:val="28"/>
        </w:rPr>
        <w:t xml:space="preserve"> </w:t>
      </w:r>
      <w:r w:rsidRPr="005177EC">
        <w:rPr>
          <w:color w:val="000000"/>
          <w:sz w:val="27"/>
          <w:szCs w:val="27"/>
          <w:lang w:eastAsia="ru-RU"/>
        </w:rPr>
        <w:t xml:space="preserve">представлена в Контрольно-счетную палату  в срок, установленный </w:t>
      </w:r>
      <w:r w:rsidR="00E72FBE" w:rsidRPr="005177EC">
        <w:rPr>
          <w:color w:val="000000"/>
          <w:sz w:val="27"/>
          <w:szCs w:val="27"/>
          <w:lang w:eastAsia="ru-RU"/>
        </w:rPr>
        <w:t>ст.</w:t>
      </w:r>
      <w:r w:rsidRPr="005177EC">
        <w:rPr>
          <w:color w:val="000000"/>
          <w:sz w:val="28"/>
          <w:szCs w:val="28"/>
        </w:rPr>
        <w:t xml:space="preserve"> 29 Положения о бюджетном процессе</w:t>
      </w:r>
      <w:r w:rsidRPr="005177EC">
        <w:rPr>
          <w:color w:val="000000"/>
          <w:sz w:val="27"/>
          <w:szCs w:val="27"/>
          <w:lang w:eastAsia="ru-RU"/>
        </w:rPr>
        <w:t xml:space="preserve">  (до 1 марта текущего финансового года) и сформирована в составе форм отчетности, предусмотренной Инструкцией  №191н.</w:t>
      </w:r>
    </w:p>
    <w:p w:rsidR="009B2BB4" w:rsidRPr="005177EC" w:rsidRDefault="00F903D5">
      <w:pPr>
        <w:ind w:firstLine="709"/>
        <w:jc w:val="both"/>
        <w:rPr>
          <w:color w:val="000000"/>
          <w:sz w:val="27"/>
          <w:szCs w:val="27"/>
        </w:rPr>
      </w:pPr>
      <w:r w:rsidRPr="005177EC">
        <w:rPr>
          <w:bCs/>
          <w:sz w:val="28"/>
          <w:szCs w:val="28"/>
        </w:rPr>
        <w:t>С целью установления достоверности и полноты отражения</w:t>
      </w:r>
      <w:r w:rsidR="00E72FBE" w:rsidRPr="005177EC">
        <w:rPr>
          <w:bCs/>
          <w:sz w:val="28"/>
          <w:szCs w:val="28"/>
        </w:rPr>
        <w:t xml:space="preserve"> </w:t>
      </w:r>
      <w:r w:rsidRPr="005177EC">
        <w:rPr>
          <w:bCs/>
          <w:sz w:val="28"/>
          <w:szCs w:val="28"/>
        </w:rPr>
        <w:t xml:space="preserve"> данных бюджетной отчетности</w:t>
      </w:r>
      <w:r w:rsidR="00E72FBE" w:rsidRPr="005177EC">
        <w:rPr>
          <w:bCs/>
          <w:sz w:val="28"/>
          <w:szCs w:val="28"/>
        </w:rPr>
        <w:t>,</w:t>
      </w:r>
      <w:r w:rsidRPr="005177EC">
        <w:rPr>
          <w:bCs/>
          <w:sz w:val="28"/>
          <w:szCs w:val="28"/>
        </w:rPr>
        <w:t xml:space="preserve"> в соответствии со ст. </w:t>
      </w:r>
      <w:r w:rsidR="007C1FD7">
        <w:rPr>
          <w:bCs/>
          <w:sz w:val="28"/>
          <w:szCs w:val="28"/>
        </w:rPr>
        <w:t>9</w:t>
      </w:r>
      <w:r w:rsidRPr="005177EC">
        <w:rPr>
          <w:bCs/>
          <w:sz w:val="28"/>
          <w:szCs w:val="28"/>
        </w:rPr>
        <w:t>,1</w:t>
      </w:r>
      <w:r w:rsidR="007C1FD7">
        <w:rPr>
          <w:bCs/>
          <w:sz w:val="28"/>
          <w:szCs w:val="28"/>
        </w:rPr>
        <w:t>3</w:t>
      </w:r>
      <w:r w:rsidRPr="005177EC">
        <w:rPr>
          <w:bCs/>
          <w:sz w:val="28"/>
          <w:szCs w:val="28"/>
        </w:rPr>
        <w:t xml:space="preserve">  Положения о Контрольно- счетной палате  Апанасенковского  муниципального  </w:t>
      </w:r>
      <w:r w:rsidR="007C1FD7">
        <w:rPr>
          <w:bCs/>
          <w:sz w:val="28"/>
          <w:szCs w:val="28"/>
        </w:rPr>
        <w:t xml:space="preserve">округа </w:t>
      </w:r>
      <w:r w:rsidRPr="005177EC">
        <w:rPr>
          <w:bCs/>
          <w:sz w:val="28"/>
          <w:szCs w:val="28"/>
        </w:rPr>
        <w:t xml:space="preserve"> Ставропольского края</w:t>
      </w:r>
      <w:r w:rsidR="00E72FBE" w:rsidRPr="005177EC">
        <w:rPr>
          <w:bCs/>
          <w:sz w:val="28"/>
          <w:szCs w:val="28"/>
        </w:rPr>
        <w:t>,</w:t>
      </w:r>
      <w:r w:rsidRPr="005177EC">
        <w:rPr>
          <w:bCs/>
          <w:sz w:val="28"/>
          <w:szCs w:val="28"/>
        </w:rPr>
        <w:t xml:space="preserve"> у  </w:t>
      </w:r>
      <w:r w:rsidR="00AC00CA">
        <w:rPr>
          <w:bCs/>
          <w:sz w:val="28"/>
          <w:szCs w:val="28"/>
        </w:rPr>
        <w:t>главных</w:t>
      </w:r>
      <w:r w:rsidR="00AC00CA" w:rsidRPr="005177EC">
        <w:rPr>
          <w:bCs/>
          <w:sz w:val="28"/>
          <w:szCs w:val="28"/>
        </w:rPr>
        <w:t xml:space="preserve"> </w:t>
      </w:r>
      <w:r w:rsidR="00AC00CA" w:rsidRPr="005177EC">
        <w:rPr>
          <w:sz w:val="28"/>
          <w:szCs w:val="28"/>
        </w:rPr>
        <w:t>администратор</w:t>
      </w:r>
      <w:r w:rsidR="00304CBD">
        <w:rPr>
          <w:sz w:val="28"/>
          <w:szCs w:val="28"/>
        </w:rPr>
        <w:t>ов</w:t>
      </w:r>
      <w:r w:rsidR="00AC00CA" w:rsidRPr="005177EC">
        <w:rPr>
          <w:sz w:val="28"/>
          <w:szCs w:val="28"/>
        </w:rPr>
        <w:t xml:space="preserve"> </w:t>
      </w:r>
      <w:r w:rsidRPr="005177EC">
        <w:rPr>
          <w:bCs/>
          <w:sz w:val="28"/>
          <w:szCs w:val="28"/>
        </w:rPr>
        <w:t>были дополнительно истребованы регистры бухгалтерского учета, первичные документы.</w:t>
      </w:r>
      <w:r w:rsidRPr="005177EC">
        <w:rPr>
          <w:color w:val="000000"/>
          <w:sz w:val="27"/>
          <w:szCs w:val="27"/>
        </w:rPr>
        <w:t xml:space="preserve"> Внешняя проверка бюджетной отчетности </w:t>
      </w:r>
      <w:r w:rsidR="007C1FD7" w:rsidRPr="005177EC">
        <w:rPr>
          <w:rFonts w:eastAsia="Calibri"/>
          <w:sz w:val="28"/>
          <w:szCs w:val="28"/>
          <w:lang w:eastAsia="en-US"/>
        </w:rPr>
        <w:t xml:space="preserve">главных администраторов </w:t>
      </w:r>
      <w:r w:rsidRPr="005177EC">
        <w:rPr>
          <w:color w:val="000000"/>
          <w:sz w:val="27"/>
          <w:szCs w:val="27"/>
        </w:rPr>
        <w:t>за 20</w:t>
      </w:r>
      <w:r w:rsidR="00304CBD">
        <w:rPr>
          <w:color w:val="000000"/>
          <w:sz w:val="27"/>
          <w:szCs w:val="27"/>
        </w:rPr>
        <w:t>20</w:t>
      </w:r>
      <w:r w:rsidRPr="005177EC">
        <w:rPr>
          <w:color w:val="000000"/>
          <w:sz w:val="27"/>
          <w:szCs w:val="27"/>
        </w:rPr>
        <w:t xml:space="preserve"> год проведена  методом камеральной проверки.</w:t>
      </w:r>
    </w:p>
    <w:p w:rsidR="00436F55" w:rsidRPr="005177EC" w:rsidRDefault="00436F55" w:rsidP="00436F55">
      <w:pPr>
        <w:ind w:firstLine="709"/>
        <w:jc w:val="both"/>
        <w:rPr>
          <w:sz w:val="28"/>
          <w:szCs w:val="28"/>
        </w:rPr>
      </w:pPr>
      <w:r w:rsidRPr="005177EC">
        <w:rPr>
          <w:sz w:val="28"/>
          <w:szCs w:val="28"/>
        </w:rPr>
        <w:t xml:space="preserve">Внешняя проверка бюджетной отчетности </w:t>
      </w:r>
      <w:r w:rsidRPr="005177EC">
        <w:rPr>
          <w:rFonts w:eastAsia="Calibri"/>
          <w:sz w:val="28"/>
          <w:szCs w:val="28"/>
          <w:lang w:eastAsia="en-US"/>
        </w:rPr>
        <w:t>главных администраторов бюджетных средств</w:t>
      </w:r>
      <w:r w:rsidR="00C824AC">
        <w:rPr>
          <w:rFonts w:eastAsia="Calibri"/>
          <w:sz w:val="28"/>
          <w:szCs w:val="28"/>
          <w:lang w:eastAsia="en-US"/>
        </w:rPr>
        <w:t>,</w:t>
      </w:r>
      <w:r w:rsidRPr="005177EC">
        <w:rPr>
          <w:sz w:val="28"/>
          <w:szCs w:val="28"/>
        </w:rPr>
        <w:t xml:space="preserve">  проведена в части соблюдения корректности отчетности и соотношений между формами отчетности по отдельным показателям. </w:t>
      </w:r>
    </w:p>
    <w:p w:rsidR="00436F55" w:rsidRPr="005177EC" w:rsidRDefault="00436F55" w:rsidP="00436F55">
      <w:pPr>
        <w:ind w:firstLine="709"/>
        <w:jc w:val="both"/>
        <w:rPr>
          <w:sz w:val="28"/>
          <w:szCs w:val="28"/>
        </w:rPr>
      </w:pPr>
      <w:r w:rsidRPr="005177EC">
        <w:rPr>
          <w:sz w:val="28"/>
          <w:szCs w:val="28"/>
        </w:rPr>
        <w:t xml:space="preserve">Проверено соответствие отдельных показателей отчетности главных распорядителей бюджетных средств показателям Отчета об исполнении бюджета района. </w:t>
      </w:r>
    </w:p>
    <w:p w:rsidR="00436F55" w:rsidRPr="005177EC" w:rsidRDefault="00436F55" w:rsidP="00436F55">
      <w:pPr>
        <w:ind w:firstLine="709"/>
        <w:jc w:val="both"/>
        <w:rPr>
          <w:sz w:val="28"/>
          <w:szCs w:val="28"/>
        </w:rPr>
      </w:pPr>
      <w:r w:rsidRPr="005177EC">
        <w:rPr>
          <w:sz w:val="28"/>
          <w:szCs w:val="28"/>
        </w:rPr>
        <w:t xml:space="preserve">Кроме того, проведена выборочная проверка достоверности данных, отраженных  в представленной к проверке отчетности, путем их </w:t>
      </w:r>
      <w:r w:rsidR="001B4C57" w:rsidRPr="005177EC">
        <w:rPr>
          <w:sz w:val="28"/>
          <w:szCs w:val="28"/>
        </w:rPr>
        <w:t>сверки,</w:t>
      </w:r>
      <w:r w:rsidRPr="005177EC">
        <w:rPr>
          <w:sz w:val="28"/>
          <w:szCs w:val="28"/>
        </w:rPr>
        <w:t xml:space="preserve"> с данными дополнительно представленных сведений и документов</w:t>
      </w:r>
      <w:r w:rsidR="00E72FBE" w:rsidRPr="005177EC">
        <w:rPr>
          <w:sz w:val="28"/>
          <w:szCs w:val="28"/>
        </w:rPr>
        <w:t>.</w:t>
      </w:r>
    </w:p>
    <w:p w:rsidR="009B2BB4" w:rsidRPr="005177EC" w:rsidRDefault="00F903D5">
      <w:pPr>
        <w:ind w:firstLine="709"/>
        <w:jc w:val="both"/>
        <w:rPr>
          <w:color w:val="000000"/>
          <w:sz w:val="27"/>
          <w:szCs w:val="27"/>
        </w:rPr>
      </w:pPr>
      <w:r w:rsidRPr="005177EC">
        <w:rPr>
          <w:color w:val="000000"/>
          <w:sz w:val="27"/>
          <w:szCs w:val="27"/>
        </w:rPr>
        <w:t>По итогам внешней проверки</w:t>
      </w:r>
      <w:r w:rsidR="00E72FBE" w:rsidRPr="005177EC">
        <w:rPr>
          <w:color w:val="000000"/>
          <w:sz w:val="27"/>
          <w:szCs w:val="27"/>
        </w:rPr>
        <w:t xml:space="preserve"> </w:t>
      </w:r>
      <w:r w:rsidRPr="005177EC">
        <w:rPr>
          <w:color w:val="000000"/>
          <w:sz w:val="27"/>
          <w:szCs w:val="27"/>
        </w:rPr>
        <w:t xml:space="preserve"> Контрольно-счетной палатой оформлено 8 </w:t>
      </w:r>
      <w:r w:rsidR="00304CBD">
        <w:rPr>
          <w:color w:val="000000"/>
          <w:sz w:val="27"/>
          <w:szCs w:val="27"/>
        </w:rPr>
        <w:t xml:space="preserve">заключений </w:t>
      </w:r>
      <w:r w:rsidRPr="005177EC">
        <w:rPr>
          <w:color w:val="000000"/>
          <w:sz w:val="27"/>
          <w:szCs w:val="27"/>
        </w:rPr>
        <w:t xml:space="preserve"> (по каждому главному </w:t>
      </w:r>
      <w:r w:rsidR="00304CBD">
        <w:rPr>
          <w:color w:val="000000"/>
          <w:sz w:val="27"/>
          <w:szCs w:val="27"/>
        </w:rPr>
        <w:t xml:space="preserve">администратору </w:t>
      </w:r>
      <w:r w:rsidRPr="005177EC">
        <w:rPr>
          <w:color w:val="000000"/>
          <w:sz w:val="27"/>
          <w:szCs w:val="27"/>
        </w:rPr>
        <w:t>средств районного бюджета).</w:t>
      </w:r>
    </w:p>
    <w:p w:rsidR="00436F55" w:rsidRPr="005177EC" w:rsidRDefault="00304CBD" w:rsidP="00436F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Заключения </w:t>
      </w:r>
      <w:r w:rsidR="00436F55" w:rsidRPr="005177EC">
        <w:rPr>
          <w:rFonts w:eastAsia="Calibri"/>
          <w:sz w:val="28"/>
          <w:szCs w:val="28"/>
          <w:lang w:eastAsia="en-US"/>
        </w:rPr>
        <w:t>о результатах внешней проверки бюджетной отчетности направлены всем администраторам бюджетных средств, в том числе даны предложения  и рекомендации</w:t>
      </w:r>
      <w:r w:rsidR="007C1FD7">
        <w:rPr>
          <w:rFonts w:eastAsia="Calibri"/>
          <w:sz w:val="28"/>
          <w:szCs w:val="28"/>
          <w:lang w:eastAsia="en-US"/>
        </w:rPr>
        <w:t xml:space="preserve"> по устранению замечаний</w:t>
      </w:r>
      <w:r w:rsidR="00436F55" w:rsidRPr="005177EC">
        <w:rPr>
          <w:rFonts w:eastAsia="Calibri"/>
          <w:sz w:val="28"/>
          <w:szCs w:val="28"/>
          <w:lang w:eastAsia="en-US"/>
        </w:rPr>
        <w:t>.</w:t>
      </w:r>
    </w:p>
    <w:p w:rsidR="00140A53" w:rsidRPr="005177EC" w:rsidRDefault="00140A53" w:rsidP="00140A53">
      <w:pPr>
        <w:shd w:val="clear" w:color="auto" w:fill="FFFFFF"/>
        <w:spacing w:line="322" w:lineRule="exact"/>
        <w:ind w:left="5" w:right="29" w:firstLine="696"/>
        <w:jc w:val="both"/>
        <w:rPr>
          <w:sz w:val="28"/>
        </w:rPr>
      </w:pPr>
      <w:r w:rsidRPr="005177EC">
        <w:rPr>
          <w:color w:val="000000"/>
          <w:spacing w:val="1"/>
          <w:sz w:val="28"/>
          <w:szCs w:val="28"/>
        </w:rPr>
        <w:t xml:space="preserve">Допущенные </w:t>
      </w:r>
      <w:r w:rsidR="00304CBD" w:rsidRPr="005177EC">
        <w:rPr>
          <w:bCs/>
          <w:sz w:val="28"/>
          <w:szCs w:val="28"/>
        </w:rPr>
        <w:t>главны</w:t>
      </w:r>
      <w:r w:rsidR="00304CBD">
        <w:rPr>
          <w:bCs/>
          <w:sz w:val="28"/>
          <w:szCs w:val="28"/>
        </w:rPr>
        <w:t>ми</w:t>
      </w:r>
      <w:r w:rsidR="00304CBD" w:rsidRPr="005177EC">
        <w:rPr>
          <w:bCs/>
          <w:sz w:val="28"/>
          <w:szCs w:val="28"/>
        </w:rPr>
        <w:t xml:space="preserve"> </w:t>
      </w:r>
      <w:r w:rsidR="00304CBD" w:rsidRPr="005177EC">
        <w:rPr>
          <w:sz w:val="28"/>
          <w:szCs w:val="28"/>
        </w:rPr>
        <w:t>администратор</w:t>
      </w:r>
      <w:r w:rsidR="00304CBD">
        <w:rPr>
          <w:sz w:val="28"/>
          <w:szCs w:val="28"/>
        </w:rPr>
        <w:t>ами</w:t>
      </w:r>
      <w:r w:rsidR="00304CBD" w:rsidRPr="005177EC">
        <w:rPr>
          <w:sz w:val="28"/>
          <w:szCs w:val="28"/>
        </w:rPr>
        <w:t xml:space="preserve"> </w:t>
      </w:r>
      <w:r w:rsidRPr="005177EC">
        <w:rPr>
          <w:color w:val="000000"/>
          <w:spacing w:val="1"/>
          <w:sz w:val="28"/>
          <w:szCs w:val="28"/>
        </w:rPr>
        <w:t xml:space="preserve">нарушения при составлении годовой отчетности не </w:t>
      </w:r>
      <w:r w:rsidRPr="005177EC">
        <w:rPr>
          <w:color w:val="000000"/>
          <w:spacing w:val="-1"/>
          <w:sz w:val="28"/>
          <w:szCs w:val="28"/>
        </w:rPr>
        <w:t>оказали влияния на достоверность бюджетной отчетности исполнения бюджета Апанасенковского муниципального района</w:t>
      </w:r>
      <w:r w:rsidRPr="005177EC">
        <w:rPr>
          <w:color w:val="000000"/>
          <w:sz w:val="28"/>
          <w:szCs w:val="28"/>
        </w:rPr>
        <w:t xml:space="preserve">. </w:t>
      </w:r>
    </w:p>
    <w:p w:rsidR="00E22A45" w:rsidRDefault="00140A53" w:rsidP="00E22A45">
      <w:pPr>
        <w:ind w:firstLine="709"/>
        <w:jc w:val="both"/>
        <w:rPr>
          <w:sz w:val="28"/>
          <w:szCs w:val="28"/>
        </w:rPr>
      </w:pPr>
      <w:r w:rsidRPr="005177EC">
        <w:rPr>
          <w:sz w:val="28"/>
          <w:szCs w:val="28"/>
        </w:rPr>
        <w:lastRenderedPageBreak/>
        <w:t xml:space="preserve">Основные  замечания и недостатки, установленные в ходе внешней  проверки отчетности главных администраторов бюджетных средств, не влияющие на составление  бюджетной отчетности </w:t>
      </w:r>
      <w:r w:rsidR="00E72FBE" w:rsidRPr="005177EC">
        <w:rPr>
          <w:sz w:val="28"/>
          <w:szCs w:val="28"/>
        </w:rPr>
        <w:t xml:space="preserve">районного </w:t>
      </w:r>
      <w:r w:rsidRPr="005177EC">
        <w:rPr>
          <w:sz w:val="28"/>
          <w:szCs w:val="28"/>
        </w:rPr>
        <w:t>бюджета:</w:t>
      </w:r>
    </w:p>
    <w:p w:rsidR="00A91A6D" w:rsidRPr="00673FD3" w:rsidRDefault="00673FD3" w:rsidP="00DD4514">
      <w:pPr>
        <w:pStyle w:val="af8"/>
        <w:numPr>
          <w:ilvl w:val="0"/>
          <w:numId w:val="28"/>
        </w:numPr>
        <w:ind w:left="0" w:firstLine="0"/>
        <w:jc w:val="both"/>
        <w:rPr>
          <w:rFonts w:ascii="Verdana" w:hAnsi="Verdana"/>
          <w:b/>
          <w:sz w:val="28"/>
          <w:szCs w:val="28"/>
        </w:rPr>
      </w:pPr>
      <w:r w:rsidRPr="007C1FD7">
        <w:rPr>
          <w:bCs/>
          <w:i/>
          <w:sz w:val="28"/>
          <w:szCs w:val="28"/>
        </w:rPr>
        <w:t>От</w:t>
      </w:r>
      <w:r w:rsidR="00601103" w:rsidRPr="007C1FD7">
        <w:rPr>
          <w:i/>
          <w:sz w:val="28"/>
          <w:szCs w:val="28"/>
        </w:rPr>
        <w:t>делом имущественных и земельных отношений  администрации АМР СК</w:t>
      </w:r>
      <w:r w:rsidR="00601103" w:rsidRPr="00673FD3">
        <w:rPr>
          <w:sz w:val="28"/>
          <w:szCs w:val="28"/>
        </w:rPr>
        <w:t xml:space="preserve">, в </w:t>
      </w:r>
      <w:r w:rsidR="00A91A6D" w:rsidRPr="00673FD3">
        <w:rPr>
          <w:sz w:val="28"/>
          <w:szCs w:val="28"/>
        </w:rPr>
        <w:t xml:space="preserve"> нарушение п. 55 Приказа Минфина России от 27.02.2018 № 32н «Об утверждении федерального стандарта бухгалтерского учета для организаций государственного сектора «Доходы» в пояснительной записке к годовой бухгалтерской (финансовой) отчетности  не раскрыта следующая информация:</w:t>
      </w:r>
    </w:p>
    <w:p w:rsidR="00A91A6D" w:rsidRPr="00590071" w:rsidRDefault="00A91A6D" w:rsidP="00A81BDC">
      <w:pPr>
        <w:pStyle w:val="af8"/>
        <w:numPr>
          <w:ilvl w:val="0"/>
          <w:numId w:val="30"/>
        </w:numPr>
        <w:suppressAutoHyphens w:val="0"/>
        <w:ind w:left="0" w:firstLine="0"/>
        <w:jc w:val="both"/>
        <w:rPr>
          <w:rFonts w:ascii="Verdana" w:hAnsi="Verdana"/>
          <w:b/>
          <w:sz w:val="28"/>
          <w:szCs w:val="28"/>
        </w:rPr>
      </w:pPr>
      <w:r w:rsidRPr="00590071">
        <w:rPr>
          <w:sz w:val="28"/>
          <w:szCs w:val="28"/>
        </w:rPr>
        <w:t xml:space="preserve"> о положениях учетной полити</w:t>
      </w:r>
      <w:r w:rsidR="00A81BDC">
        <w:rPr>
          <w:sz w:val="28"/>
          <w:szCs w:val="28"/>
        </w:rPr>
        <w:t xml:space="preserve">ки, устанавливающих особенности </w:t>
      </w:r>
      <w:r w:rsidRPr="00590071">
        <w:rPr>
          <w:sz w:val="28"/>
          <w:szCs w:val="28"/>
        </w:rPr>
        <w:t>признания доходов субъектом учета;</w:t>
      </w:r>
    </w:p>
    <w:p w:rsidR="00A91A6D" w:rsidRDefault="00A91A6D" w:rsidP="00A50E2B">
      <w:pPr>
        <w:pStyle w:val="af8"/>
        <w:numPr>
          <w:ilvl w:val="0"/>
          <w:numId w:val="30"/>
        </w:numPr>
        <w:suppressAutoHyphens w:val="0"/>
        <w:ind w:left="567" w:hanging="567"/>
        <w:jc w:val="both"/>
        <w:rPr>
          <w:b/>
          <w:sz w:val="28"/>
          <w:szCs w:val="28"/>
        </w:rPr>
      </w:pPr>
      <w:r w:rsidRPr="00590071">
        <w:rPr>
          <w:sz w:val="28"/>
          <w:szCs w:val="28"/>
        </w:rPr>
        <w:t xml:space="preserve"> о суммах изменений доходов будущих периодов по видам доходов.</w:t>
      </w:r>
    </w:p>
    <w:p w:rsidR="00A91A6D" w:rsidRPr="00B112AF" w:rsidRDefault="00A91A6D" w:rsidP="00DD4514">
      <w:pPr>
        <w:ind w:firstLine="851"/>
        <w:jc w:val="both"/>
        <w:rPr>
          <w:rFonts w:ascii="Verdana" w:hAnsi="Verdana"/>
          <w:b/>
          <w:sz w:val="28"/>
          <w:szCs w:val="28"/>
        </w:rPr>
      </w:pPr>
      <w:r>
        <w:rPr>
          <w:sz w:val="28"/>
          <w:szCs w:val="28"/>
        </w:rPr>
        <w:t xml:space="preserve">В нарушение п.32 </w:t>
      </w:r>
      <w:r w:rsidRPr="00590071">
        <w:rPr>
          <w:sz w:val="28"/>
          <w:szCs w:val="28"/>
        </w:rPr>
        <w:t xml:space="preserve">Приказа Минфина России от 31.12.2016 </w:t>
      </w:r>
      <w:r>
        <w:rPr>
          <w:sz w:val="28"/>
          <w:szCs w:val="28"/>
        </w:rPr>
        <w:t>№</w:t>
      </w:r>
      <w:r w:rsidRPr="00590071">
        <w:rPr>
          <w:sz w:val="28"/>
          <w:szCs w:val="28"/>
        </w:rPr>
        <w:t xml:space="preserve"> 258н</w:t>
      </w:r>
      <w:r>
        <w:rPr>
          <w:sz w:val="28"/>
          <w:szCs w:val="28"/>
        </w:rPr>
        <w:t xml:space="preserve"> </w:t>
      </w:r>
      <w:r w:rsidRPr="00577A12">
        <w:rPr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"Аренда</w:t>
      </w:r>
      <w:r w:rsidRPr="00B112AF">
        <w:rPr>
          <w:sz w:val="28"/>
          <w:szCs w:val="28"/>
        </w:rPr>
        <w:t xml:space="preserve">» в </w:t>
      </w:r>
      <w:r>
        <w:rPr>
          <w:sz w:val="28"/>
          <w:szCs w:val="28"/>
        </w:rPr>
        <w:t>п</w:t>
      </w:r>
      <w:r w:rsidRPr="00B112AF">
        <w:rPr>
          <w:sz w:val="28"/>
          <w:szCs w:val="28"/>
        </w:rPr>
        <w:t>ояснительной записке к бухгалтерской (финансовой) отчетности  не раскрыта следующая информация:</w:t>
      </w:r>
    </w:p>
    <w:p w:rsidR="00A91A6D" w:rsidRPr="00892F97" w:rsidRDefault="00A91A6D" w:rsidP="00A81BDC">
      <w:pPr>
        <w:pStyle w:val="af8"/>
        <w:numPr>
          <w:ilvl w:val="0"/>
          <w:numId w:val="31"/>
        </w:numPr>
        <w:ind w:left="0" w:firstLine="0"/>
        <w:jc w:val="both"/>
        <w:rPr>
          <w:rFonts w:ascii="Verdana" w:hAnsi="Verdan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12AF">
        <w:rPr>
          <w:sz w:val="28"/>
          <w:szCs w:val="28"/>
        </w:rPr>
        <w:t xml:space="preserve">наличии условий продления срока пользования имуществом, условий о праве покупки (выкупа) используемого имущества (объекта учета аренды), а также положений о повышении арендных платежей, в том </w:t>
      </w:r>
      <w:r w:rsidRPr="00892F97">
        <w:rPr>
          <w:sz w:val="28"/>
          <w:szCs w:val="28"/>
        </w:rPr>
        <w:t>числе цены выкупа;</w:t>
      </w:r>
    </w:p>
    <w:p w:rsidR="00A91A6D" w:rsidRPr="00892F97" w:rsidRDefault="00A91A6D" w:rsidP="00A81BDC">
      <w:pPr>
        <w:pStyle w:val="af8"/>
        <w:numPr>
          <w:ilvl w:val="0"/>
          <w:numId w:val="31"/>
        </w:numPr>
        <w:ind w:left="0" w:firstLine="0"/>
        <w:jc w:val="both"/>
        <w:rPr>
          <w:rFonts w:ascii="Verdana" w:hAnsi="Verdana"/>
          <w:b/>
          <w:sz w:val="28"/>
          <w:szCs w:val="28"/>
        </w:rPr>
      </w:pPr>
      <w:r w:rsidRPr="00B112AF">
        <w:rPr>
          <w:sz w:val="28"/>
          <w:szCs w:val="28"/>
        </w:rPr>
        <w:t xml:space="preserve">основных принципах определения расходов (доходов) по условным </w:t>
      </w:r>
      <w:r w:rsidRPr="00892F97">
        <w:rPr>
          <w:sz w:val="28"/>
          <w:szCs w:val="28"/>
        </w:rPr>
        <w:t>арендным платежам;</w:t>
      </w:r>
    </w:p>
    <w:p w:rsidR="00A91A6D" w:rsidRPr="00A50E2B" w:rsidRDefault="00A91A6D" w:rsidP="00F7353F">
      <w:pPr>
        <w:pStyle w:val="af8"/>
        <w:numPr>
          <w:ilvl w:val="0"/>
          <w:numId w:val="31"/>
        </w:numPr>
        <w:ind w:left="0" w:firstLine="0"/>
        <w:jc w:val="both"/>
        <w:rPr>
          <w:rFonts w:ascii="Verdana" w:hAnsi="Verdana"/>
          <w:b/>
          <w:sz w:val="28"/>
          <w:szCs w:val="28"/>
        </w:rPr>
      </w:pPr>
      <w:r w:rsidRPr="00B112AF">
        <w:rPr>
          <w:sz w:val="28"/>
          <w:szCs w:val="28"/>
        </w:rPr>
        <w:t xml:space="preserve">любых ограничениях, предусмотренных договором аренды </w:t>
      </w:r>
      <w:r w:rsidRPr="00892F97">
        <w:rPr>
          <w:sz w:val="28"/>
          <w:szCs w:val="28"/>
        </w:rPr>
        <w:t>(имущественного найма) или договором безвозмездного пользования.</w:t>
      </w:r>
    </w:p>
    <w:p w:rsidR="00A50E2B" w:rsidRDefault="00A50E2B" w:rsidP="00A81BDC">
      <w:pPr>
        <w:ind w:firstLine="851"/>
        <w:jc w:val="both"/>
        <w:rPr>
          <w:sz w:val="28"/>
          <w:szCs w:val="28"/>
        </w:rPr>
      </w:pPr>
      <w:r w:rsidRPr="00A50E2B">
        <w:rPr>
          <w:color w:val="000000"/>
          <w:sz w:val="28"/>
          <w:szCs w:val="28"/>
        </w:rPr>
        <w:t xml:space="preserve">В нарушение п.156 </w:t>
      </w:r>
      <w:r w:rsidR="00A81BDC" w:rsidRPr="00667A2E">
        <w:rPr>
          <w:sz w:val="28"/>
          <w:szCs w:val="28"/>
        </w:rPr>
        <w:t>Инструкци</w:t>
      </w:r>
      <w:r w:rsidR="00A81BDC">
        <w:rPr>
          <w:sz w:val="28"/>
          <w:szCs w:val="28"/>
        </w:rPr>
        <w:t xml:space="preserve">и </w:t>
      </w:r>
      <w:r w:rsidR="00A81BDC" w:rsidRPr="00667A2E">
        <w:rPr>
          <w:sz w:val="28"/>
          <w:szCs w:val="28"/>
        </w:rPr>
        <w:t xml:space="preserve"> № 191н </w:t>
      </w:r>
      <w:r w:rsidRPr="00A50E2B">
        <w:rPr>
          <w:color w:val="000000"/>
          <w:sz w:val="28"/>
          <w:szCs w:val="28"/>
        </w:rPr>
        <w:t>в таблице № 4 «</w:t>
      </w:r>
      <w:r w:rsidRPr="00A50E2B">
        <w:rPr>
          <w:sz w:val="28"/>
          <w:szCs w:val="28"/>
        </w:rPr>
        <w:t>Сведения об основных положениях учетной политики» пояснительной записки  не заполнено  наименование объекта бюджетного учета, в отношении которого определен способ ведения учета (графа 1).</w:t>
      </w:r>
    </w:p>
    <w:p w:rsidR="00A50E2B" w:rsidRDefault="00A50E2B" w:rsidP="00A81BDC">
      <w:pPr>
        <w:pStyle w:val="af8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590071">
        <w:rPr>
          <w:color w:val="000000"/>
          <w:sz w:val="28"/>
          <w:szCs w:val="28"/>
        </w:rPr>
        <w:t>п.163 Инструкции № 191н</w:t>
      </w:r>
      <w:r>
        <w:rPr>
          <w:sz w:val="28"/>
          <w:szCs w:val="28"/>
        </w:rPr>
        <w:t xml:space="preserve"> г</w:t>
      </w:r>
      <w:r w:rsidRPr="00590071">
        <w:rPr>
          <w:sz w:val="28"/>
          <w:szCs w:val="28"/>
        </w:rPr>
        <w:t xml:space="preserve">рафа  1  </w:t>
      </w:r>
      <w:r>
        <w:rPr>
          <w:sz w:val="28"/>
          <w:szCs w:val="28"/>
        </w:rPr>
        <w:t>р</w:t>
      </w:r>
      <w:r w:rsidRPr="00590071">
        <w:rPr>
          <w:color w:val="000000"/>
          <w:sz w:val="28"/>
          <w:szCs w:val="28"/>
        </w:rPr>
        <w:t>аздел</w:t>
      </w:r>
      <w:r>
        <w:rPr>
          <w:color w:val="000000"/>
          <w:sz w:val="28"/>
          <w:szCs w:val="28"/>
        </w:rPr>
        <w:t>а</w:t>
      </w:r>
      <w:r w:rsidRPr="00590071">
        <w:rPr>
          <w:color w:val="000000"/>
          <w:sz w:val="28"/>
          <w:szCs w:val="28"/>
        </w:rPr>
        <w:t xml:space="preserve"> 3 «</w:t>
      </w:r>
      <w:r w:rsidRPr="00590071">
        <w:rPr>
          <w:sz w:val="28"/>
          <w:szCs w:val="28"/>
        </w:rPr>
        <w:t xml:space="preserve">Источники финансирования дефицита бюджета», </w:t>
      </w:r>
      <w:r w:rsidRPr="00590071">
        <w:rPr>
          <w:color w:val="000000"/>
          <w:sz w:val="28"/>
          <w:szCs w:val="28"/>
        </w:rPr>
        <w:t>формы  0503164 «Сведения об исполнении бюджета» не соответствует  форме</w:t>
      </w:r>
      <w:r>
        <w:rPr>
          <w:color w:val="000000"/>
          <w:sz w:val="28"/>
          <w:szCs w:val="28"/>
        </w:rPr>
        <w:t>,</w:t>
      </w:r>
      <w:r w:rsidRPr="00590071">
        <w:rPr>
          <w:color w:val="000000"/>
          <w:sz w:val="28"/>
          <w:szCs w:val="28"/>
        </w:rPr>
        <w:t xml:space="preserve"> утвержденной  Инструкцией  № 191н</w:t>
      </w:r>
      <w:r>
        <w:rPr>
          <w:color w:val="000000"/>
          <w:sz w:val="28"/>
          <w:szCs w:val="28"/>
        </w:rPr>
        <w:t>.</w:t>
      </w:r>
    </w:p>
    <w:p w:rsidR="00A50E2B" w:rsidRPr="00A50E2B" w:rsidRDefault="00A50E2B" w:rsidP="00DD4514">
      <w:pPr>
        <w:ind w:firstLine="567"/>
        <w:jc w:val="both"/>
        <w:rPr>
          <w:b/>
          <w:sz w:val="28"/>
          <w:szCs w:val="28"/>
        </w:rPr>
      </w:pPr>
      <w:r w:rsidRPr="00A50E2B">
        <w:rPr>
          <w:sz w:val="28"/>
          <w:szCs w:val="28"/>
        </w:rPr>
        <w:t xml:space="preserve">При проверке регистров бухгалтерского учета  установлено нарушение порядка ведения журнала операций № 5  </w:t>
      </w:r>
      <w:r w:rsidRPr="00A50E2B">
        <w:rPr>
          <w:bCs/>
          <w:sz w:val="28"/>
          <w:szCs w:val="28"/>
        </w:rPr>
        <w:t>расчетов с дебиторами по доходам, а именно</w:t>
      </w:r>
      <w:r w:rsidRPr="00A50E2B">
        <w:rPr>
          <w:sz w:val="28"/>
          <w:szCs w:val="28"/>
        </w:rPr>
        <w:t>:</w:t>
      </w:r>
    </w:p>
    <w:p w:rsidR="00A50E2B" w:rsidRPr="00892F97" w:rsidRDefault="00A50E2B" w:rsidP="00DD4514">
      <w:pPr>
        <w:pStyle w:val="af8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892F97">
        <w:rPr>
          <w:sz w:val="28"/>
          <w:szCs w:val="28"/>
        </w:rPr>
        <w:t xml:space="preserve"> нарушении Приказа 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представленном журнале </w:t>
      </w:r>
      <w:r w:rsidRPr="00892F97">
        <w:rPr>
          <w:bCs/>
          <w:sz w:val="28"/>
          <w:szCs w:val="28"/>
        </w:rPr>
        <w:t xml:space="preserve">операций расчетов с дебиторами по доходам в графе </w:t>
      </w:r>
      <w:r w:rsidRPr="00892F97">
        <w:rPr>
          <w:sz w:val="28"/>
          <w:szCs w:val="28"/>
        </w:rPr>
        <w:t>"Наименование показателя"  не указано наименование дебитора: наименование учреждения (организации) - для юридического лица; фамилия, имя, отчество - для физического лица</w:t>
      </w:r>
      <w:r w:rsidR="00DD45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0E2B" w:rsidRDefault="00A50E2B" w:rsidP="00A81BDC">
      <w:pPr>
        <w:pStyle w:val="af8"/>
        <w:ind w:left="0" w:firstLine="709"/>
        <w:jc w:val="both"/>
        <w:rPr>
          <w:sz w:val="28"/>
          <w:szCs w:val="28"/>
        </w:rPr>
      </w:pPr>
      <w:r w:rsidRPr="00892F97">
        <w:rPr>
          <w:sz w:val="28"/>
          <w:szCs w:val="28"/>
        </w:rPr>
        <w:t xml:space="preserve">В нарушение  п. 78 Инструкции № 162  Отелом </w:t>
      </w:r>
      <w:r w:rsidRPr="00601103">
        <w:rPr>
          <w:sz w:val="28"/>
          <w:szCs w:val="28"/>
        </w:rPr>
        <w:t>имущественных и земельных отношений  администрации АМР СК</w:t>
      </w:r>
      <w:r w:rsidRPr="00892F97">
        <w:rPr>
          <w:sz w:val="28"/>
          <w:szCs w:val="28"/>
        </w:rPr>
        <w:t xml:space="preserve"> в бюджетном учете  не </w:t>
      </w:r>
      <w:r w:rsidRPr="00892F97">
        <w:rPr>
          <w:sz w:val="28"/>
          <w:szCs w:val="28"/>
        </w:rPr>
        <w:lastRenderedPageBreak/>
        <w:t>отражаются полные данные о начислениях администрируемых доходов, о задолженности по указанным платежам, о списании сумм задолженности  в разрезе контрагентов (плательщиков доходов - арендаторов).</w:t>
      </w:r>
    </w:p>
    <w:p w:rsidR="00A50E2B" w:rsidRPr="007C1FD7" w:rsidRDefault="00A50E2B" w:rsidP="00A81BDC">
      <w:pPr>
        <w:pStyle w:val="af8"/>
        <w:numPr>
          <w:ilvl w:val="0"/>
          <w:numId w:val="28"/>
        </w:numPr>
        <w:ind w:left="0" w:firstLine="0"/>
        <w:jc w:val="both"/>
        <w:rPr>
          <w:i/>
          <w:sz w:val="28"/>
          <w:szCs w:val="28"/>
        </w:rPr>
      </w:pPr>
      <w:r w:rsidRPr="00673FD3">
        <w:rPr>
          <w:color w:val="000000"/>
          <w:sz w:val="28"/>
          <w:szCs w:val="28"/>
        </w:rPr>
        <w:t>В нарушение Инструкции № 191н</w:t>
      </w:r>
      <w:r w:rsidRPr="00673FD3">
        <w:rPr>
          <w:sz w:val="28"/>
          <w:szCs w:val="28"/>
        </w:rPr>
        <w:t xml:space="preserve"> форма «</w:t>
      </w:r>
      <w:r w:rsidRPr="00673FD3">
        <w:rPr>
          <w:color w:val="000000"/>
          <w:sz w:val="28"/>
          <w:szCs w:val="28"/>
        </w:rPr>
        <w:t>Сведения об исполнении мероприятий в рамках целевых программ»</w:t>
      </w:r>
      <w:r w:rsidRPr="00673FD3">
        <w:rPr>
          <w:sz w:val="28"/>
          <w:szCs w:val="28"/>
        </w:rPr>
        <w:t xml:space="preserve"> (ф.0503166), Сведения о целевых иностранных кредитах</w:t>
      </w:r>
      <w:r w:rsidRPr="00A50E2B">
        <w:t xml:space="preserve"> </w:t>
      </w:r>
      <w:r w:rsidRPr="00673FD3">
        <w:rPr>
          <w:sz w:val="28"/>
          <w:szCs w:val="28"/>
        </w:rPr>
        <w:t xml:space="preserve">(ф.0503167), Справка о суммах консолидируемых поступлений, подлежащих зачислению на счет бюджета (ф. 0503184), не представлены в составе годовой отчетности </w:t>
      </w:r>
      <w:r w:rsidRPr="007C1FD7">
        <w:rPr>
          <w:rStyle w:val="afe"/>
          <w:b w:val="0"/>
          <w:i/>
          <w:sz w:val="28"/>
          <w:szCs w:val="28"/>
        </w:rPr>
        <w:t>Управления сельского хозяйства  ААМР СК</w:t>
      </w:r>
      <w:r w:rsidRPr="00673FD3">
        <w:rPr>
          <w:sz w:val="28"/>
          <w:szCs w:val="28"/>
        </w:rPr>
        <w:t xml:space="preserve"> и не отражены в пояснительной записке как формы, не имеющие </w:t>
      </w:r>
      <w:r w:rsidRPr="007C1FD7">
        <w:rPr>
          <w:i/>
          <w:sz w:val="28"/>
          <w:szCs w:val="28"/>
        </w:rPr>
        <w:t>числовых значений.</w:t>
      </w:r>
    </w:p>
    <w:p w:rsidR="00673FD3" w:rsidRPr="00673FD3" w:rsidRDefault="00673FD3" w:rsidP="00A81BDC">
      <w:pPr>
        <w:pStyle w:val="af8"/>
        <w:numPr>
          <w:ilvl w:val="0"/>
          <w:numId w:val="28"/>
        </w:numPr>
        <w:ind w:left="0" w:firstLine="0"/>
        <w:jc w:val="both"/>
        <w:rPr>
          <w:b/>
          <w:sz w:val="28"/>
          <w:szCs w:val="28"/>
        </w:rPr>
      </w:pPr>
      <w:r w:rsidRPr="007C1FD7">
        <w:rPr>
          <w:bCs/>
          <w:i/>
          <w:sz w:val="28"/>
          <w:szCs w:val="28"/>
        </w:rPr>
        <w:t>УТ и СЗН администрации АМР СК</w:t>
      </w:r>
      <w:r w:rsidRPr="00673FD3">
        <w:rPr>
          <w:iCs/>
          <w:color w:val="000000"/>
          <w:sz w:val="28"/>
        </w:rPr>
        <w:t xml:space="preserve"> в  нарушение п. 6 Инструкции №191н  форма  0503128 «Отчет о бюджетных обязательствах», ф. 0503160 «Пояснительная записка» не подписаны руководителем планово-экономической службы и (или) лицом, ответственным за формирование аналитической информации.</w:t>
      </w:r>
    </w:p>
    <w:p w:rsidR="00892F97" w:rsidRPr="00673FD3" w:rsidRDefault="00673FD3" w:rsidP="00A81B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1BDC">
        <w:rPr>
          <w:sz w:val="28"/>
          <w:szCs w:val="28"/>
        </w:rPr>
        <w:t xml:space="preserve">  </w:t>
      </w:r>
      <w:r w:rsidRPr="007C1FD7">
        <w:rPr>
          <w:i/>
          <w:sz w:val="28"/>
          <w:szCs w:val="28"/>
        </w:rPr>
        <w:t>От</w:t>
      </w:r>
      <w:r w:rsidR="00892F97" w:rsidRPr="007C1FD7">
        <w:rPr>
          <w:i/>
          <w:sz w:val="28"/>
          <w:szCs w:val="28"/>
        </w:rPr>
        <w:t xml:space="preserve">делом культуры </w:t>
      </w:r>
      <w:r w:rsidR="00892F97" w:rsidRPr="007C1FD7">
        <w:rPr>
          <w:bCs/>
          <w:i/>
          <w:sz w:val="28"/>
          <w:szCs w:val="28"/>
        </w:rPr>
        <w:t>ААМР СК</w:t>
      </w:r>
      <w:r w:rsidR="00892F97" w:rsidRPr="00673FD3">
        <w:rPr>
          <w:sz w:val="28"/>
          <w:szCs w:val="28"/>
        </w:rPr>
        <w:t xml:space="preserve"> в нарушение  п.11.1 Инструкции №191н</w:t>
      </w:r>
      <w:r w:rsidR="00A50E2B" w:rsidRPr="00673FD3">
        <w:rPr>
          <w:sz w:val="28"/>
          <w:szCs w:val="28"/>
        </w:rPr>
        <w:t xml:space="preserve"> годовая бюджетная отчетность  представлена</w:t>
      </w:r>
      <w:r w:rsidR="00892F97" w:rsidRPr="00673FD3">
        <w:rPr>
          <w:sz w:val="28"/>
          <w:szCs w:val="28"/>
        </w:rPr>
        <w:t xml:space="preserve"> не в полном объеме, а именно:</w:t>
      </w:r>
    </w:p>
    <w:p w:rsidR="00892F97" w:rsidRDefault="00892F97" w:rsidP="00A81BDC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691CCB">
        <w:rPr>
          <w:color w:val="000000"/>
          <w:sz w:val="28"/>
          <w:szCs w:val="28"/>
        </w:rPr>
        <w:t xml:space="preserve"> в нарушение п.8, п.152 Инструкции № 191н не представлены в составе годовой отчетности и не отражены в пояснительной записке, как формы с нулевыми значениями следующие формы отчетности:</w:t>
      </w:r>
      <w:r w:rsidRPr="00691CCB">
        <w:rPr>
          <w:sz w:val="28"/>
          <w:szCs w:val="28"/>
        </w:rPr>
        <w:t xml:space="preserve"> таблица №  3 «Сведения об исполнении текстовых статей закона (решения) о бюджете»</w:t>
      </w:r>
      <w:r>
        <w:rPr>
          <w:sz w:val="28"/>
          <w:szCs w:val="28"/>
        </w:rPr>
        <w:t>,</w:t>
      </w:r>
      <w:r w:rsidRPr="00691CCB">
        <w:rPr>
          <w:sz w:val="28"/>
          <w:szCs w:val="28"/>
        </w:rPr>
        <w:t xml:space="preserve"> таблица №  6 «Сведения о проведении инвентаризаций»; </w:t>
      </w:r>
      <w:r w:rsidR="00C55C7E">
        <w:rPr>
          <w:sz w:val="28"/>
          <w:szCs w:val="28"/>
        </w:rPr>
        <w:t>фо</w:t>
      </w:r>
      <w:r w:rsidRPr="00691CCB">
        <w:rPr>
          <w:sz w:val="28"/>
          <w:szCs w:val="28"/>
        </w:rPr>
        <w:t>рмы</w:t>
      </w:r>
      <w:r>
        <w:rPr>
          <w:sz w:val="28"/>
          <w:szCs w:val="28"/>
        </w:rPr>
        <w:t xml:space="preserve"> отчетности</w:t>
      </w:r>
      <w:r w:rsidRPr="00691CCB">
        <w:rPr>
          <w:sz w:val="28"/>
          <w:szCs w:val="28"/>
        </w:rPr>
        <w:t xml:space="preserve"> 0503172, 0503173, 0503174, 0503178, 0503190, 0503296</w:t>
      </w:r>
      <w:r>
        <w:rPr>
          <w:sz w:val="28"/>
          <w:szCs w:val="28"/>
        </w:rPr>
        <w:t>.</w:t>
      </w:r>
    </w:p>
    <w:p w:rsidR="00892F97" w:rsidRPr="00691CCB" w:rsidRDefault="00A81BDC" w:rsidP="00A81BD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92F97" w:rsidRPr="00691CCB">
        <w:rPr>
          <w:sz w:val="28"/>
          <w:szCs w:val="28"/>
        </w:rPr>
        <w:t xml:space="preserve"> представленной  пояснительной записке отсутствует раздел 5 «Прочие вопросы деятельности субъекта бюджетной отчетности»;</w:t>
      </w:r>
    </w:p>
    <w:p w:rsidR="00892F97" w:rsidRDefault="007C1FD7" w:rsidP="00A81BDC">
      <w:pPr>
        <w:pStyle w:val="af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92F97" w:rsidRPr="002A3AD0">
        <w:rPr>
          <w:sz w:val="28"/>
          <w:szCs w:val="28"/>
        </w:rPr>
        <w:t xml:space="preserve"> нарушение п. 158 Инструкции № 191н в пояснительной записке не отражен</w:t>
      </w:r>
      <w:r w:rsidR="00892F97">
        <w:rPr>
          <w:sz w:val="28"/>
          <w:szCs w:val="28"/>
        </w:rPr>
        <w:t xml:space="preserve">а информация о </w:t>
      </w:r>
      <w:r w:rsidR="00892F97" w:rsidRPr="002A3AD0">
        <w:rPr>
          <w:sz w:val="28"/>
          <w:szCs w:val="28"/>
        </w:rPr>
        <w:t xml:space="preserve"> результат</w:t>
      </w:r>
      <w:r w:rsidR="00892F97">
        <w:rPr>
          <w:sz w:val="28"/>
          <w:szCs w:val="28"/>
        </w:rPr>
        <w:t>ах</w:t>
      </w:r>
      <w:r w:rsidR="00892F97" w:rsidRPr="002A3AD0">
        <w:rPr>
          <w:sz w:val="28"/>
          <w:szCs w:val="28"/>
        </w:rPr>
        <w:t xml:space="preserve">  инвентаризации имущества и обязательств</w:t>
      </w:r>
      <w:r w:rsidR="00892F97">
        <w:rPr>
          <w:sz w:val="28"/>
          <w:szCs w:val="28"/>
        </w:rPr>
        <w:t>;</w:t>
      </w:r>
    </w:p>
    <w:p w:rsidR="00892F97" w:rsidRDefault="00A81BDC" w:rsidP="00A81BDC">
      <w:pPr>
        <w:pStyle w:val="af8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892F97">
        <w:rPr>
          <w:color w:val="000000"/>
          <w:sz w:val="28"/>
          <w:szCs w:val="28"/>
        </w:rPr>
        <w:t xml:space="preserve"> нарушение п.152 Инструкции № 191н Раздел 2 «Результаты деятельности субъекта бюджетной отчетности» не содержит информации о деятельности субъекта отчетности – Отдела культуры</w:t>
      </w:r>
      <w:r>
        <w:rPr>
          <w:color w:val="000000"/>
          <w:sz w:val="28"/>
          <w:szCs w:val="28"/>
        </w:rPr>
        <w:t xml:space="preserve"> </w:t>
      </w:r>
      <w:r w:rsidRPr="00673FD3">
        <w:rPr>
          <w:bCs/>
          <w:sz w:val="28"/>
          <w:szCs w:val="28"/>
        </w:rPr>
        <w:t>ААМР СК</w:t>
      </w:r>
      <w:r w:rsidR="00892F97">
        <w:rPr>
          <w:color w:val="000000"/>
          <w:sz w:val="28"/>
          <w:szCs w:val="28"/>
        </w:rPr>
        <w:t xml:space="preserve"> (данные представлены по структурному подразделению - </w:t>
      </w:r>
      <w:r w:rsidR="00892F97">
        <w:rPr>
          <w:sz w:val="28"/>
          <w:szCs w:val="28"/>
        </w:rPr>
        <w:t>МКУК «Апанасенковская  МЦБ);</w:t>
      </w:r>
    </w:p>
    <w:p w:rsidR="00892F97" w:rsidRPr="00691CCB" w:rsidRDefault="00A81BDC" w:rsidP="00A81BDC">
      <w:pPr>
        <w:pStyle w:val="af8"/>
        <w:tabs>
          <w:tab w:val="left" w:pos="709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</w:t>
      </w:r>
      <w:r w:rsidR="00892F97" w:rsidRPr="00A006C8">
        <w:rPr>
          <w:color w:val="000000"/>
          <w:sz w:val="28"/>
          <w:szCs w:val="28"/>
        </w:rPr>
        <w:t>аздел 3 «</w:t>
      </w:r>
      <w:r w:rsidR="00892F97" w:rsidRPr="00A006C8">
        <w:rPr>
          <w:sz w:val="28"/>
          <w:szCs w:val="28"/>
        </w:rPr>
        <w:t xml:space="preserve">Источники финансирования дефицита бюджета», графа  1  </w:t>
      </w:r>
      <w:r w:rsidR="00892F97" w:rsidRPr="00A006C8">
        <w:rPr>
          <w:color w:val="000000"/>
          <w:sz w:val="28"/>
          <w:szCs w:val="28"/>
        </w:rPr>
        <w:t>формы  0503164 «Сведения об исполнении бюджета» не соответствует  форме утвержденной  Инструкцией  № 191н (п.163 Инструкции № 191н)</w:t>
      </w:r>
      <w:r w:rsidR="00892F97">
        <w:rPr>
          <w:color w:val="000000"/>
          <w:sz w:val="28"/>
          <w:szCs w:val="28"/>
        </w:rPr>
        <w:t>;</w:t>
      </w:r>
    </w:p>
    <w:p w:rsidR="00892F97" w:rsidRDefault="00A81BDC" w:rsidP="00A81BDC">
      <w:pPr>
        <w:pStyle w:val="af8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2F97" w:rsidRPr="002E2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892F97" w:rsidRPr="00FB2D53">
        <w:rPr>
          <w:color w:val="000000"/>
          <w:sz w:val="28"/>
          <w:szCs w:val="28"/>
        </w:rPr>
        <w:t xml:space="preserve"> нарушение п.163 Инструкции № 191н графа 9 </w:t>
      </w:r>
      <w:r w:rsidR="00892F97" w:rsidRPr="00691CCB">
        <w:rPr>
          <w:sz w:val="28"/>
          <w:szCs w:val="28"/>
        </w:rPr>
        <w:t xml:space="preserve">раздела </w:t>
      </w:r>
      <w:r w:rsidR="00892F97" w:rsidRPr="00FB2D53">
        <w:rPr>
          <w:sz w:val="28"/>
          <w:szCs w:val="28"/>
        </w:rPr>
        <w:t>«</w:t>
      </w:r>
      <w:r w:rsidR="00892F97" w:rsidRPr="00691CCB">
        <w:rPr>
          <w:sz w:val="28"/>
          <w:szCs w:val="28"/>
        </w:rPr>
        <w:t>Доходы</w:t>
      </w:r>
      <w:r w:rsidR="00892F97" w:rsidRPr="00FB2D53">
        <w:rPr>
          <w:sz w:val="28"/>
          <w:szCs w:val="28"/>
        </w:rPr>
        <w:t>»</w:t>
      </w:r>
      <w:r w:rsidR="00892F97" w:rsidRPr="00691CCB">
        <w:rPr>
          <w:sz w:val="28"/>
          <w:szCs w:val="28"/>
        </w:rPr>
        <w:t xml:space="preserve"> </w:t>
      </w:r>
      <w:r w:rsidR="00892F97" w:rsidRPr="00FB2D53">
        <w:rPr>
          <w:color w:val="000000"/>
          <w:sz w:val="28"/>
          <w:szCs w:val="28"/>
        </w:rPr>
        <w:t xml:space="preserve"> формы  0503164 «Сведения об исполнении бюджета» не заполнена  (отсутствует </w:t>
      </w:r>
      <w:r w:rsidR="00892F97" w:rsidRPr="00691CCB">
        <w:rPr>
          <w:sz w:val="28"/>
          <w:szCs w:val="28"/>
        </w:rPr>
        <w:t>анализ исполнения доходов в части непрогнозируемых главным администратором доходов источников, кассовое исполнение по которым осуществлялось в отчетном году</w:t>
      </w:r>
      <w:r w:rsidR="00892F97" w:rsidRPr="00FB2D53">
        <w:rPr>
          <w:sz w:val="28"/>
          <w:szCs w:val="28"/>
        </w:rPr>
        <w:t>).</w:t>
      </w:r>
      <w:r w:rsidR="00892F97" w:rsidRPr="00FB2D53">
        <w:rPr>
          <w:color w:val="000000"/>
          <w:sz w:val="28"/>
          <w:szCs w:val="28"/>
        </w:rPr>
        <w:t xml:space="preserve"> </w:t>
      </w:r>
    </w:p>
    <w:p w:rsidR="00284A49" w:rsidRDefault="00284A49" w:rsidP="00284A49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231C">
        <w:rPr>
          <w:color w:val="000000"/>
          <w:sz w:val="28"/>
          <w:szCs w:val="28"/>
        </w:rPr>
        <w:t>роверк</w:t>
      </w:r>
      <w:r>
        <w:rPr>
          <w:color w:val="000000"/>
          <w:sz w:val="28"/>
          <w:szCs w:val="28"/>
        </w:rPr>
        <w:t xml:space="preserve">ой </w:t>
      </w:r>
      <w:r w:rsidRPr="00B9231C">
        <w:rPr>
          <w:color w:val="000000"/>
          <w:sz w:val="28"/>
          <w:szCs w:val="28"/>
        </w:rPr>
        <w:t xml:space="preserve"> показателей  Главной  книги установлено, что в нарушение </w:t>
      </w:r>
      <w:r>
        <w:rPr>
          <w:color w:val="000000"/>
          <w:sz w:val="28"/>
          <w:szCs w:val="28"/>
        </w:rPr>
        <w:t xml:space="preserve">п.1 ст.13 Федерального закона от 06.12.2011г. № 402-ФЗ «О бухгалтерском учете», </w:t>
      </w:r>
      <w:r w:rsidRPr="00B9231C">
        <w:rPr>
          <w:color w:val="000000"/>
          <w:sz w:val="28"/>
          <w:szCs w:val="28"/>
        </w:rPr>
        <w:t>п.324 Инструкции</w:t>
      </w:r>
      <w:r>
        <w:rPr>
          <w:color w:val="000000"/>
          <w:sz w:val="28"/>
          <w:szCs w:val="28"/>
        </w:rPr>
        <w:t xml:space="preserve"> </w:t>
      </w:r>
      <w:r w:rsidRPr="00B9231C">
        <w:rPr>
          <w:sz w:val="28"/>
          <w:szCs w:val="28"/>
        </w:rPr>
        <w:t xml:space="preserve"> N 157н </w:t>
      </w:r>
      <w:r w:rsidRPr="00B9231C">
        <w:rPr>
          <w:color w:val="000000"/>
          <w:sz w:val="28"/>
          <w:szCs w:val="28"/>
        </w:rPr>
        <w:t>и п.55</w:t>
      </w:r>
      <w:r w:rsidRPr="00B9231C">
        <w:rPr>
          <w:sz w:val="28"/>
          <w:szCs w:val="28"/>
        </w:rPr>
        <w:t xml:space="preserve"> Инструкции № 191н  </w:t>
      </w:r>
      <w:r w:rsidRPr="00B9231C">
        <w:rPr>
          <w:color w:val="000000"/>
          <w:sz w:val="28"/>
          <w:szCs w:val="28"/>
        </w:rPr>
        <w:t xml:space="preserve">не осуществлялся аналитический учет </w:t>
      </w:r>
      <w:r w:rsidRPr="00B9231C">
        <w:rPr>
          <w:sz w:val="28"/>
          <w:szCs w:val="28"/>
        </w:rPr>
        <w:t xml:space="preserve">данных по прогнозным (плановым) показателям доходов (поступлений) бюджетов на соответствующий </w:t>
      </w:r>
      <w:r w:rsidRPr="00B9231C">
        <w:rPr>
          <w:sz w:val="28"/>
          <w:szCs w:val="28"/>
        </w:rPr>
        <w:lastRenderedPageBreak/>
        <w:t xml:space="preserve">финансовый год (их изменениям) на </w:t>
      </w:r>
      <w:r w:rsidRPr="00B9231C">
        <w:rPr>
          <w:color w:val="000000"/>
          <w:sz w:val="28"/>
          <w:szCs w:val="28"/>
        </w:rPr>
        <w:t xml:space="preserve"> счете</w:t>
      </w:r>
      <w:r w:rsidRPr="00B9231C">
        <w:rPr>
          <w:sz w:val="28"/>
          <w:szCs w:val="28"/>
        </w:rPr>
        <w:t xml:space="preserve">  50400 «Сметные (плановые, прогнозные) назначения». </w:t>
      </w:r>
      <w:r>
        <w:rPr>
          <w:sz w:val="28"/>
          <w:szCs w:val="28"/>
        </w:rPr>
        <w:t xml:space="preserve"> </w:t>
      </w:r>
    </w:p>
    <w:p w:rsidR="00284A49" w:rsidRPr="00AD5641" w:rsidRDefault="00284A49" w:rsidP="00284A49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нарушение раздела </w:t>
      </w:r>
      <w:r w:rsidRPr="00AD5641">
        <w:rPr>
          <w:bCs/>
          <w:sz w:val="28"/>
          <w:szCs w:val="28"/>
        </w:rPr>
        <w:t>VI</w:t>
      </w:r>
      <w:r>
        <w:rPr>
          <w:bCs/>
          <w:sz w:val="28"/>
          <w:szCs w:val="28"/>
        </w:rPr>
        <w:t xml:space="preserve">  Инструкции № 157н в представленной главной книге отсутствуют обороты по счетам санкционирования расходов  (по счетам   50100, 50200, 50300, 50400)</w:t>
      </w:r>
      <w:r w:rsidRPr="00AD5641">
        <w:rPr>
          <w:bCs/>
          <w:sz w:val="28"/>
          <w:szCs w:val="28"/>
        </w:rPr>
        <w:t>.</w:t>
      </w:r>
    </w:p>
    <w:p w:rsidR="00284A49" w:rsidRPr="00B9231C" w:rsidRDefault="00284A49" w:rsidP="00284A4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нарушение  </w:t>
      </w:r>
      <w:r w:rsidRPr="00B9231C">
        <w:rPr>
          <w:sz w:val="28"/>
          <w:szCs w:val="28"/>
        </w:rPr>
        <w:t>п.7 Инструкции 191н</w:t>
      </w:r>
      <w:r>
        <w:rPr>
          <w:sz w:val="28"/>
          <w:szCs w:val="28"/>
        </w:rPr>
        <w:t xml:space="preserve"> в данные показателей по счетам санкционирования расходов в   журнале регистрации обязательств и журнале по прочим операциям  № 8   не идентичны данным  главной книги.</w:t>
      </w:r>
    </w:p>
    <w:p w:rsidR="00673FD3" w:rsidRDefault="00673FD3" w:rsidP="00A81BDC">
      <w:pPr>
        <w:pStyle w:val="ConsPlusNormal0"/>
        <w:ind w:firstLine="0"/>
        <w:jc w:val="both"/>
        <w:rPr>
          <w:b/>
          <w:sz w:val="28"/>
          <w:szCs w:val="28"/>
        </w:rPr>
      </w:pPr>
      <w:r w:rsidRPr="009B5E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B5E49">
        <w:rPr>
          <w:color w:val="000000"/>
          <w:sz w:val="28"/>
          <w:szCs w:val="28"/>
        </w:rPr>
        <w:t>.</w:t>
      </w:r>
      <w:r w:rsidRPr="009B5E49">
        <w:rPr>
          <w:sz w:val="28"/>
          <w:szCs w:val="28"/>
        </w:rPr>
        <w:t xml:space="preserve"> </w:t>
      </w:r>
      <w:r w:rsidRPr="007C1FD7">
        <w:rPr>
          <w:rFonts w:ascii="Times New Roman" w:hAnsi="Times New Roman" w:cs="Times New Roman"/>
          <w:i/>
          <w:sz w:val="28"/>
          <w:szCs w:val="28"/>
        </w:rPr>
        <w:t xml:space="preserve">Отделом образования </w:t>
      </w:r>
      <w:r w:rsidR="009B5E49" w:rsidRPr="007C1FD7">
        <w:rPr>
          <w:rFonts w:ascii="Times New Roman" w:hAnsi="Times New Roman" w:cs="Times New Roman"/>
          <w:bCs/>
          <w:i/>
          <w:sz w:val="28"/>
          <w:szCs w:val="28"/>
        </w:rPr>
        <w:t>ААМР СК</w:t>
      </w:r>
      <w:r w:rsidR="009B5E49" w:rsidRPr="00673FD3">
        <w:rPr>
          <w:sz w:val="28"/>
          <w:szCs w:val="28"/>
        </w:rPr>
        <w:t xml:space="preserve"> </w:t>
      </w:r>
      <w:r w:rsidRPr="006D32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нарушение </w:t>
      </w:r>
      <w:r w:rsidRPr="006D3295">
        <w:rPr>
          <w:rFonts w:ascii="Times New Roman" w:hAnsi="Times New Roman" w:cs="Times New Roman"/>
          <w:sz w:val="28"/>
          <w:szCs w:val="28"/>
        </w:rPr>
        <w:t xml:space="preserve"> п.11.1 Инструкции </w:t>
      </w:r>
      <w:r>
        <w:rPr>
          <w:rFonts w:ascii="Times New Roman" w:hAnsi="Times New Roman" w:cs="Times New Roman"/>
          <w:sz w:val="28"/>
          <w:szCs w:val="28"/>
        </w:rPr>
        <w:t>№ 191н,  годовая бюджетная отчетность представлена не в полном объеме, а именно:</w:t>
      </w:r>
    </w:p>
    <w:p w:rsidR="00673FD3" w:rsidRPr="005811C4" w:rsidRDefault="00673FD3" w:rsidP="009B5E49">
      <w:pPr>
        <w:jc w:val="both"/>
        <w:rPr>
          <w:b/>
          <w:color w:val="000000"/>
          <w:sz w:val="28"/>
          <w:szCs w:val="28"/>
        </w:rPr>
      </w:pPr>
      <w:r w:rsidRPr="005525A7">
        <w:rPr>
          <w:color w:val="000000"/>
          <w:spacing w:val="1"/>
          <w:sz w:val="28"/>
          <w:szCs w:val="28"/>
        </w:rPr>
        <w:t xml:space="preserve">-  </w:t>
      </w:r>
      <w:r w:rsidRPr="005525A7">
        <w:rPr>
          <w:sz w:val="28"/>
          <w:szCs w:val="28"/>
        </w:rPr>
        <w:t xml:space="preserve"> </w:t>
      </w:r>
      <w:r w:rsidRPr="005525A7">
        <w:rPr>
          <w:color w:val="000000"/>
          <w:sz w:val="28"/>
          <w:szCs w:val="28"/>
        </w:rPr>
        <w:t xml:space="preserve"> в нарушение п.8, п.152 Инструкции № 191н не представлены в составе годовой отчетности</w:t>
      </w:r>
      <w:r>
        <w:rPr>
          <w:color w:val="000000"/>
          <w:sz w:val="28"/>
          <w:szCs w:val="28"/>
        </w:rPr>
        <w:t>, (</w:t>
      </w:r>
      <w:r w:rsidRPr="005525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 w:rsidRPr="005525A7">
        <w:rPr>
          <w:color w:val="000000"/>
          <w:sz w:val="28"/>
          <w:szCs w:val="28"/>
        </w:rPr>
        <w:t xml:space="preserve"> не отражены в пояснительной записке, как формы с нулевыми значениями</w:t>
      </w:r>
      <w:r>
        <w:rPr>
          <w:color w:val="000000"/>
          <w:sz w:val="28"/>
          <w:szCs w:val="28"/>
        </w:rPr>
        <w:t>),</w:t>
      </w:r>
      <w:r w:rsidRPr="005525A7">
        <w:rPr>
          <w:color w:val="000000"/>
          <w:sz w:val="28"/>
          <w:szCs w:val="28"/>
        </w:rPr>
        <w:t xml:space="preserve"> следующие формы отчетности:</w:t>
      </w:r>
      <w:r w:rsidRPr="005525A7">
        <w:rPr>
          <w:sz w:val="28"/>
          <w:szCs w:val="28"/>
        </w:rPr>
        <w:t xml:space="preserve"> таблица №  3 «Сведения об исполнении текстовых статей закона (решения) о бюджете»</w:t>
      </w:r>
      <w:r>
        <w:rPr>
          <w:sz w:val="28"/>
          <w:szCs w:val="28"/>
        </w:rPr>
        <w:t>;</w:t>
      </w:r>
      <w:r w:rsidR="00F4202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5525A7">
        <w:rPr>
          <w:sz w:val="28"/>
          <w:szCs w:val="28"/>
        </w:rPr>
        <w:t>орма 0503175 «Сведения о принятых и неисполненных обязательствах получателя бюджетных средств»</w:t>
      </w:r>
      <w:r>
        <w:rPr>
          <w:sz w:val="28"/>
          <w:szCs w:val="28"/>
        </w:rPr>
        <w:t>;</w:t>
      </w:r>
      <w:r w:rsidR="00284A49">
        <w:rPr>
          <w:sz w:val="28"/>
          <w:szCs w:val="28"/>
        </w:rPr>
        <w:t xml:space="preserve"> </w:t>
      </w:r>
      <w:r w:rsidRPr="00623A9C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орма </w:t>
      </w:r>
      <w:r w:rsidRPr="00623A9C">
        <w:rPr>
          <w:color w:val="000000"/>
          <w:sz w:val="28"/>
          <w:szCs w:val="28"/>
        </w:rPr>
        <w:t>0503164</w:t>
      </w:r>
      <w:r>
        <w:rPr>
          <w:color w:val="000000"/>
          <w:sz w:val="28"/>
          <w:szCs w:val="28"/>
        </w:rPr>
        <w:t xml:space="preserve"> «</w:t>
      </w:r>
      <w:r w:rsidRPr="00623A9C">
        <w:rPr>
          <w:color w:val="000000"/>
          <w:sz w:val="28"/>
          <w:szCs w:val="28"/>
        </w:rPr>
        <w:t>Сведения об исполнении бюджета</w:t>
      </w:r>
      <w:r>
        <w:rPr>
          <w:color w:val="000000"/>
          <w:sz w:val="28"/>
          <w:szCs w:val="28"/>
        </w:rPr>
        <w:t>»</w:t>
      </w:r>
      <w:r w:rsidR="009B5E49">
        <w:rPr>
          <w:color w:val="000000"/>
          <w:sz w:val="28"/>
          <w:szCs w:val="28"/>
        </w:rPr>
        <w:t>.</w:t>
      </w:r>
    </w:p>
    <w:p w:rsidR="00673FD3" w:rsidRPr="00A81BDC" w:rsidRDefault="007C1FD7" w:rsidP="007C1FD7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73FD3" w:rsidRPr="00A81BDC">
        <w:rPr>
          <w:sz w:val="28"/>
          <w:szCs w:val="28"/>
        </w:rPr>
        <w:t xml:space="preserve">В соответствии с пояснительной запиской, по результатам проведенной инвентаризации основных средств, излишек и недостач не установлено. В нарушение п.158 Инструкции № 191н  Отделом образования представлена </w:t>
      </w:r>
      <w:r w:rsidR="00673FD3" w:rsidRPr="00A81BDC">
        <w:rPr>
          <w:color w:val="000000"/>
          <w:sz w:val="28"/>
          <w:szCs w:val="28"/>
        </w:rPr>
        <w:t xml:space="preserve">таблица № 6 «Сведения о поведении инвентаризации», которая не представляется, при отсутствии расхождений по результатам </w:t>
      </w:r>
      <w:r w:rsidR="00673FD3" w:rsidRPr="00A81BDC">
        <w:rPr>
          <w:sz w:val="28"/>
          <w:szCs w:val="28"/>
        </w:rPr>
        <w:t>инвентаризации, проведенной в целях подтверждения показателей годовой бюджетной отчетности.</w:t>
      </w:r>
    </w:p>
    <w:p w:rsidR="00673FD3" w:rsidRDefault="00673FD3" w:rsidP="00673FD3">
      <w:pPr>
        <w:pStyle w:val="af8"/>
        <w:ind w:left="0" w:firstLine="567"/>
        <w:jc w:val="both"/>
        <w:rPr>
          <w:b/>
          <w:color w:val="000000"/>
          <w:sz w:val="28"/>
          <w:szCs w:val="28"/>
        </w:rPr>
      </w:pPr>
      <w:r w:rsidRPr="00D84AC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изуальной проверкой  правильности заполнения форм  бюджетной отчетности   Отдела образования</w:t>
      </w:r>
      <w:r w:rsidR="00284A49">
        <w:rPr>
          <w:color w:val="000000"/>
          <w:sz w:val="28"/>
          <w:szCs w:val="28"/>
        </w:rPr>
        <w:t xml:space="preserve"> </w:t>
      </w:r>
      <w:r w:rsidR="00284A49" w:rsidRPr="00673FD3">
        <w:rPr>
          <w:bCs/>
          <w:sz w:val="28"/>
          <w:szCs w:val="28"/>
        </w:rPr>
        <w:t>ААМР СК</w:t>
      </w:r>
      <w:r>
        <w:rPr>
          <w:color w:val="000000"/>
          <w:sz w:val="28"/>
          <w:szCs w:val="28"/>
        </w:rPr>
        <w:t>, за 2020г.  установлено следующее:</w:t>
      </w:r>
    </w:p>
    <w:p w:rsidR="00673FD3" w:rsidRPr="00B5216C" w:rsidRDefault="00284A49" w:rsidP="00284A49">
      <w:pPr>
        <w:pStyle w:val="af8"/>
        <w:numPr>
          <w:ilvl w:val="0"/>
          <w:numId w:val="36"/>
        </w:numPr>
        <w:ind w:left="0" w:firstLine="36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73FD3" w:rsidRPr="00B5216C">
        <w:rPr>
          <w:color w:val="000000"/>
          <w:sz w:val="28"/>
          <w:szCs w:val="28"/>
        </w:rPr>
        <w:t xml:space="preserve"> нарушение п.152 Инструкции № 191н </w:t>
      </w:r>
      <w:r w:rsidR="00673FD3">
        <w:rPr>
          <w:color w:val="000000"/>
          <w:sz w:val="28"/>
          <w:szCs w:val="28"/>
        </w:rPr>
        <w:t>р</w:t>
      </w:r>
      <w:r w:rsidR="00673FD3" w:rsidRPr="00B5216C">
        <w:rPr>
          <w:color w:val="000000"/>
          <w:sz w:val="28"/>
          <w:szCs w:val="28"/>
        </w:rPr>
        <w:t>аздел 1 «</w:t>
      </w:r>
      <w:r w:rsidR="00673FD3" w:rsidRPr="00B5216C">
        <w:rPr>
          <w:sz w:val="28"/>
          <w:szCs w:val="28"/>
        </w:rPr>
        <w:t>Организационная структура субъекта бюджетной отчетности»</w:t>
      </w:r>
      <w:r w:rsidR="00673FD3">
        <w:rPr>
          <w:sz w:val="28"/>
          <w:szCs w:val="28"/>
        </w:rPr>
        <w:t xml:space="preserve"> пояснительной записки (ф.0503160)</w:t>
      </w:r>
      <w:r w:rsidR="00673FD3" w:rsidRPr="00B5216C">
        <w:rPr>
          <w:sz w:val="28"/>
          <w:szCs w:val="28"/>
        </w:rPr>
        <w:t xml:space="preserve"> не содержит информации о  муниципальных казенных предприятиях и изменениях в их количестве, произошедших за отчетный период;</w:t>
      </w:r>
    </w:p>
    <w:p w:rsidR="00673FD3" w:rsidRDefault="00284A49" w:rsidP="00284A49">
      <w:pPr>
        <w:pStyle w:val="af8"/>
        <w:numPr>
          <w:ilvl w:val="0"/>
          <w:numId w:val="36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673FD3" w:rsidRPr="002C5648">
        <w:rPr>
          <w:sz w:val="28"/>
          <w:szCs w:val="28"/>
        </w:rPr>
        <w:t xml:space="preserve"> р</w:t>
      </w:r>
      <w:r w:rsidR="00673FD3" w:rsidRPr="002C5648">
        <w:rPr>
          <w:color w:val="000000"/>
          <w:sz w:val="28"/>
          <w:szCs w:val="28"/>
        </w:rPr>
        <w:t>азделе  2 «Результаты деятельности субъекта бюджетной отчетности»</w:t>
      </w:r>
      <w:r w:rsidR="00673FD3">
        <w:rPr>
          <w:color w:val="000000"/>
          <w:sz w:val="28"/>
          <w:szCs w:val="28"/>
        </w:rPr>
        <w:t xml:space="preserve"> </w:t>
      </w:r>
      <w:r w:rsidR="00673FD3">
        <w:rPr>
          <w:sz w:val="28"/>
          <w:szCs w:val="28"/>
        </w:rPr>
        <w:t>пояснительной записки (ф.0503160)</w:t>
      </w:r>
      <w:r w:rsidR="00673FD3" w:rsidRPr="002C5648">
        <w:rPr>
          <w:color w:val="000000"/>
          <w:sz w:val="28"/>
          <w:szCs w:val="28"/>
        </w:rPr>
        <w:t xml:space="preserve"> отсутствуют сведения </w:t>
      </w:r>
      <w:r w:rsidR="00673FD3" w:rsidRPr="002C5648">
        <w:rPr>
          <w:sz w:val="28"/>
          <w:szCs w:val="28"/>
        </w:rPr>
        <w:t>о техническом состоянии, эффективности использования, обеспеченности субъекта бюджетной отчетности и его структурных подразделений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</w:t>
      </w:r>
      <w:r>
        <w:rPr>
          <w:sz w:val="28"/>
          <w:szCs w:val="28"/>
        </w:rPr>
        <w:t>.</w:t>
      </w:r>
    </w:p>
    <w:p w:rsidR="00673FD3" w:rsidRPr="00787997" w:rsidRDefault="00284A49" w:rsidP="00284A49">
      <w:pPr>
        <w:pStyle w:val="af8"/>
        <w:ind w:left="0" w:firstLine="360"/>
        <w:jc w:val="both"/>
        <w:rPr>
          <w:rFonts w:ascii="Verdana" w:hAnsi="Verdana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3FD3" w:rsidRPr="00590071">
        <w:rPr>
          <w:sz w:val="28"/>
          <w:szCs w:val="28"/>
        </w:rPr>
        <w:t>В нарушение п. 55 Приказ</w:t>
      </w:r>
      <w:r w:rsidR="00673FD3">
        <w:rPr>
          <w:sz w:val="28"/>
          <w:szCs w:val="28"/>
        </w:rPr>
        <w:t>а</w:t>
      </w:r>
      <w:r w:rsidR="00673FD3" w:rsidRPr="00590071">
        <w:rPr>
          <w:sz w:val="28"/>
          <w:szCs w:val="28"/>
        </w:rPr>
        <w:t xml:space="preserve"> Минфина России от 27.02.2018 </w:t>
      </w:r>
      <w:r w:rsidR="00673FD3">
        <w:rPr>
          <w:sz w:val="28"/>
          <w:szCs w:val="28"/>
        </w:rPr>
        <w:t>№</w:t>
      </w:r>
      <w:r w:rsidR="00673FD3" w:rsidRPr="00590071">
        <w:rPr>
          <w:sz w:val="28"/>
          <w:szCs w:val="28"/>
        </w:rPr>
        <w:t xml:space="preserve"> 32н «Об утверждении федерального стандарта бухгалтерского учета для организаций государственного сектора «Доходы» в пояснительной записке к годовой бухгалтерской (финансовой) отчетности  не раскрыта следующая информация:</w:t>
      </w:r>
    </w:p>
    <w:p w:rsidR="00673FD3" w:rsidRPr="00787997" w:rsidRDefault="00673FD3" w:rsidP="00284A49">
      <w:pPr>
        <w:pStyle w:val="af8"/>
        <w:numPr>
          <w:ilvl w:val="0"/>
          <w:numId w:val="36"/>
        </w:numPr>
        <w:shd w:val="clear" w:color="auto" w:fill="FFFFFF"/>
        <w:suppressAutoHyphens w:val="0"/>
        <w:spacing w:after="255" w:line="270" w:lineRule="atLeast"/>
        <w:ind w:left="0" w:firstLine="360"/>
        <w:jc w:val="both"/>
        <w:rPr>
          <w:b/>
          <w:color w:val="333333"/>
          <w:sz w:val="28"/>
          <w:szCs w:val="28"/>
        </w:rPr>
      </w:pPr>
      <w:r w:rsidRPr="00787997">
        <w:rPr>
          <w:color w:val="333333"/>
          <w:sz w:val="28"/>
          <w:szCs w:val="28"/>
        </w:rPr>
        <w:t>о положениях учетной политики, устанавливающих особенности признания доходов субъектом учета;</w:t>
      </w:r>
    </w:p>
    <w:p w:rsidR="00673FD3" w:rsidRPr="00787997" w:rsidRDefault="00673FD3" w:rsidP="00284A49">
      <w:pPr>
        <w:pStyle w:val="af8"/>
        <w:numPr>
          <w:ilvl w:val="0"/>
          <w:numId w:val="36"/>
        </w:numPr>
        <w:shd w:val="clear" w:color="auto" w:fill="FFFFFF"/>
        <w:suppressAutoHyphens w:val="0"/>
        <w:spacing w:after="255" w:line="270" w:lineRule="atLeast"/>
        <w:ind w:left="0" w:firstLine="360"/>
        <w:jc w:val="both"/>
        <w:rPr>
          <w:b/>
          <w:color w:val="333333"/>
          <w:sz w:val="28"/>
          <w:szCs w:val="28"/>
        </w:rPr>
      </w:pPr>
      <w:r w:rsidRPr="00787997">
        <w:rPr>
          <w:color w:val="333333"/>
          <w:sz w:val="28"/>
          <w:szCs w:val="28"/>
        </w:rPr>
        <w:lastRenderedPageBreak/>
        <w:t xml:space="preserve"> о доходах от подарков, пожертвований и других </w:t>
      </w:r>
      <w:r>
        <w:rPr>
          <w:color w:val="333333"/>
          <w:sz w:val="28"/>
          <w:szCs w:val="28"/>
        </w:rPr>
        <w:t xml:space="preserve"> </w:t>
      </w:r>
      <w:r w:rsidRPr="00787997">
        <w:rPr>
          <w:color w:val="333333"/>
          <w:sz w:val="28"/>
          <w:szCs w:val="28"/>
        </w:rPr>
        <w:t>безвозмездно полученных ценностей, признанных в текущем отчетном периоде, и характер указанных ценностей;</w:t>
      </w:r>
    </w:p>
    <w:p w:rsidR="00673FD3" w:rsidRPr="00787997" w:rsidRDefault="00673FD3" w:rsidP="00284A49">
      <w:pPr>
        <w:pStyle w:val="af8"/>
        <w:numPr>
          <w:ilvl w:val="0"/>
          <w:numId w:val="36"/>
        </w:numPr>
        <w:shd w:val="clear" w:color="auto" w:fill="FFFFFF"/>
        <w:suppressAutoHyphens w:val="0"/>
        <w:spacing w:line="270" w:lineRule="atLeast"/>
        <w:ind w:left="0" w:firstLine="360"/>
        <w:jc w:val="both"/>
        <w:rPr>
          <w:b/>
          <w:color w:val="333333"/>
          <w:sz w:val="28"/>
          <w:szCs w:val="28"/>
        </w:rPr>
      </w:pPr>
      <w:r w:rsidRPr="00787997">
        <w:rPr>
          <w:color w:val="333333"/>
          <w:sz w:val="28"/>
          <w:szCs w:val="28"/>
        </w:rPr>
        <w:t xml:space="preserve"> о суммах изменений доходов будущих периодов по видам доходов.</w:t>
      </w:r>
    </w:p>
    <w:p w:rsidR="00673FD3" w:rsidRPr="00284A49" w:rsidRDefault="00673FD3" w:rsidP="00284A49">
      <w:pPr>
        <w:tabs>
          <w:tab w:val="left" w:pos="1276"/>
        </w:tabs>
        <w:suppressAutoHyphens w:val="0"/>
        <w:ind w:firstLine="567"/>
        <w:jc w:val="both"/>
        <w:rPr>
          <w:rFonts w:ascii="Verdana" w:hAnsi="Verdana"/>
          <w:b/>
          <w:sz w:val="28"/>
          <w:szCs w:val="28"/>
        </w:rPr>
      </w:pPr>
      <w:r w:rsidRPr="00284A49">
        <w:rPr>
          <w:sz w:val="28"/>
          <w:szCs w:val="28"/>
        </w:rPr>
        <w:t>В разделе 3 «Анализ отчета об исполнении бюджета субъектом бюджетной отчетности» отсутствует информация, характеризующая результаты анализа исполнения текстовых статей закона (решения) о бюджете, касающихся приоритетных национальных проектов.</w:t>
      </w:r>
    </w:p>
    <w:p w:rsidR="00673FD3" w:rsidRPr="007C1FD7" w:rsidRDefault="00673FD3" w:rsidP="007C1FD7">
      <w:pPr>
        <w:pStyle w:val="af8"/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  <w:rPr>
          <w:b/>
          <w:color w:val="000000"/>
          <w:sz w:val="28"/>
          <w:szCs w:val="28"/>
        </w:rPr>
      </w:pPr>
      <w:r w:rsidRPr="007C1FD7">
        <w:rPr>
          <w:sz w:val="28"/>
          <w:szCs w:val="28"/>
        </w:rPr>
        <w:t>В нарушение  ст.13 Федерального закона от 06.12.2011г. № 402-ФЗ «О бухгалтерском учете»  пояснительная записка (ф.0503160) и форма 0503190 «Сведения о вложениях в объекты недвижимого имущества, объектах незавершенного строительства» не подписана должностными лицами объекта о</w:t>
      </w:r>
      <w:r w:rsidRPr="007C1FD7">
        <w:rPr>
          <w:color w:val="333333"/>
          <w:sz w:val="28"/>
          <w:szCs w:val="28"/>
          <w:shd w:val="clear" w:color="auto" w:fill="FFFFFF"/>
        </w:rPr>
        <w:t>тчетности.</w:t>
      </w:r>
    </w:p>
    <w:p w:rsidR="009B5E49" w:rsidRPr="009B5E49" w:rsidRDefault="009B5E49" w:rsidP="007C1FD7">
      <w:pPr>
        <w:pStyle w:val="af8"/>
        <w:numPr>
          <w:ilvl w:val="0"/>
          <w:numId w:val="39"/>
        </w:numPr>
        <w:tabs>
          <w:tab w:val="left" w:pos="567"/>
        </w:tabs>
        <w:suppressAutoHyphens w:val="0"/>
        <w:ind w:left="0" w:firstLine="0"/>
        <w:jc w:val="both"/>
        <w:rPr>
          <w:b/>
          <w:color w:val="000000"/>
          <w:sz w:val="28"/>
          <w:szCs w:val="28"/>
        </w:rPr>
      </w:pPr>
      <w:r w:rsidRPr="008C2A9C">
        <w:rPr>
          <w:sz w:val="28"/>
          <w:szCs w:val="28"/>
        </w:rPr>
        <w:t>В нарушение ст.11 Федерального закона от 06.12.2011г. № 402-ФЗ «О бухгалтерском учете»,</w:t>
      </w:r>
      <w:r>
        <w:rPr>
          <w:sz w:val="28"/>
          <w:szCs w:val="28"/>
        </w:rPr>
        <w:t xml:space="preserve"> </w:t>
      </w:r>
      <w:r w:rsidRPr="008C2A9C">
        <w:rPr>
          <w:sz w:val="28"/>
          <w:szCs w:val="28"/>
        </w:rPr>
        <w:t xml:space="preserve"> </w:t>
      </w:r>
      <w:r>
        <w:rPr>
          <w:sz w:val="28"/>
          <w:szCs w:val="28"/>
        </w:rPr>
        <w:t>ч.1,ч</w:t>
      </w:r>
      <w:r w:rsidRPr="008C2A9C">
        <w:rPr>
          <w:sz w:val="28"/>
          <w:szCs w:val="28"/>
        </w:rPr>
        <w:t>.3 Приказа Минфина РФ от 13.06.1995 №  49 (ред. от 08.11.2010)</w:t>
      </w:r>
      <w:r>
        <w:rPr>
          <w:sz w:val="28"/>
          <w:szCs w:val="28"/>
        </w:rPr>
        <w:t xml:space="preserve"> </w:t>
      </w:r>
      <w:r w:rsidRPr="008C2A9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</w:t>
      </w:r>
      <w:r w:rsidRPr="008C2A9C">
        <w:rPr>
          <w:sz w:val="28"/>
          <w:szCs w:val="28"/>
        </w:rPr>
        <w:t>етодических указаний по инвентаризации имущества и финансовых обязательств»</w:t>
      </w:r>
      <w:r>
        <w:rPr>
          <w:sz w:val="28"/>
          <w:szCs w:val="28"/>
        </w:rPr>
        <w:t xml:space="preserve"> в Отделе образования </w:t>
      </w:r>
      <w:r w:rsidR="00DD4514" w:rsidRPr="009B5E49">
        <w:rPr>
          <w:bCs/>
          <w:sz w:val="28"/>
          <w:szCs w:val="28"/>
        </w:rPr>
        <w:t>ААМР СК</w:t>
      </w:r>
      <w:r w:rsidR="00DD4514" w:rsidRPr="00673FD3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проведена, или проведена формально, инвентаризация финансовых обязательств, о чем свидетельствуют  данные регистров бухгалтерского учета и данные бухгалтерской отчетности.</w:t>
      </w:r>
    </w:p>
    <w:p w:rsidR="009B5E49" w:rsidRPr="009B5E49" w:rsidRDefault="009B5E49" w:rsidP="007C1FD7">
      <w:pPr>
        <w:pStyle w:val="af8"/>
        <w:numPr>
          <w:ilvl w:val="0"/>
          <w:numId w:val="39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9B5E49">
        <w:rPr>
          <w:sz w:val="28"/>
          <w:szCs w:val="28"/>
        </w:rPr>
        <w:t>В нарушение ст. 160.2-1 Бюджетного кодекса РФ  Отделом образования</w:t>
      </w:r>
      <w:r w:rsidR="00DD4514" w:rsidRPr="00DD4514">
        <w:rPr>
          <w:bCs/>
          <w:sz w:val="28"/>
          <w:szCs w:val="28"/>
        </w:rPr>
        <w:t xml:space="preserve"> </w:t>
      </w:r>
      <w:r w:rsidR="00DD4514" w:rsidRPr="009B5E49">
        <w:rPr>
          <w:bCs/>
          <w:sz w:val="28"/>
          <w:szCs w:val="28"/>
        </w:rPr>
        <w:t>ААМР СК</w:t>
      </w:r>
      <w:r w:rsidRPr="009B5E49">
        <w:rPr>
          <w:sz w:val="28"/>
          <w:szCs w:val="28"/>
        </w:rPr>
        <w:t xml:space="preserve"> не в полной мере реализованы полномочия  внутреннего финансового аудита по контролю за финансовыми обязательствами. Нерезультативное управление дебиторской и кредиторской задолженностями в </w:t>
      </w:r>
      <w:r>
        <w:rPr>
          <w:sz w:val="28"/>
          <w:szCs w:val="28"/>
        </w:rPr>
        <w:t>сумме 79,73 тыс.рублей</w:t>
      </w:r>
      <w:r w:rsidRPr="009B5E49">
        <w:rPr>
          <w:sz w:val="28"/>
          <w:szCs w:val="28"/>
        </w:rPr>
        <w:t xml:space="preserve"> является неэффективным использованием бюджетных средств. </w:t>
      </w:r>
    </w:p>
    <w:p w:rsidR="00DD4514" w:rsidRDefault="00DD4514" w:rsidP="00284A49">
      <w:pPr>
        <w:jc w:val="both"/>
        <w:rPr>
          <w:b/>
          <w:color w:val="000000"/>
          <w:sz w:val="28"/>
          <w:szCs w:val="28"/>
        </w:rPr>
      </w:pPr>
      <w:r w:rsidRPr="00284A49">
        <w:rPr>
          <w:color w:val="000000"/>
          <w:sz w:val="28"/>
          <w:szCs w:val="28"/>
        </w:rPr>
        <w:t xml:space="preserve">6. </w:t>
      </w:r>
      <w:r w:rsidR="00284A49">
        <w:rPr>
          <w:color w:val="000000"/>
          <w:sz w:val="28"/>
          <w:szCs w:val="28"/>
        </w:rPr>
        <w:t xml:space="preserve"> </w:t>
      </w:r>
      <w:r w:rsidRPr="009151FE">
        <w:rPr>
          <w:color w:val="000000"/>
          <w:sz w:val="28"/>
          <w:szCs w:val="28"/>
        </w:rPr>
        <w:t>Визуальной проверкой</w:t>
      </w:r>
      <w:r>
        <w:rPr>
          <w:color w:val="000000"/>
          <w:sz w:val="28"/>
          <w:szCs w:val="28"/>
        </w:rPr>
        <w:t xml:space="preserve"> полноты представления и</w:t>
      </w:r>
      <w:r w:rsidRPr="009151FE">
        <w:rPr>
          <w:color w:val="000000"/>
          <w:sz w:val="28"/>
          <w:szCs w:val="28"/>
        </w:rPr>
        <w:t xml:space="preserve"> правильности заполнения форм</w:t>
      </w:r>
      <w:r>
        <w:rPr>
          <w:color w:val="000000"/>
          <w:sz w:val="28"/>
          <w:szCs w:val="28"/>
        </w:rPr>
        <w:t xml:space="preserve"> </w:t>
      </w:r>
      <w:r w:rsidRPr="009151FE">
        <w:rPr>
          <w:color w:val="000000"/>
          <w:sz w:val="28"/>
          <w:szCs w:val="28"/>
        </w:rPr>
        <w:t xml:space="preserve"> бюджетной отчетности </w:t>
      </w:r>
      <w:r>
        <w:rPr>
          <w:color w:val="000000"/>
          <w:sz w:val="28"/>
          <w:szCs w:val="28"/>
        </w:rPr>
        <w:t xml:space="preserve"> </w:t>
      </w:r>
      <w:r w:rsidRPr="007C1FD7">
        <w:rPr>
          <w:i/>
          <w:color w:val="000000"/>
          <w:sz w:val="28"/>
          <w:szCs w:val="28"/>
        </w:rPr>
        <w:t>Совета АМР СК</w:t>
      </w:r>
      <w:r w:rsidRPr="009151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151FE">
        <w:rPr>
          <w:color w:val="000000"/>
          <w:sz w:val="28"/>
          <w:szCs w:val="28"/>
        </w:rPr>
        <w:t>установлено следующее</w:t>
      </w:r>
      <w:r>
        <w:rPr>
          <w:color w:val="000000"/>
          <w:sz w:val="28"/>
          <w:szCs w:val="28"/>
        </w:rPr>
        <w:t>:</w:t>
      </w:r>
    </w:p>
    <w:p w:rsidR="00DD4514" w:rsidRDefault="00DD4514" w:rsidP="00F7353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 в нарушение п.8, п.152 Инструкции № 191н не представлены в составе годовой отчетности и не отражены в пояснительной записке, как формы с нулевыми значениями следующие формы отчетности:</w:t>
      </w:r>
      <w:r w:rsidRPr="00BC6354">
        <w:rPr>
          <w:color w:val="000000"/>
          <w:sz w:val="28"/>
          <w:szCs w:val="28"/>
        </w:rPr>
        <w:t xml:space="preserve"> ф.0503175 «</w:t>
      </w:r>
      <w:r w:rsidRPr="00BC6354">
        <w:rPr>
          <w:sz w:val="28"/>
          <w:szCs w:val="28"/>
        </w:rPr>
        <w:t>Сведения о принятых и неисполненных обязательствах получателя бюджетных средств»; приложения к пояснительной записке: таблица № 1 «Сведения о направлениях деятельности», таблица №  3 «Сведения об исполнении текстовых статей закона (решения) о бюджете»; таблица №  4 «Сведения об основных положениях учетной политики»; таблица №  6 «Сведения о проведении инвентаризаций»</w:t>
      </w:r>
      <w:r>
        <w:rPr>
          <w:sz w:val="28"/>
          <w:szCs w:val="28"/>
        </w:rPr>
        <w:t xml:space="preserve">;- формы </w:t>
      </w:r>
      <w:r w:rsidRPr="004409DD">
        <w:rPr>
          <w:sz w:val="28"/>
          <w:szCs w:val="28"/>
        </w:rPr>
        <w:t>0503171, 0503172, 0503173, 0503174, 0503178, 0503190, 0503296</w:t>
      </w:r>
      <w:r w:rsidR="00284A49">
        <w:rPr>
          <w:sz w:val="28"/>
          <w:szCs w:val="28"/>
        </w:rPr>
        <w:t>;</w:t>
      </w:r>
    </w:p>
    <w:p w:rsidR="00DD4514" w:rsidRDefault="00DD4514" w:rsidP="00F7353F">
      <w:pPr>
        <w:jc w:val="both"/>
        <w:rPr>
          <w:b/>
          <w:sz w:val="28"/>
          <w:szCs w:val="28"/>
        </w:rPr>
      </w:pPr>
      <w:r w:rsidRPr="004409DD">
        <w:rPr>
          <w:sz w:val="28"/>
          <w:szCs w:val="28"/>
        </w:rPr>
        <w:t xml:space="preserve">- </w:t>
      </w:r>
      <w:r w:rsidR="00284A49">
        <w:rPr>
          <w:sz w:val="28"/>
          <w:szCs w:val="28"/>
        </w:rPr>
        <w:t>в</w:t>
      </w:r>
      <w:r w:rsidRPr="004409DD">
        <w:rPr>
          <w:sz w:val="28"/>
          <w:szCs w:val="28"/>
        </w:rPr>
        <w:t xml:space="preserve"> представленной  пояснительной записке отсутствует раздел 5 «Прочие вопросы деятельности субъекта бюджетной отчетности»;</w:t>
      </w:r>
    </w:p>
    <w:p w:rsidR="00DD4514" w:rsidRDefault="00DD4514" w:rsidP="00F735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09DD">
        <w:rPr>
          <w:sz w:val="28"/>
          <w:szCs w:val="28"/>
        </w:rPr>
        <w:t>раздел 3 «Анализ отчета об исполнении бюджета субъектом бюджетной отчетности» пояснительной записке содержит неактуальную информацию об отчетности</w:t>
      </w:r>
      <w:r>
        <w:rPr>
          <w:sz w:val="28"/>
          <w:szCs w:val="28"/>
        </w:rPr>
        <w:t>;</w:t>
      </w:r>
    </w:p>
    <w:p w:rsidR="00DD4514" w:rsidRDefault="00DD4514" w:rsidP="00F7353F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п. 158 Инструкции № 191н в пояснительной записке не отражены результаты  инвентаризации имущества и обязательств.</w:t>
      </w:r>
    </w:p>
    <w:p w:rsidR="00DD4514" w:rsidRDefault="00DD4514" w:rsidP="00DD4514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9231C">
        <w:rPr>
          <w:color w:val="000000"/>
          <w:sz w:val="28"/>
          <w:szCs w:val="28"/>
        </w:rPr>
        <w:t>роверк</w:t>
      </w:r>
      <w:r>
        <w:rPr>
          <w:color w:val="000000"/>
          <w:sz w:val="28"/>
          <w:szCs w:val="28"/>
        </w:rPr>
        <w:t xml:space="preserve">ой </w:t>
      </w:r>
      <w:r w:rsidRPr="00B9231C">
        <w:rPr>
          <w:color w:val="000000"/>
          <w:sz w:val="28"/>
          <w:szCs w:val="28"/>
        </w:rPr>
        <w:t xml:space="preserve"> показателей  Главной  книги</w:t>
      </w:r>
      <w:r>
        <w:rPr>
          <w:color w:val="000000"/>
          <w:sz w:val="28"/>
          <w:szCs w:val="28"/>
        </w:rPr>
        <w:t xml:space="preserve"> Совета АМ</w:t>
      </w:r>
      <w:r w:rsidR="00284A49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СК </w:t>
      </w:r>
      <w:r w:rsidRPr="00B9231C">
        <w:rPr>
          <w:color w:val="000000"/>
          <w:sz w:val="28"/>
          <w:szCs w:val="28"/>
        </w:rPr>
        <w:t xml:space="preserve"> установлено, что в нарушение </w:t>
      </w:r>
      <w:r>
        <w:rPr>
          <w:color w:val="000000"/>
          <w:sz w:val="28"/>
          <w:szCs w:val="28"/>
        </w:rPr>
        <w:t xml:space="preserve">п.1 ст.13 Федерального закона от 06.12.2011г. № 402-ФЗ, </w:t>
      </w:r>
      <w:r w:rsidRPr="00B9231C">
        <w:rPr>
          <w:color w:val="000000"/>
          <w:sz w:val="28"/>
          <w:szCs w:val="28"/>
        </w:rPr>
        <w:t xml:space="preserve">п.324 Инструкции </w:t>
      </w:r>
      <w:r>
        <w:rPr>
          <w:sz w:val="28"/>
          <w:szCs w:val="28"/>
        </w:rPr>
        <w:t>№</w:t>
      </w:r>
      <w:r w:rsidRPr="00B9231C">
        <w:rPr>
          <w:sz w:val="28"/>
          <w:szCs w:val="28"/>
        </w:rPr>
        <w:t xml:space="preserve"> 157н</w:t>
      </w:r>
      <w:r>
        <w:t xml:space="preserve"> </w:t>
      </w:r>
      <w:r w:rsidRPr="00B9231C">
        <w:rPr>
          <w:color w:val="000000"/>
          <w:sz w:val="28"/>
          <w:szCs w:val="28"/>
        </w:rPr>
        <w:t xml:space="preserve"> и п.55</w:t>
      </w:r>
      <w:r w:rsidRPr="00B9231C">
        <w:rPr>
          <w:sz w:val="28"/>
          <w:szCs w:val="28"/>
        </w:rPr>
        <w:t xml:space="preserve"> Инструкции № 191н  </w:t>
      </w:r>
      <w:r w:rsidRPr="00B9231C">
        <w:rPr>
          <w:color w:val="000000"/>
          <w:sz w:val="28"/>
          <w:szCs w:val="28"/>
        </w:rPr>
        <w:t xml:space="preserve">не осуществлялся аналитический учет </w:t>
      </w:r>
      <w:r w:rsidRPr="00B9231C">
        <w:rPr>
          <w:sz w:val="28"/>
          <w:szCs w:val="28"/>
        </w:rPr>
        <w:t xml:space="preserve">данных по прогнозным (плановым) показателям доходов (поступлений) бюджетов на соответствующий финансовый год (их изменениям) на </w:t>
      </w:r>
      <w:r w:rsidRPr="00B9231C">
        <w:rPr>
          <w:color w:val="000000"/>
          <w:sz w:val="28"/>
          <w:szCs w:val="28"/>
        </w:rPr>
        <w:t xml:space="preserve"> счете</w:t>
      </w:r>
      <w:r w:rsidRPr="00B9231C">
        <w:rPr>
          <w:sz w:val="28"/>
          <w:szCs w:val="28"/>
        </w:rPr>
        <w:t xml:space="preserve">  50400 «Сметные (плановые, прогнозные) назначения». </w:t>
      </w:r>
      <w:r>
        <w:rPr>
          <w:sz w:val="28"/>
          <w:szCs w:val="28"/>
        </w:rPr>
        <w:t xml:space="preserve"> </w:t>
      </w:r>
    </w:p>
    <w:p w:rsidR="00DD4514" w:rsidRPr="00B9231C" w:rsidRDefault="00DD4514" w:rsidP="00DD45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нарушение  </w:t>
      </w:r>
      <w:r w:rsidRPr="00B9231C">
        <w:rPr>
          <w:sz w:val="28"/>
          <w:szCs w:val="28"/>
        </w:rPr>
        <w:t>п.7 Инструкции 191н</w:t>
      </w:r>
      <w:r>
        <w:rPr>
          <w:sz w:val="28"/>
          <w:szCs w:val="28"/>
        </w:rPr>
        <w:t xml:space="preserve"> в данные показателей по счетам санкционирования расходов 050000000  журнала по прочим операциям  № 8 не идентичны данным  главной книги по  счетам санкционирования расходов.</w:t>
      </w:r>
    </w:p>
    <w:p w:rsidR="0020193B" w:rsidRPr="0020193B" w:rsidRDefault="00882660" w:rsidP="0020193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отчетом о финансовых результатах (ф.0503121) в </w:t>
      </w:r>
      <w:r w:rsidRPr="00882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отчетном периоде </w:t>
      </w:r>
      <w:r w:rsidR="00AF45CD">
        <w:rPr>
          <w:color w:val="000000"/>
          <w:sz w:val="28"/>
          <w:szCs w:val="28"/>
        </w:rPr>
        <w:t xml:space="preserve">бюджетополучателями </w:t>
      </w:r>
      <w:r>
        <w:rPr>
          <w:color w:val="000000"/>
          <w:sz w:val="28"/>
          <w:szCs w:val="28"/>
        </w:rPr>
        <w:t>осуществлены расходы  на у</w:t>
      </w:r>
      <w:r w:rsidR="0020193B" w:rsidRPr="0020193B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у</w:t>
      </w:r>
      <w:r w:rsidR="0020193B" w:rsidRPr="0020193B">
        <w:rPr>
          <w:color w:val="000000"/>
          <w:sz w:val="28"/>
          <w:szCs w:val="28"/>
        </w:rPr>
        <w:t xml:space="preserve">  штрафов </w:t>
      </w:r>
      <w:r>
        <w:rPr>
          <w:color w:val="000000"/>
          <w:sz w:val="28"/>
          <w:szCs w:val="28"/>
        </w:rPr>
        <w:t xml:space="preserve">за нарушение законодательства о налогах и сборах, штрафов за нарушение законодательства о закупках </w:t>
      </w:r>
      <w:r w:rsidR="001552D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други</w:t>
      </w:r>
      <w:r w:rsidR="00AF45C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 w:rsidR="001552D0">
        <w:rPr>
          <w:color w:val="000000"/>
          <w:sz w:val="28"/>
          <w:szCs w:val="28"/>
        </w:rPr>
        <w:t>экономически</w:t>
      </w:r>
      <w:r w:rsidR="00AF45CD">
        <w:rPr>
          <w:color w:val="000000"/>
          <w:sz w:val="28"/>
          <w:szCs w:val="28"/>
        </w:rPr>
        <w:t>х</w:t>
      </w:r>
      <w:r w:rsidR="001552D0">
        <w:rPr>
          <w:color w:val="000000"/>
          <w:sz w:val="28"/>
          <w:szCs w:val="28"/>
        </w:rPr>
        <w:t xml:space="preserve"> санкци</w:t>
      </w:r>
      <w:r w:rsidR="00AF45CD">
        <w:rPr>
          <w:color w:val="000000"/>
          <w:sz w:val="28"/>
          <w:szCs w:val="28"/>
        </w:rPr>
        <w:t>й</w:t>
      </w:r>
      <w:r w:rsidR="001552D0">
        <w:rPr>
          <w:color w:val="000000"/>
          <w:sz w:val="28"/>
          <w:szCs w:val="28"/>
        </w:rPr>
        <w:t xml:space="preserve"> </w:t>
      </w:r>
      <w:r w:rsidR="0020193B" w:rsidRPr="0020193B">
        <w:rPr>
          <w:color w:val="000000"/>
          <w:sz w:val="28"/>
          <w:szCs w:val="28"/>
        </w:rPr>
        <w:t>за счет бюджетных средств</w:t>
      </w:r>
      <w:r w:rsidR="001552D0">
        <w:rPr>
          <w:color w:val="000000"/>
          <w:sz w:val="28"/>
          <w:szCs w:val="28"/>
        </w:rPr>
        <w:t xml:space="preserve"> </w:t>
      </w:r>
      <w:r w:rsidR="0006271F">
        <w:rPr>
          <w:color w:val="000000"/>
          <w:sz w:val="28"/>
          <w:szCs w:val="28"/>
        </w:rPr>
        <w:t xml:space="preserve">в сумме </w:t>
      </w:r>
      <w:r w:rsidR="00AF45CD">
        <w:rPr>
          <w:color w:val="000000"/>
          <w:sz w:val="28"/>
          <w:szCs w:val="28"/>
        </w:rPr>
        <w:t xml:space="preserve">249,91 </w:t>
      </w:r>
      <w:r w:rsidR="001552D0">
        <w:rPr>
          <w:color w:val="000000"/>
          <w:sz w:val="28"/>
          <w:szCs w:val="28"/>
        </w:rPr>
        <w:t>тыс.рублей</w:t>
      </w:r>
      <w:r w:rsidR="0020193B" w:rsidRPr="0020193B">
        <w:rPr>
          <w:color w:val="000000"/>
          <w:sz w:val="28"/>
          <w:szCs w:val="28"/>
        </w:rPr>
        <w:t>, что является нарушением принципа результативности и эффективности использования бюджетных средств (ст. 34 Бюджетного кодекса РФ)</w:t>
      </w:r>
      <w:r w:rsidR="0020193B" w:rsidRPr="0020193B">
        <w:rPr>
          <w:sz w:val="28"/>
          <w:szCs w:val="28"/>
        </w:rPr>
        <w:t>.</w:t>
      </w:r>
    </w:p>
    <w:p w:rsidR="007C1FD7" w:rsidRPr="0020193B" w:rsidRDefault="007C1FD7" w:rsidP="007C1F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Следует отметить, что о</w:t>
      </w:r>
      <w:r w:rsidRPr="0020193B">
        <w:rPr>
          <w:color w:val="000000"/>
          <w:spacing w:val="2"/>
          <w:sz w:val="28"/>
          <w:szCs w:val="28"/>
        </w:rPr>
        <w:t>тсутствие в пояснительн</w:t>
      </w:r>
      <w:r>
        <w:rPr>
          <w:color w:val="000000"/>
          <w:spacing w:val="2"/>
          <w:sz w:val="28"/>
          <w:szCs w:val="28"/>
        </w:rPr>
        <w:t xml:space="preserve">ых </w:t>
      </w:r>
      <w:r w:rsidRPr="0020193B">
        <w:rPr>
          <w:color w:val="000000"/>
          <w:spacing w:val="2"/>
          <w:sz w:val="28"/>
          <w:szCs w:val="28"/>
        </w:rPr>
        <w:t xml:space="preserve"> записк</w:t>
      </w:r>
      <w:r>
        <w:rPr>
          <w:color w:val="000000"/>
          <w:spacing w:val="2"/>
          <w:sz w:val="28"/>
          <w:szCs w:val="28"/>
        </w:rPr>
        <w:t>ах</w:t>
      </w:r>
      <w:r w:rsidRPr="0020193B">
        <w:rPr>
          <w:color w:val="000000"/>
          <w:spacing w:val="2"/>
          <w:sz w:val="28"/>
          <w:szCs w:val="28"/>
        </w:rPr>
        <w:t xml:space="preserve"> информации о формах отчетности, </w:t>
      </w:r>
      <w:r w:rsidRPr="0020193B">
        <w:rPr>
          <w:color w:val="000000"/>
          <w:spacing w:val="1"/>
          <w:sz w:val="28"/>
          <w:szCs w:val="28"/>
        </w:rPr>
        <w:t xml:space="preserve">не включенных в состав бюджетной отчетности за отчетный период, согласно пункту  8 Инструкции № 191н,  ввиду отсутствия числовых показателей, ставит </w:t>
      </w:r>
      <w:r w:rsidRPr="0020193B">
        <w:rPr>
          <w:color w:val="000000"/>
          <w:spacing w:val="-1"/>
          <w:sz w:val="28"/>
          <w:szCs w:val="28"/>
        </w:rPr>
        <w:t>под сомнение правомерность непредставления форм в составе годовой отчетно</w:t>
      </w:r>
      <w:r w:rsidRPr="0020193B">
        <w:rPr>
          <w:color w:val="000000"/>
          <w:spacing w:val="-1"/>
          <w:sz w:val="28"/>
          <w:szCs w:val="28"/>
        </w:rPr>
        <w:softHyphen/>
      </w:r>
      <w:r w:rsidRPr="0020193B">
        <w:rPr>
          <w:color w:val="000000"/>
          <w:sz w:val="28"/>
          <w:szCs w:val="28"/>
        </w:rPr>
        <w:t>сти, а также указывает на возможность наличия в них числовых показателей.</w:t>
      </w:r>
    </w:p>
    <w:p w:rsidR="0020193B" w:rsidRDefault="0020193B" w:rsidP="0020193B">
      <w:pPr>
        <w:pStyle w:val="af8"/>
        <w:ind w:left="284"/>
        <w:jc w:val="both"/>
        <w:rPr>
          <w:sz w:val="28"/>
          <w:szCs w:val="28"/>
        </w:rPr>
      </w:pPr>
    </w:p>
    <w:p w:rsidR="009B2BB4" w:rsidRPr="000F6DE9" w:rsidRDefault="00F903D5">
      <w:pPr>
        <w:ind w:firstLine="709"/>
        <w:jc w:val="both"/>
        <w:rPr>
          <w:sz w:val="28"/>
          <w:szCs w:val="28"/>
        </w:rPr>
      </w:pPr>
      <w:r w:rsidRPr="000F6DE9">
        <w:rPr>
          <w:b/>
          <w:sz w:val="28"/>
          <w:szCs w:val="28"/>
        </w:rPr>
        <w:t>11.</w:t>
      </w:r>
      <w:r w:rsidRPr="000F6DE9">
        <w:rPr>
          <w:b/>
          <w:szCs w:val="28"/>
        </w:rPr>
        <w:t xml:space="preserve"> </w:t>
      </w:r>
      <w:r w:rsidRPr="000F6DE9">
        <w:rPr>
          <w:b/>
          <w:sz w:val="28"/>
          <w:szCs w:val="28"/>
        </w:rPr>
        <w:t>Анализ бюджетной отчетности исполнения бюджета Апанасенковского муниципального района Ставропольского края</w:t>
      </w:r>
    </w:p>
    <w:p w:rsidR="009B2BB4" w:rsidRPr="00454128" w:rsidRDefault="00F903D5">
      <w:pPr>
        <w:jc w:val="both"/>
        <w:rPr>
          <w:color w:val="000000"/>
          <w:sz w:val="28"/>
          <w:szCs w:val="28"/>
          <w:highlight w:val="yellow"/>
        </w:rPr>
      </w:pPr>
      <w:r w:rsidRPr="00454128">
        <w:rPr>
          <w:sz w:val="28"/>
          <w:szCs w:val="28"/>
          <w:highlight w:val="yellow"/>
        </w:rPr>
        <w:t xml:space="preserve">          </w:t>
      </w:r>
    </w:p>
    <w:p w:rsidR="009B2BB4" w:rsidRPr="00454128" w:rsidRDefault="00F903D5">
      <w:pPr>
        <w:shd w:val="clear" w:color="auto" w:fill="FFFFFF"/>
        <w:spacing w:line="326" w:lineRule="exact"/>
        <w:ind w:left="10" w:right="38" w:firstLine="696"/>
        <w:jc w:val="both"/>
        <w:rPr>
          <w:highlight w:val="yellow"/>
        </w:rPr>
      </w:pPr>
      <w:r w:rsidRPr="000F6DE9">
        <w:rPr>
          <w:color w:val="000000"/>
          <w:sz w:val="28"/>
          <w:szCs w:val="28"/>
        </w:rPr>
        <w:t xml:space="preserve">В соответствии с пунктом 3 статьи 264.1 Бюджетного кодекса РФ бюджетная отчетность </w:t>
      </w:r>
      <w:r w:rsidRPr="000F6DE9">
        <w:rPr>
          <w:color w:val="000000"/>
          <w:spacing w:val="-1"/>
          <w:sz w:val="28"/>
          <w:szCs w:val="28"/>
        </w:rPr>
        <w:t>включает в с</w:t>
      </w:r>
      <w:r w:rsidR="00702BF8" w:rsidRPr="000F6DE9">
        <w:rPr>
          <w:color w:val="000000"/>
          <w:spacing w:val="-1"/>
          <w:sz w:val="28"/>
          <w:szCs w:val="28"/>
        </w:rPr>
        <w:t>ебя отчет об исполнении бюджета</w:t>
      </w:r>
      <w:r w:rsidRPr="000F6DE9">
        <w:rPr>
          <w:color w:val="000000"/>
          <w:spacing w:val="-1"/>
          <w:sz w:val="28"/>
          <w:szCs w:val="28"/>
        </w:rPr>
        <w:t>, баланс испол</w:t>
      </w:r>
      <w:r w:rsidRPr="000F6DE9">
        <w:rPr>
          <w:color w:val="000000"/>
          <w:spacing w:val="-1"/>
          <w:sz w:val="28"/>
          <w:szCs w:val="28"/>
        </w:rPr>
        <w:softHyphen/>
        <w:t>нения бюджета, отчет о финансовых результатах деятельности</w:t>
      </w:r>
      <w:r w:rsidRPr="000F6DE9">
        <w:rPr>
          <w:color w:val="000000"/>
          <w:sz w:val="28"/>
          <w:szCs w:val="28"/>
        </w:rPr>
        <w:t>, от</w:t>
      </w:r>
      <w:r w:rsidR="00702BF8" w:rsidRPr="000F6DE9">
        <w:rPr>
          <w:color w:val="000000"/>
          <w:sz w:val="28"/>
          <w:szCs w:val="28"/>
        </w:rPr>
        <w:t>чет о движении денежных средств</w:t>
      </w:r>
      <w:r w:rsidRPr="000F6DE9">
        <w:rPr>
          <w:color w:val="000000"/>
          <w:sz w:val="28"/>
          <w:szCs w:val="28"/>
        </w:rPr>
        <w:t>, пояс</w:t>
      </w:r>
      <w:r w:rsidRPr="000F6DE9">
        <w:rPr>
          <w:color w:val="000000"/>
          <w:sz w:val="28"/>
          <w:szCs w:val="28"/>
        </w:rPr>
        <w:softHyphen/>
      </w:r>
      <w:r w:rsidRPr="000F6DE9">
        <w:rPr>
          <w:color w:val="000000"/>
          <w:spacing w:val="-1"/>
          <w:sz w:val="28"/>
          <w:szCs w:val="28"/>
        </w:rPr>
        <w:t>нительную записку</w:t>
      </w:r>
      <w:r w:rsidR="000F6DE9">
        <w:rPr>
          <w:color w:val="000000"/>
          <w:spacing w:val="-1"/>
          <w:sz w:val="28"/>
          <w:szCs w:val="28"/>
        </w:rPr>
        <w:t>.</w:t>
      </w:r>
    </w:p>
    <w:p w:rsidR="009B2BB4" w:rsidRPr="000F6DE9" w:rsidRDefault="00F903D5">
      <w:pPr>
        <w:shd w:val="clear" w:color="auto" w:fill="FFFFFF"/>
        <w:spacing w:line="326" w:lineRule="exact"/>
        <w:ind w:left="19" w:right="24" w:firstLine="696"/>
        <w:jc w:val="both"/>
        <w:rPr>
          <w:sz w:val="28"/>
          <w:szCs w:val="28"/>
        </w:rPr>
      </w:pPr>
      <w:r w:rsidRPr="000F6DE9">
        <w:rPr>
          <w:color w:val="000000"/>
          <w:spacing w:val="-1"/>
          <w:sz w:val="28"/>
          <w:szCs w:val="28"/>
        </w:rPr>
        <w:t>Согласно п</w:t>
      </w:r>
      <w:r w:rsidR="000F6DE9" w:rsidRPr="000F6DE9">
        <w:rPr>
          <w:color w:val="000000"/>
          <w:spacing w:val="-1"/>
          <w:sz w:val="28"/>
          <w:szCs w:val="28"/>
        </w:rPr>
        <w:t>.</w:t>
      </w:r>
      <w:r w:rsidRPr="000F6DE9">
        <w:rPr>
          <w:color w:val="000000"/>
          <w:spacing w:val="-1"/>
          <w:sz w:val="28"/>
          <w:szCs w:val="28"/>
        </w:rPr>
        <w:t xml:space="preserve"> 133 Инструкции № 191н отчет об исполнении бюджета  Апанасенковского</w:t>
      </w:r>
      <w:r w:rsidR="001552D0">
        <w:rPr>
          <w:color w:val="000000"/>
          <w:spacing w:val="-1"/>
          <w:sz w:val="28"/>
          <w:szCs w:val="28"/>
        </w:rPr>
        <w:t xml:space="preserve"> </w:t>
      </w:r>
      <w:r w:rsidRPr="000F6DE9">
        <w:rPr>
          <w:color w:val="000000"/>
          <w:spacing w:val="-1"/>
          <w:sz w:val="28"/>
          <w:szCs w:val="28"/>
        </w:rPr>
        <w:t xml:space="preserve">района Ставропольского края составлен финансовым органом на основании данных по </w:t>
      </w:r>
      <w:r w:rsidRPr="000F6DE9">
        <w:rPr>
          <w:color w:val="000000"/>
          <w:spacing w:val="2"/>
          <w:sz w:val="28"/>
          <w:szCs w:val="28"/>
        </w:rPr>
        <w:t xml:space="preserve">исполнению бюджета консолидированных отчетов </w:t>
      </w:r>
      <w:r w:rsidR="007C1FD7">
        <w:rPr>
          <w:color w:val="000000"/>
          <w:spacing w:val="2"/>
          <w:sz w:val="28"/>
          <w:szCs w:val="28"/>
        </w:rPr>
        <w:t xml:space="preserve">администраторов бюджета </w:t>
      </w:r>
      <w:r w:rsidRPr="000F6DE9">
        <w:rPr>
          <w:color w:val="000000"/>
          <w:spacing w:val="2"/>
          <w:sz w:val="28"/>
          <w:szCs w:val="28"/>
        </w:rPr>
        <w:t xml:space="preserve">(форма 0503127), </w:t>
      </w:r>
      <w:r w:rsidRPr="000F6DE9">
        <w:rPr>
          <w:color w:val="000000"/>
          <w:sz w:val="28"/>
          <w:szCs w:val="28"/>
        </w:rPr>
        <w:t>справок о суммах консолидируемых поступлений, подлежащих зачислению на счет бюджета и консолидированного отчета о кассовом по</w:t>
      </w:r>
      <w:r w:rsidRPr="000F6DE9">
        <w:rPr>
          <w:color w:val="000000"/>
          <w:sz w:val="28"/>
          <w:szCs w:val="28"/>
        </w:rPr>
        <w:softHyphen/>
        <w:t>ступле</w:t>
      </w:r>
      <w:r w:rsidR="00702BF8" w:rsidRPr="000F6DE9">
        <w:rPr>
          <w:color w:val="000000"/>
          <w:sz w:val="28"/>
          <w:szCs w:val="28"/>
        </w:rPr>
        <w:t>нии и выбытии бюджетных средств</w:t>
      </w:r>
      <w:r w:rsidRPr="000F6DE9">
        <w:rPr>
          <w:color w:val="000000"/>
          <w:sz w:val="28"/>
          <w:szCs w:val="28"/>
        </w:rPr>
        <w:t>.</w:t>
      </w:r>
    </w:p>
    <w:p w:rsidR="009B2BB4" w:rsidRPr="000F6DE9" w:rsidRDefault="00F903D5">
      <w:pPr>
        <w:ind w:firstLine="709"/>
        <w:jc w:val="both"/>
        <w:rPr>
          <w:color w:val="000000"/>
          <w:sz w:val="28"/>
          <w:szCs w:val="28"/>
        </w:rPr>
      </w:pPr>
      <w:r w:rsidRPr="000F6DE9">
        <w:rPr>
          <w:sz w:val="28"/>
          <w:szCs w:val="28"/>
        </w:rPr>
        <w:t>Проверкой показателей формы консолидированной бюджетной отчетности</w:t>
      </w:r>
      <w:r w:rsidR="00702BF8" w:rsidRPr="000F6DE9">
        <w:rPr>
          <w:sz w:val="28"/>
          <w:szCs w:val="28"/>
        </w:rPr>
        <w:t xml:space="preserve"> – «Отчет об исполнении бюджета</w:t>
      </w:r>
      <w:r w:rsidRPr="000F6DE9">
        <w:rPr>
          <w:sz w:val="28"/>
          <w:szCs w:val="28"/>
        </w:rPr>
        <w:t xml:space="preserve">» по разделам «Расходы бюджета»,  «Источники финансирования дефицита бюджета» и данных проекта решения </w:t>
      </w:r>
      <w:r w:rsidR="007C1FD7">
        <w:rPr>
          <w:sz w:val="28"/>
          <w:szCs w:val="28"/>
        </w:rPr>
        <w:t>С</w:t>
      </w:r>
      <w:r w:rsidRPr="000F6DE9">
        <w:rPr>
          <w:sz w:val="28"/>
          <w:szCs w:val="28"/>
        </w:rPr>
        <w:t>овета АМ</w:t>
      </w:r>
      <w:r w:rsidR="007C1FD7">
        <w:rPr>
          <w:sz w:val="28"/>
          <w:szCs w:val="28"/>
        </w:rPr>
        <w:t>О</w:t>
      </w:r>
      <w:r w:rsidRPr="000F6DE9">
        <w:rPr>
          <w:sz w:val="28"/>
          <w:szCs w:val="28"/>
        </w:rPr>
        <w:t xml:space="preserve"> СК «Об исполнении  бюджета Апанасенковского муниципального  района Ставропольского края за 20</w:t>
      </w:r>
      <w:r w:rsidR="0006271F">
        <w:rPr>
          <w:sz w:val="28"/>
          <w:szCs w:val="28"/>
        </w:rPr>
        <w:t>20</w:t>
      </w:r>
      <w:r w:rsidRPr="000F6DE9">
        <w:rPr>
          <w:sz w:val="28"/>
          <w:szCs w:val="28"/>
        </w:rPr>
        <w:t xml:space="preserve"> год», расхождений не </w:t>
      </w:r>
      <w:r w:rsidR="0006271F">
        <w:rPr>
          <w:sz w:val="28"/>
          <w:szCs w:val="28"/>
        </w:rPr>
        <w:t>установлено</w:t>
      </w:r>
      <w:r w:rsidRPr="000F6DE9">
        <w:rPr>
          <w:sz w:val="28"/>
          <w:szCs w:val="28"/>
        </w:rPr>
        <w:t>.</w:t>
      </w:r>
    </w:p>
    <w:p w:rsidR="009B2BB4" w:rsidRPr="000F6DE9" w:rsidRDefault="00F903D5">
      <w:pPr>
        <w:ind w:firstLine="709"/>
        <w:jc w:val="both"/>
        <w:rPr>
          <w:sz w:val="28"/>
          <w:szCs w:val="28"/>
        </w:rPr>
      </w:pPr>
      <w:r w:rsidRPr="000F6DE9">
        <w:rPr>
          <w:sz w:val="28"/>
          <w:szCs w:val="28"/>
        </w:rPr>
        <w:t xml:space="preserve">Финансовые показатели о состоянии активов, обязательств бюджета  Апанасенковского муниципального района Ставропольского края  и </w:t>
      </w:r>
      <w:r w:rsidRPr="000F6DE9">
        <w:rPr>
          <w:sz w:val="28"/>
          <w:szCs w:val="28"/>
        </w:rPr>
        <w:lastRenderedPageBreak/>
        <w:t>финансового результата, характеризующего чистую стоимость активов и его прирост за 20</w:t>
      </w:r>
      <w:r w:rsidR="0006271F">
        <w:rPr>
          <w:sz w:val="28"/>
          <w:szCs w:val="28"/>
        </w:rPr>
        <w:t>20</w:t>
      </w:r>
      <w:r w:rsidRPr="000F6DE9">
        <w:rPr>
          <w:sz w:val="28"/>
          <w:szCs w:val="28"/>
        </w:rPr>
        <w:t xml:space="preserve"> год, отражены в отчетах, представленных по формам: «Баланс исполнения бюджета», «Отчет о финансовых результатах деятельности», «Отчет о движении денежных средств». </w:t>
      </w:r>
    </w:p>
    <w:p w:rsidR="009B2BB4" w:rsidRPr="007F0A6C" w:rsidRDefault="00F903D5" w:rsidP="000062E0">
      <w:pPr>
        <w:shd w:val="clear" w:color="auto" w:fill="FFFFFF"/>
        <w:ind w:firstLine="709"/>
        <w:jc w:val="both"/>
        <w:rPr>
          <w:sz w:val="28"/>
          <w:szCs w:val="28"/>
        </w:rPr>
      </w:pPr>
      <w:r w:rsidRPr="007F0A6C">
        <w:rPr>
          <w:sz w:val="28"/>
          <w:szCs w:val="28"/>
        </w:rPr>
        <w:t xml:space="preserve"> При анализе</w:t>
      </w:r>
      <w:r w:rsidRPr="007F0A6C">
        <w:rPr>
          <w:b/>
          <w:sz w:val="28"/>
          <w:szCs w:val="28"/>
        </w:rPr>
        <w:t xml:space="preserve"> </w:t>
      </w:r>
      <w:r w:rsidRPr="00F7353F">
        <w:rPr>
          <w:b/>
          <w:sz w:val="28"/>
          <w:szCs w:val="28"/>
        </w:rPr>
        <w:t xml:space="preserve">баланса </w:t>
      </w:r>
      <w:r w:rsidRPr="007F0A6C">
        <w:rPr>
          <w:sz w:val="28"/>
          <w:szCs w:val="28"/>
        </w:rPr>
        <w:t>исполнения бюджета района</w:t>
      </w:r>
      <w:r w:rsidR="00195D11">
        <w:rPr>
          <w:sz w:val="28"/>
          <w:szCs w:val="28"/>
        </w:rPr>
        <w:t xml:space="preserve"> (ф.0503120)</w:t>
      </w:r>
      <w:r w:rsidRPr="007F0A6C">
        <w:rPr>
          <w:sz w:val="28"/>
          <w:szCs w:val="28"/>
        </w:rPr>
        <w:t xml:space="preserve"> за 20</w:t>
      </w:r>
      <w:r w:rsidR="0006271F">
        <w:rPr>
          <w:sz w:val="28"/>
          <w:szCs w:val="28"/>
        </w:rPr>
        <w:t>20</w:t>
      </w:r>
      <w:r w:rsidRPr="007F0A6C">
        <w:rPr>
          <w:sz w:val="28"/>
          <w:szCs w:val="28"/>
        </w:rPr>
        <w:t xml:space="preserve"> год     </w:t>
      </w:r>
      <w:r w:rsidR="000062E0" w:rsidRPr="007F0A6C">
        <w:rPr>
          <w:sz w:val="28"/>
          <w:szCs w:val="28"/>
        </w:rPr>
        <w:t>установлено, что в</w:t>
      </w:r>
      <w:r w:rsidRPr="007F0A6C">
        <w:rPr>
          <w:sz w:val="28"/>
          <w:szCs w:val="28"/>
        </w:rPr>
        <w:t>алюта  Баланса на конец 20</w:t>
      </w:r>
      <w:r w:rsidR="0006271F">
        <w:rPr>
          <w:sz w:val="28"/>
          <w:szCs w:val="28"/>
        </w:rPr>
        <w:t>20</w:t>
      </w:r>
      <w:r w:rsidRPr="007F0A6C">
        <w:rPr>
          <w:sz w:val="28"/>
          <w:szCs w:val="28"/>
        </w:rPr>
        <w:t xml:space="preserve"> года по бюджетной деятельности составила </w:t>
      </w:r>
      <w:r w:rsidR="0006271F">
        <w:rPr>
          <w:sz w:val="28"/>
          <w:szCs w:val="28"/>
        </w:rPr>
        <w:t>4112880,31</w:t>
      </w:r>
      <w:r w:rsidRPr="007F0A6C">
        <w:rPr>
          <w:sz w:val="28"/>
          <w:szCs w:val="28"/>
        </w:rPr>
        <w:t>тыс.руб</w:t>
      </w:r>
      <w:r w:rsidR="007C1FD7">
        <w:rPr>
          <w:sz w:val="28"/>
          <w:szCs w:val="28"/>
        </w:rPr>
        <w:t>лей</w:t>
      </w:r>
      <w:r w:rsidRPr="007F0A6C">
        <w:rPr>
          <w:sz w:val="28"/>
          <w:szCs w:val="28"/>
        </w:rPr>
        <w:t xml:space="preserve"> и </w:t>
      </w:r>
      <w:r w:rsidR="007F0A6C" w:rsidRPr="007F0A6C">
        <w:rPr>
          <w:sz w:val="28"/>
          <w:szCs w:val="28"/>
        </w:rPr>
        <w:t>возросла</w:t>
      </w:r>
      <w:r w:rsidR="00DE203E" w:rsidRPr="007F0A6C">
        <w:rPr>
          <w:sz w:val="28"/>
          <w:szCs w:val="28"/>
        </w:rPr>
        <w:t>,</w:t>
      </w:r>
      <w:r w:rsidRPr="007F0A6C">
        <w:rPr>
          <w:sz w:val="28"/>
          <w:szCs w:val="28"/>
        </w:rPr>
        <w:t xml:space="preserve">  по сравнению с началом года на </w:t>
      </w:r>
      <w:r w:rsidR="0006271F">
        <w:rPr>
          <w:sz w:val="28"/>
          <w:szCs w:val="28"/>
        </w:rPr>
        <w:t xml:space="preserve">782332,43 </w:t>
      </w:r>
      <w:r w:rsidRPr="007F0A6C">
        <w:rPr>
          <w:sz w:val="28"/>
          <w:szCs w:val="28"/>
        </w:rPr>
        <w:t xml:space="preserve">тыс.рублей.   Валюту актива Баланса составили: нефинансовые активы </w:t>
      </w:r>
      <w:r w:rsidR="0006271F">
        <w:rPr>
          <w:sz w:val="28"/>
          <w:szCs w:val="28"/>
        </w:rPr>
        <w:t xml:space="preserve">761662,45 </w:t>
      </w:r>
      <w:r w:rsidRPr="007F0A6C">
        <w:rPr>
          <w:sz w:val="28"/>
          <w:szCs w:val="28"/>
        </w:rPr>
        <w:t xml:space="preserve">тыс.руб., финансовые активы </w:t>
      </w:r>
      <w:r w:rsidR="0006271F">
        <w:rPr>
          <w:sz w:val="28"/>
          <w:szCs w:val="28"/>
        </w:rPr>
        <w:t xml:space="preserve">3351217,86 </w:t>
      </w:r>
      <w:r w:rsidRPr="007F0A6C">
        <w:rPr>
          <w:sz w:val="28"/>
          <w:szCs w:val="28"/>
        </w:rPr>
        <w:t xml:space="preserve">тыс.руб.; валюту пассива составили: обязательства  </w:t>
      </w:r>
      <w:r w:rsidR="0006271F">
        <w:rPr>
          <w:sz w:val="28"/>
          <w:szCs w:val="28"/>
        </w:rPr>
        <w:t xml:space="preserve">3345673,69 </w:t>
      </w:r>
      <w:r w:rsidRPr="007F0A6C">
        <w:rPr>
          <w:sz w:val="28"/>
          <w:szCs w:val="28"/>
        </w:rPr>
        <w:t>тыс.руб., финансовый результат 7</w:t>
      </w:r>
      <w:r w:rsidR="00713CEA">
        <w:rPr>
          <w:sz w:val="28"/>
          <w:szCs w:val="28"/>
        </w:rPr>
        <w:t>6</w:t>
      </w:r>
      <w:r w:rsidR="0006271F">
        <w:rPr>
          <w:sz w:val="28"/>
          <w:szCs w:val="28"/>
        </w:rPr>
        <w:t>7206</w:t>
      </w:r>
      <w:r w:rsidR="00713CEA">
        <w:rPr>
          <w:sz w:val="28"/>
          <w:szCs w:val="28"/>
        </w:rPr>
        <w:t>,</w:t>
      </w:r>
      <w:r w:rsidR="0006271F">
        <w:rPr>
          <w:sz w:val="28"/>
          <w:szCs w:val="28"/>
        </w:rPr>
        <w:t>62</w:t>
      </w:r>
      <w:r w:rsidR="000062E0" w:rsidRPr="007F0A6C">
        <w:rPr>
          <w:sz w:val="28"/>
          <w:szCs w:val="28"/>
        </w:rPr>
        <w:t xml:space="preserve"> </w:t>
      </w:r>
      <w:r w:rsidRPr="007F0A6C">
        <w:rPr>
          <w:sz w:val="28"/>
          <w:szCs w:val="28"/>
        </w:rPr>
        <w:t>тыс.руб.</w:t>
      </w:r>
    </w:p>
    <w:p w:rsidR="009B2BB4" w:rsidRPr="00BB5833" w:rsidRDefault="00F903D5">
      <w:pPr>
        <w:tabs>
          <w:tab w:val="left" w:pos="567"/>
          <w:tab w:val="left" w:pos="18286"/>
        </w:tabs>
        <w:ind w:right="172" w:firstLine="709"/>
        <w:jc w:val="both"/>
        <w:rPr>
          <w:sz w:val="28"/>
          <w:szCs w:val="28"/>
        </w:rPr>
      </w:pPr>
      <w:r w:rsidRPr="00BB5833">
        <w:rPr>
          <w:sz w:val="28"/>
          <w:szCs w:val="28"/>
        </w:rPr>
        <w:t xml:space="preserve"> Стоимость нефинансовых активов за 20</w:t>
      </w:r>
      <w:r w:rsidR="0006271F">
        <w:rPr>
          <w:sz w:val="28"/>
          <w:szCs w:val="28"/>
        </w:rPr>
        <w:t>20</w:t>
      </w:r>
      <w:r w:rsidRPr="00BB5833">
        <w:rPr>
          <w:sz w:val="28"/>
          <w:szCs w:val="28"/>
        </w:rPr>
        <w:t xml:space="preserve"> год </w:t>
      </w:r>
      <w:r w:rsidR="00BB5833" w:rsidRPr="00BB5833">
        <w:rPr>
          <w:sz w:val="28"/>
          <w:szCs w:val="28"/>
        </w:rPr>
        <w:t>увеличилась</w:t>
      </w:r>
      <w:r w:rsidRPr="00BB5833">
        <w:rPr>
          <w:sz w:val="28"/>
          <w:szCs w:val="28"/>
        </w:rPr>
        <w:t xml:space="preserve"> на </w:t>
      </w:r>
      <w:r w:rsidR="0006271F">
        <w:rPr>
          <w:sz w:val="28"/>
          <w:szCs w:val="28"/>
        </w:rPr>
        <w:t xml:space="preserve">61234,30 </w:t>
      </w:r>
      <w:r w:rsidRPr="00BB5833">
        <w:rPr>
          <w:sz w:val="28"/>
          <w:szCs w:val="28"/>
        </w:rPr>
        <w:t xml:space="preserve">тыс.руб., за счет </w:t>
      </w:r>
      <w:r w:rsidR="00BB5833" w:rsidRPr="00BB5833">
        <w:rPr>
          <w:sz w:val="28"/>
          <w:szCs w:val="28"/>
        </w:rPr>
        <w:t>роста</w:t>
      </w:r>
      <w:r w:rsidRPr="00BB5833">
        <w:rPr>
          <w:sz w:val="28"/>
          <w:szCs w:val="28"/>
        </w:rPr>
        <w:t xml:space="preserve"> </w:t>
      </w:r>
      <w:r w:rsidR="00BB5833" w:rsidRPr="00BB5833">
        <w:rPr>
          <w:sz w:val="28"/>
          <w:szCs w:val="28"/>
        </w:rPr>
        <w:t xml:space="preserve">стоимости нефинансовых </w:t>
      </w:r>
      <w:r w:rsidR="007C1FD7">
        <w:rPr>
          <w:sz w:val="28"/>
          <w:szCs w:val="28"/>
        </w:rPr>
        <w:t xml:space="preserve">активов </w:t>
      </w:r>
      <w:r w:rsidR="00BB5833" w:rsidRPr="00BB5833">
        <w:rPr>
          <w:sz w:val="28"/>
          <w:szCs w:val="28"/>
        </w:rPr>
        <w:t>имущества казны</w:t>
      </w:r>
      <w:r w:rsidRPr="00BB5833">
        <w:rPr>
          <w:sz w:val="28"/>
          <w:szCs w:val="28"/>
        </w:rPr>
        <w:t xml:space="preserve">. </w:t>
      </w:r>
    </w:p>
    <w:p w:rsidR="000C28FC" w:rsidRPr="00454128" w:rsidRDefault="00F86C49" w:rsidP="000C28FC">
      <w:pPr>
        <w:tabs>
          <w:tab w:val="left" w:pos="567"/>
          <w:tab w:val="left" w:pos="18286"/>
        </w:tabs>
        <w:ind w:right="172" w:firstLine="709"/>
        <w:jc w:val="both"/>
        <w:rPr>
          <w:highlight w:val="yellow"/>
        </w:rPr>
      </w:pPr>
      <w:r>
        <w:rPr>
          <w:sz w:val="28"/>
          <w:szCs w:val="28"/>
        </w:rPr>
        <w:t xml:space="preserve"> Рост с</w:t>
      </w:r>
      <w:r w:rsidR="00F903D5" w:rsidRPr="00A74A09">
        <w:rPr>
          <w:sz w:val="28"/>
          <w:szCs w:val="28"/>
        </w:rPr>
        <w:t>тоимост</w:t>
      </w:r>
      <w:r>
        <w:rPr>
          <w:sz w:val="28"/>
          <w:szCs w:val="28"/>
        </w:rPr>
        <w:t>и</w:t>
      </w:r>
      <w:r w:rsidR="00F903D5" w:rsidRPr="00A74A09">
        <w:rPr>
          <w:sz w:val="28"/>
          <w:szCs w:val="28"/>
        </w:rPr>
        <w:t xml:space="preserve"> финансовых активов за 20</w:t>
      </w:r>
      <w:r w:rsidR="0006271F">
        <w:rPr>
          <w:sz w:val="28"/>
          <w:szCs w:val="28"/>
        </w:rPr>
        <w:t>20</w:t>
      </w:r>
      <w:r w:rsidR="00F903D5" w:rsidRPr="00A74A09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обусловлен </w:t>
      </w:r>
      <w:r w:rsidR="000C28FC" w:rsidRPr="00A74A09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ением </w:t>
      </w:r>
      <w:r w:rsidR="000C28FC" w:rsidRPr="00A74A09">
        <w:rPr>
          <w:sz w:val="28"/>
          <w:szCs w:val="28"/>
        </w:rPr>
        <w:t xml:space="preserve"> </w:t>
      </w:r>
      <w:r w:rsidR="00F903D5" w:rsidRPr="00A74A09">
        <w:rPr>
          <w:sz w:val="28"/>
          <w:szCs w:val="28"/>
        </w:rPr>
        <w:t xml:space="preserve">дебиторской задолженности  </w:t>
      </w:r>
      <w:r w:rsidR="00370C19" w:rsidRPr="00A74A09">
        <w:rPr>
          <w:sz w:val="28"/>
          <w:szCs w:val="28"/>
        </w:rPr>
        <w:t>по доходам и дебиторской задолженности по выплатам</w:t>
      </w:r>
      <w:r w:rsidR="000C28FC" w:rsidRPr="00A74A09">
        <w:rPr>
          <w:sz w:val="28"/>
          <w:szCs w:val="28"/>
        </w:rPr>
        <w:t xml:space="preserve"> (на </w:t>
      </w:r>
      <w:r w:rsidR="00195D11">
        <w:rPr>
          <w:sz w:val="28"/>
          <w:szCs w:val="28"/>
        </w:rPr>
        <w:t xml:space="preserve">676909,58 </w:t>
      </w:r>
      <w:r w:rsidR="00A74A09" w:rsidRPr="00A74A09">
        <w:rPr>
          <w:sz w:val="28"/>
          <w:szCs w:val="28"/>
        </w:rPr>
        <w:t>тыс.рублей)</w:t>
      </w:r>
      <w:r w:rsidR="00A74A09">
        <w:rPr>
          <w:sz w:val="28"/>
          <w:szCs w:val="28"/>
        </w:rPr>
        <w:t xml:space="preserve">, </w:t>
      </w:r>
      <w:r w:rsidR="0095695C">
        <w:rPr>
          <w:sz w:val="28"/>
          <w:szCs w:val="28"/>
        </w:rPr>
        <w:t>увеличения денежных средств на лицевых счетах и кассах учреждений (</w:t>
      </w:r>
      <w:r>
        <w:rPr>
          <w:sz w:val="28"/>
          <w:szCs w:val="28"/>
        </w:rPr>
        <w:t xml:space="preserve"> на </w:t>
      </w:r>
      <w:r w:rsidR="00195D11">
        <w:rPr>
          <w:sz w:val="28"/>
          <w:szCs w:val="28"/>
        </w:rPr>
        <w:t>70711,07</w:t>
      </w:r>
      <w:r w:rsidR="00195D11" w:rsidRPr="00A74A09">
        <w:rPr>
          <w:sz w:val="28"/>
          <w:szCs w:val="28"/>
        </w:rPr>
        <w:t xml:space="preserve"> </w:t>
      </w:r>
      <w:r w:rsidR="0095695C" w:rsidRPr="0095695C">
        <w:rPr>
          <w:sz w:val="28"/>
          <w:szCs w:val="28"/>
        </w:rPr>
        <w:t xml:space="preserve"> </w:t>
      </w:r>
      <w:r w:rsidR="0095695C" w:rsidRPr="00A74A09">
        <w:rPr>
          <w:sz w:val="28"/>
          <w:szCs w:val="28"/>
        </w:rPr>
        <w:t>тыс.рублей)</w:t>
      </w:r>
      <w:r w:rsidR="00370C19" w:rsidRPr="00A74A09">
        <w:rPr>
          <w:sz w:val="28"/>
          <w:szCs w:val="28"/>
        </w:rPr>
        <w:t>.</w:t>
      </w:r>
      <w:r w:rsidR="000C28FC" w:rsidRPr="00454128">
        <w:rPr>
          <w:sz w:val="28"/>
          <w:szCs w:val="28"/>
          <w:highlight w:val="yellow"/>
        </w:rPr>
        <w:t xml:space="preserve"> </w:t>
      </w:r>
    </w:p>
    <w:p w:rsidR="007D0B63" w:rsidRDefault="0074710A">
      <w:pPr>
        <w:ind w:firstLine="709"/>
        <w:jc w:val="both"/>
        <w:rPr>
          <w:sz w:val="28"/>
          <w:szCs w:val="28"/>
          <w:highlight w:val="yellow"/>
        </w:rPr>
      </w:pPr>
      <w:r w:rsidRPr="00533BE3">
        <w:rPr>
          <w:sz w:val="28"/>
          <w:szCs w:val="28"/>
        </w:rPr>
        <w:t xml:space="preserve"> </w:t>
      </w:r>
      <w:r w:rsidR="0095695C" w:rsidRPr="00533BE3">
        <w:rPr>
          <w:sz w:val="28"/>
          <w:szCs w:val="28"/>
        </w:rPr>
        <w:t>Значительный рост дебиторской задолженности</w:t>
      </w:r>
      <w:r w:rsidR="007D0B63" w:rsidRPr="00533BE3">
        <w:rPr>
          <w:sz w:val="28"/>
          <w:szCs w:val="28"/>
        </w:rPr>
        <w:t xml:space="preserve"> по доходам за отчетный период</w:t>
      </w:r>
      <w:r w:rsidR="00533BE3" w:rsidRPr="00533BE3">
        <w:rPr>
          <w:sz w:val="28"/>
          <w:szCs w:val="28"/>
        </w:rPr>
        <w:t xml:space="preserve"> </w:t>
      </w:r>
      <w:r w:rsidR="007D0B63" w:rsidRPr="00533BE3">
        <w:rPr>
          <w:sz w:val="28"/>
          <w:szCs w:val="28"/>
        </w:rPr>
        <w:t xml:space="preserve"> обусловлен</w:t>
      </w:r>
      <w:r w:rsidR="007D0B63" w:rsidRPr="007D0B63">
        <w:rPr>
          <w:color w:val="000000"/>
          <w:spacing w:val="1"/>
          <w:sz w:val="28"/>
          <w:szCs w:val="28"/>
        </w:rPr>
        <w:t xml:space="preserve"> </w:t>
      </w:r>
      <w:r w:rsidR="007D0B63">
        <w:rPr>
          <w:color w:val="000000"/>
          <w:spacing w:val="1"/>
          <w:sz w:val="28"/>
          <w:szCs w:val="28"/>
        </w:rPr>
        <w:t xml:space="preserve">начисленной </w:t>
      </w:r>
      <w:r w:rsidR="00713CEA">
        <w:rPr>
          <w:color w:val="000000"/>
          <w:spacing w:val="1"/>
          <w:sz w:val="28"/>
          <w:szCs w:val="28"/>
        </w:rPr>
        <w:t>суммой</w:t>
      </w:r>
      <w:r w:rsidR="00386D72">
        <w:rPr>
          <w:color w:val="000000"/>
          <w:spacing w:val="1"/>
          <w:sz w:val="28"/>
          <w:szCs w:val="28"/>
        </w:rPr>
        <w:t>,</w:t>
      </w:r>
      <w:r w:rsidR="00713CEA">
        <w:rPr>
          <w:color w:val="000000"/>
          <w:spacing w:val="1"/>
          <w:sz w:val="28"/>
          <w:szCs w:val="28"/>
        </w:rPr>
        <w:t xml:space="preserve"> </w:t>
      </w:r>
      <w:r w:rsidR="007D0B63">
        <w:rPr>
          <w:color w:val="000000"/>
          <w:spacing w:val="1"/>
          <w:sz w:val="28"/>
          <w:szCs w:val="28"/>
        </w:rPr>
        <w:t xml:space="preserve">в соответствии с вступившими </w:t>
      </w:r>
      <w:r w:rsidR="00F7353F">
        <w:rPr>
          <w:color w:val="000000"/>
          <w:spacing w:val="1"/>
          <w:sz w:val="28"/>
          <w:szCs w:val="28"/>
        </w:rPr>
        <w:t xml:space="preserve">в </w:t>
      </w:r>
      <w:r w:rsidR="007D0B63">
        <w:rPr>
          <w:color w:val="000000"/>
          <w:spacing w:val="1"/>
          <w:sz w:val="28"/>
          <w:szCs w:val="28"/>
        </w:rPr>
        <w:t>силу федеральными стандартами бухгалтерского учета «Доходы», «Аренда».</w:t>
      </w:r>
      <w:r w:rsidR="0095695C">
        <w:rPr>
          <w:sz w:val="28"/>
          <w:szCs w:val="28"/>
          <w:highlight w:val="yellow"/>
        </w:rPr>
        <w:t xml:space="preserve"> </w:t>
      </w:r>
    </w:p>
    <w:p w:rsidR="009C5FE0" w:rsidRDefault="00C72E7B" w:rsidP="00195D11">
      <w:pPr>
        <w:ind w:firstLine="709"/>
        <w:jc w:val="both"/>
        <w:rPr>
          <w:sz w:val="28"/>
          <w:szCs w:val="28"/>
          <w:lang w:eastAsia="ru-RU"/>
        </w:rPr>
      </w:pPr>
      <w:r w:rsidRPr="004A79C2">
        <w:rPr>
          <w:sz w:val="28"/>
          <w:szCs w:val="28"/>
        </w:rPr>
        <w:t xml:space="preserve"> </w:t>
      </w:r>
      <w:r w:rsidR="004A79C2" w:rsidRPr="004A79C2">
        <w:rPr>
          <w:sz w:val="28"/>
          <w:szCs w:val="28"/>
        </w:rPr>
        <w:t>Текущая</w:t>
      </w:r>
      <w:r w:rsidRPr="004A79C2">
        <w:rPr>
          <w:sz w:val="28"/>
          <w:szCs w:val="28"/>
        </w:rPr>
        <w:t xml:space="preserve"> кредиторская задолженность</w:t>
      </w:r>
      <w:r w:rsidR="00195D11">
        <w:rPr>
          <w:sz w:val="28"/>
          <w:szCs w:val="28"/>
        </w:rPr>
        <w:t xml:space="preserve"> по выплатам </w:t>
      </w:r>
      <w:r w:rsidRPr="004A79C2">
        <w:rPr>
          <w:sz w:val="28"/>
          <w:szCs w:val="28"/>
        </w:rPr>
        <w:t xml:space="preserve"> районного бюджета за год </w:t>
      </w:r>
      <w:r w:rsidR="00195D11">
        <w:rPr>
          <w:sz w:val="28"/>
          <w:szCs w:val="28"/>
        </w:rPr>
        <w:t xml:space="preserve">сокращена </w:t>
      </w:r>
      <w:r w:rsidRPr="004A79C2">
        <w:rPr>
          <w:sz w:val="28"/>
          <w:szCs w:val="28"/>
        </w:rPr>
        <w:t xml:space="preserve"> на  </w:t>
      </w:r>
      <w:r w:rsidR="00195D11">
        <w:rPr>
          <w:sz w:val="28"/>
          <w:szCs w:val="28"/>
        </w:rPr>
        <w:t>1427,09</w:t>
      </w:r>
      <w:r w:rsidR="004A79C2" w:rsidRPr="004A79C2">
        <w:rPr>
          <w:sz w:val="28"/>
          <w:szCs w:val="28"/>
        </w:rPr>
        <w:t xml:space="preserve"> тыс.рублей (</w:t>
      </w:r>
      <w:r w:rsidR="00195D11">
        <w:rPr>
          <w:sz w:val="28"/>
          <w:szCs w:val="28"/>
        </w:rPr>
        <w:t>с 7667,23</w:t>
      </w:r>
      <w:r w:rsidR="004A79C2" w:rsidRPr="004A79C2">
        <w:rPr>
          <w:sz w:val="28"/>
          <w:szCs w:val="28"/>
        </w:rPr>
        <w:t xml:space="preserve"> тыс.рублей  до </w:t>
      </w:r>
      <w:r w:rsidR="00195D11">
        <w:rPr>
          <w:sz w:val="28"/>
          <w:szCs w:val="28"/>
        </w:rPr>
        <w:t>6240</w:t>
      </w:r>
      <w:r w:rsidR="004A79C2" w:rsidRPr="004A79C2">
        <w:rPr>
          <w:sz w:val="28"/>
          <w:szCs w:val="28"/>
        </w:rPr>
        <w:t>,</w:t>
      </w:r>
      <w:r w:rsidR="00195D11">
        <w:rPr>
          <w:sz w:val="28"/>
          <w:szCs w:val="28"/>
        </w:rPr>
        <w:t>14</w:t>
      </w:r>
      <w:r w:rsidR="004A79C2" w:rsidRPr="004A79C2">
        <w:rPr>
          <w:sz w:val="28"/>
          <w:szCs w:val="28"/>
        </w:rPr>
        <w:t xml:space="preserve"> тыс.рублей), из которой </w:t>
      </w:r>
      <w:r w:rsidR="009C5FE0" w:rsidRPr="009C5FE0">
        <w:rPr>
          <w:sz w:val="28"/>
          <w:szCs w:val="28"/>
        </w:rPr>
        <w:t>основная доля кредиторской задолженности  на конец отчетного периода сформирована ГАБС – Отделом образования администрации АМР СК (</w:t>
      </w:r>
      <w:r w:rsidR="00AC0400" w:rsidRPr="00AC0400">
        <w:rPr>
          <w:sz w:val="28"/>
          <w:szCs w:val="28"/>
        </w:rPr>
        <w:t>5862</w:t>
      </w:r>
      <w:r w:rsidR="00AC0400">
        <w:rPr>
          <w:sz w:val="28"/>
          <w:szCs w:val="28"/>
        </w:rPr>
        <w:t>,</w:t>
      </w:r>
      <w:r w:rsidR="00AC0400" w:rsidRPr="00AC0400">
        <w:rPr>
          <w:sz w:val="28"/>
          <w:szCs w:val="28"/>
        </w:rPr>
        <w:t xml:space="preserve">64 </w:t>
      </w:r>
      <w:r w:rsidR="009C5FE0" w:rsidRPr="009C5FE0">
        <w:rPr>
          <w:sz w:val="28"/>
          <w:szCs w:val="28"/>
        </w:rPr>
        <w:t>тыс.рублей)</w:t>
      </w:r>
      <w:r w:rsidR="009C5FE0" w:rsidRPr="0035600C">
        <w:rPr>
          <w:sz w:val="28"/>
          <w:szCs w:val="28"/>
        </w:rPr>
        <w:t xml:space="preserve">. </w:t>
      </w:r>
      <w:r w:rsidR="009C5FE0" w:rsidRPr="009C5FE0">
        <w:rPr>
          <w:sz w:val="28"/>
          <w:szCs w:val="28"/>
        </w:rPr>
        <w:t>Наличие кредиторской задолженности в учреждениях образования</w:t>
      </w:r>
      <w:r w:rsidR="009C5FE0" w:rsidRPr="009C5FE0">
        <w:rPr>
          <w:sz w:val="28"/>
          <w:szCs w:val="28"/>
          <w:lang w:eastAsia="ru-RU"/>
        </w:rPr>
        <w:t xml:space="preserve"> несет дополнительную нагрузку по исполнению расходов </w:t>
      </w:r>
      <w:r w:rsidR="007C47E9">
        <w:rPr>
          <w:sz w:val="28"/>
          <w:szCs w:val="28"/>
          <w:lang w:eastAsia="ru-RU"/>
        </w:rPr>
        <w:t xml:space="preserve">бюджета </w:t>
      </w:r>
      <w:r w:rsidR="009C5FE0" w:rsidRPr="009C5FE0">
        <w:rPr>
          <w:sz w:val="28"/>
          <w:szCs w:val="28"/>
          <w:lang w:eastAsia="ru-RU"/>
        </w:rPr>
        <w:t xml:space="preserve">в очередном </w:t>
      </w:r>
      <w:r w:rsidR="007C47E9">
        <w:rPr>
          <w:sz w:val="28"/>
          <w:szCs w:val="28"/>
          <w:lang w:eastAsia="ru-RU"/>
        </w:rPr>
        <w:t xml:space="preserve">финансовом </w:t>
      </w:r>
      <w:r w:rsidR="009C5FE0" w:rsidRPr="009C5FE0">
        <w:rPr>
          <w:sz w:val="28"/>
          <w:szCs w:val="28"/>
          <w:lang w:eastAsia="ru-RU"/>
        </w:rPr>
        <w:t>году.</w:t>
      </w:r>
    </w:p>
    <w:p w:rsidR="00AC0400" w:rsidRDefault="00F43D91" w:rsidP="00AC040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текущей </w:t>
      </w:r>
      <w:r w:rsidR="00AC0400" w:rsidRPr="009E79E8">
        <w:rPr>
          <w:color w:val="000000"/>
          <w:sz w:val="28"/>
          <w:szCs w:val="28"/>
        </w:rPr>
        <w:t xml:space="preserve"> кредиторской задолженности </w:t>
      </w:r>
      <w:r w:rsidR="00AC0400">
        <w:rPr>
          <w:color w:val="000000"/>
          <w:sz w:val="28"/>
          <w:szCs w:val="28"/>
        </w:rPr>
        <w:t xml:space="preserve">по выплатам </w:t>
      </w:r>
      <w:r>
        <w:rPr>
          <w:color w:val="000000"/>
          <w:sz w:val="28"/>
          <w:szCs w:val="28"/>
        </w:rPr>
        <w:t>представлена задолженностью по счетам</w:t>
      </w:r>
      <w:r w:rsidR="00AC0400" w:rsidRPr="009E79E8">
        <w:rPr>
          <w:color w:val="000000"/>
          <w:sz w:val="28"/>
          <w:szCs w:val="28"/>
        </w:rPr>
        <w:t>:</w:t>
      </w:r>
    </w:p>
    <w:p w:rsidR="00F43D91" w:rsidRPr="00F43D91" w:rsidRDefault="00AC0400" w:rsidP="00AC0400">
      <w:pPr>
        <w:pStyle w:val="af8"/>
        <w:numPr>
          <w:ilvl w:val="0"/>
          <w:numId w:val="22"/>
        </w:numPr>
        <w:shd w:val="clear" w:color="auto" w:fill="FFFFFF"/>
        <w:suppressAutoHyphens w:val="0"/>
        <w:spacing w:line="332" w:lineRule="atLeast"/>
        <w:ind w:left="0" w:firstLine="360"/>
        <w:jc w:val="both"/>
        <w:rPr>
          <w:b/>
          <w:sz w:val="28"/>
          <w:szCs w:val="28"/>
        </w:rPr>
      </w:pPr>
      <w:r w:rsidRPr="00F43D91">
        <w:rPr>
          <w:sz w:val="28"/>
          <w:szCs w:val="28"/>
        </w:rPr>
        <w:t xml:space="preserve">1 208 00 000 «Расчеты с подотчетными лицами»  </w:t>
      </w:r>
      <w:r w:rsidR="00F43D91" w:rsidRPr="00F43D91">
        <w:rPr>
          <w:sz w:val="28"/>
          <w:szCs w:val="28"/>
        </w:rPr>
        <w:t>в сумме 186,57 тыс.рублей;</w:t>
      </w:r>
    </w:p>
    <w:p w:rsidR="00AC0400" w:rsidRPr="00F43D91" w:rsidRDefault="00AC0400" w:rsidP="00AC0400">
      <w:pPr>
        <w:pStyle w:val="af8"/>
        <w:numPr>
          <w:ilvl w:val="0"/>
          <w:numId w:val="22"/>
        </w:numPr>
        <w:shd w:val="clear" w:color="auto" w:fill="FFFFFF"/>
        <w:suppressAutoHyphens w:val="0"/>
        <w:spacing w:line="332" w:lineRule="atLeast"/>
        <w:ind w:left="0" w:firstLine="360"/>
        <w:jc w:val="both"/>
        <w:rPr>
          <w:b/>
          <w:sz w:val="28"/>
          <w:szCs w:val="28"/>
        </w:rPr>
      </w:pPr>
      <w:r w:rsidRPr="00F43D91">
        <w:rPr>
          <w:sz w:val="28"/>
          <w:szCs w:val="28"/>
        </w:rPr>
        <w:t>1 302 00 «</w:t>
      </w:r>
      <w:r w:rsidRPr="00F43D91">
        <w:rPr>
          <w:sz w:val="28"/>
          <w:szCs w:val="28"/>
          <w:shd w:val="clear" w:color="auto" w:fill="FFFFFF"/>
        </w:rPr>
        <w:t xml:space="preserve">Расчеты по принятым обязательствам» </w:t>
      </w:r>
      <w:r w:rsidR="00F43D91">
        <w:rPr>
          <w:sz w:val="28"/>
          <w:szCs w:val="28"/>
          <w:shd w:val="clear" w:color="auto" w:fill="FFFFFF"/>
        </w:rPr>
        <w:t xml:space="preserve"> в сумме </w:t>
      </w:r>
      <w:r w:rsidRPr="00F43D91">
        <w:rPr>
          <w:sz w:val="28"/>
          <w:szCs w:val="28"/>
        </w:rPr>
        <w:t xml:space="preserve"> </w:t>
      </w:r>
      <w:r w:rsidR="00F43D91">
        <w:rPr>
          <w:sz w:val="28"/>
          <w:szCs w:val="28"/>
        </w:rPr>
        <w:t xml:space="preserve">6053,57 </w:t>
      </w:r>
      <w:r w:rsidRPr="00F43D91">
        <w:rPr>
          <w:sz w:val="28"/>
          <w:szCs w:val="28"/>
        </w:rPr>
        <w:t xml:space="preserve"> тыс. рублей  </w:t>
      </w:r>
      <w:r w:rsidR="00F43D91">
        <w:rPr>
          <w:sz w:val="28"/>
          <w:szCs w:val="28"/>
        </w:rPr>
        <w:t>(в 2019 году  7392,69   тыс.рублей</w:t>
      </w:r>
      <w:r w:rsidRPr="00F43D91">
        <w:rPr>
          <w:sz w:val="28"/>
          <w:szCs w:val="28"/>
        </w:rPr>
        <w:t>), в т.ч.  кредиторск</w:t>
      </w:r>
      <w:r w:rsidR="00F43D91">
        <w:rPr>
          <w:sz w:val="28"/>
          <w:szCs w:val="28"/>
        </w:rPr>
        <w:t>ая</w:t>
      </w:r>
      <w:r w:rsidRPr="00F43D91">
        <w:rPr>
          <w:sz w:val="28"/>
          <w:szCs w:val="28"/>
        </w:rPr>
        <w:t xml:space="preserve"> задолженност</w:t>
      </w:r>
      <w:r w:rsidR="00F43D91">
        <w:rPr>
          <w:sz w:val="28"/>
          <w:szCs w:val="28"/>
        </w:rPr>
        <w:t>ь</w:t>
      </w:r>
      <w:r w:rsidRPr="00F43D91">
        <w:rPr>
          <w:sz w:val="28"/>
          <w:szCs w:val="28"/>
        </w:rPr>
        <w:t xml:space="preserve"> по расчетам за коммунальные услуги, по расчетам за услуги связи, по расчетам за приобретение материальных запасов.</w:t>
      </w:r>
    </w:p>
    <w:p w:rsidR="00AC0400" w:rsidRPr="00973335" w:rsidRDefault="00AC0400" w:rsidP="00AC0400">
      <w:pPr>
        <w:ind w:firstLine="708"/>
        <w:jc w:val="both"/>
        <w:rPr>
          <w:bCs/>
          <w:sz w:val="28"/>
          <w:szCs w:val="28"/>
        </w:rPr>
      </w:pPr>
      <w:r w:rsidRPr="00973335">
        <w:rPr>
          <w:sz w:val="28"/>
          <w:szCs w:val="28"/>
        </w:rPr>
        <w:t xml:space="preserve">Как и в предшествующем году, Контрольно-счетная палата обращает внимание на имеющуюся кредиторскую задолженность в сумме </w:t>
      </w:r>
      <w:r w:rsidR="007C1FD7">
        <w:rPr>
          <w:sz w:val="28"/>
          <w:szCs w:val="28"/>
        </w:rPr>
        <w:t>6240</w:t>
      </w:r>
      <w:r w:rsidRPr="00973335">
        <w:rPr>
          <w:sz w:val="28"/>
          <w:szCs w:val="28"/>
        </w:rPr>
        <w:t>,</w:t>
      </w:r>
      <w:r w:rsidR="007C1FD7">
        <w:rPr>
          <w:sz w:val="28"/>
          <w:szCs w:val="28"/>
        </w:rPr>
        <w:t>14</w:t>
      </w:r>
      <w:r w:rsidRPr="00973335">
        <w:rPr>
          <w:sz w:val="28"/>
          <w:szCs w:val="28"/>
        </w:rPr>
        <w:t xml:space="preserve"> тыс.рублей (без кредиторской задолженности по целевым средствам) в районном бюджете при наличии остатков  собственных средств  на счетах главных распорядителей бюджетных средств, средств на счете 040200000 (средства местного бюджета)  в сумме </w:t>
      </w:r>
      <w:r w:rsidR="007C1FD7">
        <w:rPr>
          <w:sz w:val="28"/>
          <w:szCs w:val="28"/>
        </w:rPr>
        <w:t xml:space="preserve">41364,88 </w:t>
      </w:r>
      <w:r w:rsidRPr="00973335">
        <w:rPr>
          <w:sz w:val="28"/>
          <w:szCs w:val="28"/>
        </w:rPr>
        <w:t>тыс.рублей (кроме остатков целевых средств).</w:t>
      </w:r>
    </w:p>
    <w:p w:rsidR="009B2BB4" w:rsidRPr="00184159" w:rsidRDefault="00F903D5">
      <w:pPr>
        <w:tabs>
          <w:tab w:val="left" w:pos="567"/>
          <w:tab w:val="left" w:pos="18286"/>
        </w:tabs>
        <w:ind w:right="172" w:firstLine="709"/>
        <w:jc w:val="both"/>
        <w:rPr>
          <w:bCs/>
          <w:sz w:val="28"/>
          <w:szCs w:val="28"/>
        </w:rPr>
      </w:pPr>
      <w:r w:rsidRPr="00184159">
        <w:rPr>
          <w:sz w:val="28"/>
          <w:szCs w:val="28"/>
        </w:rPr>
        <w:t xml:space="preserve">В составе финансовых обязательств </w:t>
      </w:r>
      <w:r w:rsidR="00AC0400">
        <w:rPr>
          <w:sz w:val="28"/>
          <w:szCs w:val="28"/>
        </w:rPr>
        <w:t xml:space="preserve"> по состоянию на 31.12.2020г. </w:t>
      </w:r>
      <w:r w:rsidRPr="00184159">
        <w:rPr>
          <w:sz w:val="28"/>
          <w:szCs w:val="28"/>
        </w:rPr>
        <w:t>учтен</w:t>
      </w:r>
      <w:r w:rsidR="00AC0400">
        <w:rPr>
          <w:sz w:val="28"/>
          <w:szCs w:val="28"/>
        </w:rPr>
        <w:t xml:space="preserve">ы доходы будущих периодов и резервы предстоящих расходов в сумме </w:t>
      </w:r>
      <w:r w:rsidR="00AC0400">
        <w:rPr>
          <w:sz w:val="28"/>
          <w:szCs w:val="28"/>
        </w:rPr>
        <w:lastRenderedPageBreak/>
        <w:t xml:space="preserve">3250503,28 тыс.рублей, которые начислены в соответствии с федеральными  стандартами бухгалтерского учета.  </w:t>
      </w:r>
      <w:r w:rsidRPr="00184159">
        <w:rPr>
          <w:sz w:val="28"/>
          <w:szCs w:val="28"/>
        </w:rPr>
        <w:t xml:space="preserve"> </w:t>
      </w:r>
    </w:p>
    <w:p w:rsidR="009B2BB4" w:rsidRPr="00973335" w:rsidRDefault="00F903D5">
      <w:pPr>
        <w:pStyle w:val="af4"/>
      </w:pPr>
      <w:r w:rsidRPr="00973335">
        <w:t xml:space="preserve">В   </w:t>
      </w:r>
      <w:r w:rsidRPr="00973335">
        <w:rPr>
          <w:b/>
        </w:rPr>
        <w:t>«Отчете о финансовых результатах деятельности»</w:t>
      </w:r>
      <w:r w:rsidRPr="00973335">
        <w:t>, представленно</w:t>
      </w:r>
      <w:r w:rsidR="00DE203E" w:rsidRPr="00973335">
        <w:t>м</w:t>
      </w:r>
      <w:r w:rsidRPr="00973335">
        <w:t xml:space="preserve">    в составе консолидированного отчета  о финансовых результатах деятельности на 1 января 20</w:t>
      </w:r>
      <w:r w:rsidR="00973335" w:rsidRPr="00973335">
        <w:t>2</w:t>
      </w:r>
      <w:r w:rsidR="007C1FD7">
        <w:t>1</w:t>
      </w:r>
      <w:r w:rsidRPr="00973335">
        <w:t xml:space="preserve"> г., доходы и расходы соответствуют </w:t>
      </w:r>
      <w:r w:rsidR="007C47E9">
        <w:t xml:space="preserve">кодам </w:t>
      </w:r>
      <w:r w:rsidRPr="00973335">
        <w:t xml:space="preserve">классификации операций сектора государственного управления. Доходы, в соответствии с представленным отчетом, составили  </w:t>
      </w:r>
      <w:r w:rsidR="00F43D91">
        <w:t>1</w:t>
      </w:r>
      <w:r w:rsidR="00EC6BA4">
        <w:t xml:space="preserve"> </w:t>
      </w:r>
      <w:r w:rsidR="00F43D91">
        <w:t>279</w:t>
      </w:r>
      <w:r w:rsidR="00EC6BA4">
        <w:t xml:space="preserve"> </w:t>
      </w:r>
      <w:r w:rsidR="00F43D91">
        <w:t>684,81</w:t>
      </w:r>
      <w:r w:rsidRPr="00973335">
        <w:t xml:space="preserve">  тыс. рублей и   сформированы   от поступления  налоговых доходов, доходов от собственности, доходов от платных услуг,  сумм принудительного изъятия, доходов от операци</w:t>
      </w:r>
      <w:r w:rsidR="00884C52" w:rsidRPr="00973335">
        <w:t>й с активами (в т.ч. доходы от</w:t>
      </w:r>
      <w:r w:rsidRPr="00973335">
        <w:t xml:space="preserve"> реализации активов),  доходов от платных услуг, безвозмездных поступлений от бюджетов РФ</w:t>
      </w:r>
      <w:r w:rsidR="00F43D91">
        <w:t xml:space="preserve">, </w:t>
      </w:r>
      <w:r w:rsidR="00F43D91" w:rsidRPr="00973335">
        <w:t xml:space="preserve">безвозмездных </w:t>
      </w:r>
      <w:r w:rsidR="00F43D91">
        <w:t xml:space="preserve"> не</w:t>
      </w:r>
      <w:r w:rsidR="00EC6BA4">
        <w:t xml:space="preserve"> </w:t>
      </w:r>
      <w:r w:rsidR="00F43D91">
        <w:t xml:space="preserve">денежных </w:t>
      </w:r>
      <w:r w:rsidR="00F43D91" w:rsidRPr="00973335">
        <w:t>поступлений</w:t>
      </w:r>
      <w:r w:rsidR="00F43D91">
        <w:t xml:space="preserve"> текущего </w:t>
      </w:r>
      <w:r w:rsidR="00EC6BA4">
        <w:t xml:space="preserve"> и капитального характера</w:t>
      </w:r>
      <w:r w:rsidRPr="00973335">
        <w:t xml:space="preserve">. </w:t>
      </w:r>
    </w:p>
    <w:p w:rsidR="009B2BB4" w:rsidRPr="00973335" w:rsidRDefault="00F903D5">
      <w:pPr>
        <w:spacing w:before="40"/>
        <w:ind w:firstLine="709"/>
        <w:jc w:val="both"/>
        <w:rPr>
          <w:color w:val="000000"/>
          <w:sz w:val="27"/>
          <w:szCs w:val="27"/>
        </w:rPr>
      </w:pPr>
      <w:r w:rsidRPr="00973335">
        <w:rPr>
          <w:sz w:val="28"/>
          <w:szCs w:val="28"/>
        </w:rPr>
        <w:t xml:space="preserve">Расходы от бюджетной деятельности,  в соответствии с представленным отчетом о финансовых результатах деятельности,  составили </w:t>
      </w:r>
      <w:r w:rsidR="007C1FD7">
        <w:rPr>
          <w:sz w:val="28"/>
          <w:szCs w:val="28"/>
        </w:rPr>
        <w:t xml:space="preserve">1226441,60 </w:t>
      </w:r>
      <w:r w:rsidRPr="00973335">
        <w:rPr>
          <w:sz w:val="28"/>
          <w:szCs w:val="28"/>
        </w:rPr>
        <w:t>тыс. рубле</w:t>
      </w:r>
      <w:r w:rsidRPr="00973335">
        <w:t>й.</w:t>
      </w:r>
      <w:r w:rsidRPr="00973335">
        <w:rPr>
          <w:sz w:val="28"/>
          <w:szCs w:val="28"/>
        </w:rPr>
        <w:t xml:space="preserve"> Сравнительный анализ кассовых и текущих (фактических) расходов бюджета за 20</w:t>
      </w:r>
      <w:r w:rsidR="00EC6BA4">
        <w:rPr>
          <w:sz w:val="28"/>
          <w:szCs w:val="28"/>
        </w:rPr>
        <w:t>20</w:t>
      </w:r>
      <w:r w:rsidRPr="00973335">
        <w:rPr>
          <w:sz w:val="28"/>
          <w:szCs w:val="28"/>
        </w:rPr>
        <w:t xml:space="preserve"> год показал превышение текущих </w:t>
      </w:r>
      <w:r w:rsidR="00973335" w:rsidRPr="00973335">
        <w:rPr>
          <w:sz w:val="28"/>
          <w:szCs w:val="28"/>
        </w:rPr>
        <w:t>дох</w:t>
      </w:r>
      <w:r w:rsidRPr="00973335">
        <w:rPr>
          <w:sz w:val="28"/>
          <w:szCs w:val="28"/>
        </w:rPr>
        <w:t>одов над кассовыми расходами на</w:t>
      </w:r>
      <w:r w:rsidR="00973335" w:rsidRPr="00973335">
        <w:rPr>
          <w:sz w:val="28"/>
          <w:szCs w:val="28"/>
        </w:rPr>
        <w:t xml:space="preserve"> 2</w:t>
      </w:r>
      <w:r w:rsidR="00EC6BA4">
        <w:rPr>
          <w:sz w:val="28"/>
          <w:szCs w:val="28"/>
        </w:rPr>
        <w:t>08592</w:t>
      </w:r>
      <w:r w:rsidR="00973335" w:rsidRPr="00973335">
        <w:rPr>
          <w:sz w:val="28"/>
          <w:szCs w:val="28"/>
        </w:rPr>
        <w:t>,</w:t>
      </w:r>
      <w:r w:rsidR="00EC6BA4">
        <w:rPr>
          <w:sz w:val="28"/>
          <w:szCs w:val="28"/>
        </w:rPr>
        <w:t>75</w:t>
      </w:r>
      <w:r w:rsidRPr="00973335">
        <w:rPr>
          <w:sz w:val="28"/>
          <w:szCs w:val="28"/>
        </w:rPr>
        <w:t xml:space="preserve"> тыс.рублей</w:t>
      </w:r>
      <w:r w:rsidR="00882660">
        <w:rPr>
          <w:sz w:val="28"/>
          <w:szCs w:val="28"/>
        </w:rPr>
        <w:t xml:space="preserve">, в том числе за счет </w:t>
      </w:r>
      <w:r w:rsidR="00AF45CD">
        <w:rPr>
          <w:sz w:val="28"/>
          <w:szCs w:val="28"/>
        </w:rPr>
        <w:t>операций с активами (начисленной амортизацией)</w:t>
      </w:r>
      <w:r w:rsidRPr="00973335">
        <w:rPr>
          <w:sz w:val="28"/>
          <w:szCs w:val="28"/>
        </w:rPr>
        <w:t>.</w:t>
      </w:r>
    </w:p>
    <w:p w:rsidR="00AB7B01" w:rsidRPr="00AB7B01" w:rsidRDefault="00F903D5" w:rsidP="00AB7B01">
      <w:pPr>
        <w:spacing w:before="40"/>
        <w:ind w:firstLine="709"/>
        <w:jc w:val="both"/>
        <w:rPr>
          <w:color w:val="000000"/>
          <w:sz w:val="28"/>
          <w:szCs w:val="28"/>
        </w:rPr>
      </w:pPr>
      <w:r w:rsidRPr="00E6469E">
        <w:rPr>
          <w:color w:val="000000"/>
          <w:sz w:val="27"/>
          <w:szCs w:val="27"/>
        </w:rPr>
        <w:t>В отчете о финансовых результатах (ф. 0503121) содержатся данные о результатах деятельности учреждений при исполнении бюджета в разрезе КОСГУ. Основной показатель данного отчета – чистый операционный результат, отражающий сумму изменений финансового результата за отчетный период</w:t>
      </w:r>
      <w:r w:rsidR="00497528">
        <w:rPr>
          <w:color w:val="000000"/>
          <w:sz w:val="27"/>
          <w:szCs w:val="27"/>
        </w:rPr>
        <w:t xml:space="preserve"> – 10243,20 тыс.рублей</w:t>
      </w:r>
      <w:r w:rsidR="00AB7B01">
        <w:rPr>
          <w:color w:val="000000"/>
          <w:sz w:val="27"/>
          <w:szCs w:val="27"/>
        </w:rPr>
        <w:t xml:space="preserve">, </w:t>
      </w:r>
      <w:r w:rsidR="00AB7B01" w:rsidRPr="00AB7B01">
        <w:rPr>
          <w:sz w:val="28"/>
          <w:szCs w:val="28"/>
        </w:rPr>
        <w:t>то есть доходы  учреждений района  превысили их расходы</w:t>
      </w:r>
      <w:r w:rsidR="00AB7B01">
        <w:rPr>
          <w:sz w:val="28"/>
          <w:szCs w:val="28"/>
        </w:rPr>
        <w:t>.</w:t>
      </w:r>
    </w:p>
    <w:p w:rsidR="009B2BB4" w:rsidRPr="00727CD9" w:rsidRDefault="00F903D5">
      <w:pPr>
        <w:pStyle w:val="af4"/>
        <w:rPr>
          <w:color w:val="000000"/>
        </w:rPr>
      </w:pPr>
      <w:r w:rsidRPr="00727CD9">
        <w:t xml:space="preserve">В </w:t>
      </w:r>
      <w:r w:rsidRPr="00727CD9">
        <w:rPr>
          <w:b/>
        </w:rPr>
        <w:t>отчете о движении денежных средств</w:t>
      </w:r>
      <w:r w:rsidRPr="00727CD9">
        <w:t xml:space="preserve"> отражены операции по счетам бюджета по кодам классификации операций сектора государственного управления  по разделам: «Поступление», «Выбытие» и «Изменение остатков средств». Общая сумма поступлений денежных средств в районный  бюджет по состоянию на 01.01.20</w:t>
      </w:r>
      <w:r w:rsidR="00E6469E" w:rsidRPr="00727CD9">
        <w:t>2</w:t>
      </w:r>
      <w:r w:rsidR="00497528">
        <w:t>1</w:t>
      </w:r>
      <w:r w:rsidRPr="00727CD9">
        <w:t xml:space="preserve">г.  составила  </w:t>
      </w:r>
      <w:r w:rsidR="00497528">
        <w:t>1137083,08</w:t>
      </w:r>
      <w:r w:rsidRPr="00727CD9">
        <w:t xml:space="preserve">   тыс. рублей</w:t>
      </w:r>
      <w:r w:rsidRPr="00727CD9">
        <w:rPr>
          <w:color w:val="000000"/>
          <w:sz w:val="27"/>
          <w:szCs w:val="27"/>
          <w:lang w:eastAsia="ru-RU"/>
        </w:rPr>
        <w:t xml:space="preserve">, </w:t>
      </w:r>
      <w:r w:rsidRPr="00727CD9">
        <w:rPr>
          <w:color w:val="000000"/>
          <w:lang w:eastAsia="ru-RU"/>
        </w:rPr>
        <w:t xml:space="preserve">из них: доходы по операциям текущего характера – </w:t>
      </w:r>
      <w:r w:rsidR="00497528">
        <w:rPr>
          <w:color w:val="000000"/>
          <w:lang w:eastAsia="ru-RU"/>
        </w:rPr>
        <w:t>1133708</w:t>
      </w:r>
      <w:r w:rsidR="00E6469E" w:rsidRPr="00727CD9">
        <w:rPr>
          <w:color w:val="000000"/>
          <w:lang w:eastAsia="ru-RU"/>
        </w:rPr>
        <w:t>,</w:t>
      </w:r>
      <w:r w:rsidR="00497528">
        <w:rPr>
          <w:color w:val="000000"/>
          <w:lang w:eastAsia="ru-RU"/>
        </w:rPr>
        <w:t>31</w:t>
      </w:r>
      <w:r w:rsidRPr="00727CD9">
        <w:rPr>
          <w:color w:val="000000"/>
          <w:lang w:eastAsia="ru-RU"/>
        </w:rPr>
        <w:t xml:space="preserve"> тыс. рублей и от инвестиционных операций –</w:t>
      </w:r>
      <w:r w:rsidR="00497528">
        <w:rPr>
          <w:color w:val="000000"/>
          <w:lang w:eastAsia="ru-RU"/>
        </w:rPr>
        <w:t xml:space="preserve"> 3374, 77</w:t>
      </w:r>
      <w:r w:rsidRPr="00727CD9">
        <w:rPr>
          <w:color w:val="000000"/>
          <w:lang w:eastAsia="ru-RU"/>
        </w:rPr>
        <w:t xml:space="preserve">тыс. рублей (реализация основных средств и непроизведенных активов –земельных участков). </w:t>
      </w:r>
    </w:p>
    <w:p w:rsidR="009B2BB4" w:rsidRDefault="00F903D5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FC5148">
        <w:rPr>
          <w:color w:val="000000"/>
          <w:sz w:val="28"/>
          <w:szCs w:val="28"/>
        </w:rPr>
        <w:t xml:space="preserve">В разделе отчета «Выбытия» отражено выбытие средств из бюджета района в сумме </w:t>
      </w:r>
      <w:r w:rsidR="00497528">
        <w:rPr>
          <w:color w:val="000000"/>
          <w:sz w:val="28"/>
          <w:szCs w:val="28"/>
        </w:rPr>
        <w:t xml:space="preserve">1060848,22 </w:t>
      </w:r>
      <w:r w:rsidRPr="00FC5148">
        <w:rPr>
          <w:color w:val="000000"/>
          <w:sz w:val="28"/>
          <w:szCs w:val="28"/>
        </w:rPr>
        <w:t>тыс. рублей,  что соответствует итоговой сумме фактически произведенных в 20</w:t>
      </w:r>
      <w:r w:rsidR="00497528">
        <w:rPr>
          <w:color w:val="000000"/>
          <w:sz w:val="28"/>
          <w:szCs w:val="28"/>
        </w:rPr>
        <w:t>20</w:t>
      </w:r>
      <w:r w:rsidRPr="00FC5148">
        <w:rPr>
          <w:color w:val="000000"/>
          <w:sz w:val="28"/>
          <w:szCs w:val="28"/>
        </w:rPr>
        <w:t xml:space="preserve"> году расходов</w:t>
      </w:r>
      <w:r w:rsidR="007C1FD7">
        <w:rPr>
          <w:color w:val="000000"/>
          <w:sz w:val="28"/>
          <w:szCs w:val="28"/>
        </w:rPr>
        <w:t>,</w:t>
      </w:r>
      <w:r w:rsidR="00AB7B01">
        <w:rPr>
          <w:color w:val="000000"/>
          <w:sz w:val="28"/>
          <w:szCs w:val="28"/>
        </w:rPr>
        <w:t xml:space="preserve"> согласно отчета об исполнении бюджета</w:t>
      </w:r>
      <w:r w:rsidRPr="00FC5148">
        <w:rPr>
          <w:color w:val="000000"/>
          <w:sz w:val="28"/>
          <w:szCs w:val="28"/>
        </w:rPr>
        <w:t xml:space="preserve">. </w:t>
      </w:r>
      <w:r w:rsidRPr="00FC5148">
        <w:rPr>
          <w:color w:val="000000"/>
          <w:sz w:val="28"/>
          <w:szCs w:val="28"/>
          <w:lang w:eastAsia="ru-RU"/>
        </w:rPr>
        <w:t xml:space="preserve">Сумма выбытия денежных средств со счетов по учету бюджетных средств </w:t>
      </w:r>
      <w:r w:rsidR="00BE434E">
        <w:rPr>
          <w:color w:val="000000"/>
          <w:sz w:val="28"/>
          <w:szCs w:val="28"/>
          <w:lang w:eastAsia="ru-RU"/>
        </w:rPr>
        <w:t>осуществлена</w:t>
      </w:r>
      <w:r w:rsidRPr="00FC5148">
        <w:rPr>
          <w:color w:val="000000"/>
          <w:sz w:val="28"/>
          <w:szCs w:val="28"/>
          <w:lang w:eastAsia="ru-RU"/>
        </w:rPr>
        <w:t xml:space="preserve">: по текущим операциям – </w:t>
      </w:r>
      <w:r w:rsidR="00497528">
        <w:rPr>
          <w:color w:val="000000"/>
          <w:sz w:val="28"/>
          <w:szCs w:val="28"/>
        </w:rPr>
        <w:t xml:space="preserve">1029683,22 </w:t>
      </w:r>
      <w:r w:rsidRPr="00FC5148">
        <w:rPr>
          <w:color w:val="000000"/>
          <w:sz w:val="28"/>
          <w:szCs w:val="28"/>
          <w:lang w:eastAsia="ru-RU"/>
        </w:rPr>
        <w:t>тыс. рублей, по инвестиционным операциям –</w:t>
      </w:r>
      <w:r w:rsidR="00497528">
        <w:rPr>
          <w:color w:val="000000"/>
          <w:sz w:val="28"/>
          <w:szCs w:val="28"/>
          <w:lang w:eastAsia="ru-RU"/>
        </w:rPr>
        <w:t xml:space="preserve">31165,34 </w:t>
      </w:r>
      <w:r w:rsidRPr="00FC5148">
        <w:rPr>
          <w:color w:val="000000"/>
          <w:sz w:val="28"/>
          <w:szCs w:val="28"/>
          <w:lang w:eastAsia="ru-RU"/>
        </w:rPr>
        <w:t>тыс. рублей (приобретение основных средств</w:t>
      </w:r>
      <w:r w:rsidR="00497528">
        <w:rPr>
          <w:color w:val="000000"/>
          <w:sz w:val="28"/>
          <w:szCs w:val="28"/>
          <w:lang w:eastAsia="ru-RU"/>
        </w:rPr>
        <w:t>, приобретение работ для целей капитальных вложений</w:t>
      </w:r>
      <w:r w:rsidRPr="00FC5148">
        <w:rPr>
          <w:color w:val="000000"/>
          <w:sz w:val="28"/>
          <w:szCs w:val="28"/>
          <w:lang w:eastAsia="ru-RU"/>
        </w:rPr>
        <w:t xml:space="preserve">), по финансовым операциям – 0 рублей. </w:t>
      </w:r>
    </w:p>
    <w:p w:rsidR="00AB7B01" w:rsidRPr="00081C7E" w:rsidRDefault="00AB7B01" w:rsidP="00AB7B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1C7E">
        <w:rPr>
          <w:color w:val="000000"/>
          <w:sz w:val="28"/>
          <w:szCs w:val="28"/>
        </w:rPr>
        <w:t xml:space="preserve">В разделе отчета «Изменение остатков средств» отражено изменение остатков средств бюджета, как разница между поступлением денежных средств и выбытием средств со счета бюджета. Изменение остатка средств, отраженное в отчете  в сумме </w:t>
      </w:r>
      <w:r>
        <w:rPr>
          <w:color w:val="000000"/>
          <w:sz w:val="28"/>
          <w:szCs w:val="28"/>
        </w:rPr>
        <w:t xml:space="preserve">70711,08 </w:t>
      </w:r>
      <w:r w:rsidRPr="00081C7E">
        <w:rPr>
          <w:color w:val="000000"/>
          <w:sz w:val="28"/>
          <w:szCs w:val="28"/>
        </w:rPr>
        <w:t xml:space="preserve">тыс. рублей соответствует фактическому изменению </w:t>
      </w:r>
      <w:r w:rsidRPr="00081C7E">
        <w:rPr>
          <w:color w:val="000000"/>
          <w:sz w:val="28"/>
          <w:szCs w:val="28"/>
        </w:rPr>
        <w:lastRenderedPageBreak/>
        <w:t xml:space="preserve">остатка средств на счете бюджета за отчетный период (без входящего остатка), а также идентичен показателю, отраженному в отчете об исполнении бюджета. </w:t>
      </w:r>
    </w:p>
    <w:p w:rsidR="009B2BB4" w:rsidRPr="00454128" w:rsidRDefault="00497528" w:rsidP="00497528">
      <w:pPr>
        <w:ind w:firstLine="709"/>
        <w:jc w:val="both"/>
        <w:rPr>
          <w:b/>
          <w:sz w:val="28"/>
          <w:szCs w:val="28"/>
          <w:highlight w:val="yellow"/>
        </w:rPr>
      </w:pPr>
      <w:r w:rsidRPr="00081C7E">
        <w:rPr>
          <w:sz w:val="28"/>
          <w:szCs w:val="28"/>
        </w:rPr>
        <w:t>Нарушений порядка заполнения форм  бюджетной отчетности Апанасенковского муниципального района Ставропольского края,  при проверке внутридокументарных и междокументарных соотношений показателей   отчетности  не установлено, т.е.</w:t>
      </w:r>
      <w:r w:rsidRPr="00081C7E">
        <w:rPr>
          <w:bCs/>
          <w:sz w:val="28"/>
          <w:szCs w:val="28"/>
        </w:rPr>
        <w:t xml:space="preserve"> соблюдены контрольные соотношения, установленные Инструкцией № 191н</w:t>
      </w:r>
      <w:r>
        <w:rPr>
          <w:bCs/>
          <w:sz w:val="28"/>
          <w:szCs w:val="28"/>
        </w:rPr>
        <w:t>.</w:t>
      </w:r>
    </w:p>
    <w:p w:rsidR="00497528" w:rsidRDefault="00F903D5">
      <w:pPr>
        <w:ind w:left="1702"/>
        <w:rPr>
          <w:b/>
          <w:sz w:val="28"/>
          <w:szCs w:val="28"/>
        </w:rPr>
      </w:pPr>
      <w:r w:rsidRPr="00FC5148">
        <w:rPr>
          <w:b/>
          <w:sz w:val="28"/>
          <w:szCs w:val="28"/>
        </w:rPr>
        <w:t xml:space="preserve">                                 </w:t>
      </w:r>
    </w:p>
    <w:p w:rsidR="009B2BB4" w:rsidRPr="00FC5148" w:rsidRDefault="00F903D5" w:rsidP="00CB5BD9">
      <w:pPr>
        <w:ind w:left="142" w:firstLine="3260"/>
        <w:rPr>
          <w:b/>
          <w:sz w:val="28"/>
          <w:szCs w:val="28"/>
        </w:rPr>
      </w:pPr>
      <w:r w:rsidRPr="00FC5148">
        <w:rPr>
          <w:b/>
          <w:sz w:val="28"/>
          <w:szCs w:val="28"/>
        </w:rPr>
        <w:t>Выводы</w:t>
      </w:r>
    </w:p>
    <w:p w:rsidR="009B2BB4" w:rsidRPr="00FC5148" w:rsidRDefault="009B2BB4">
      <w:pPr>
        <w:ind w:left="1702"/>
        <w:jc w:val="both"/>
        <w:rPr>
          <w:b/>
          <w:sz w:val="28"/>
          <w:szCs w:val="28"/>
        </w:rPr>
      </w:pPr>
    </w:p>
    <w:p w:rsidR="009B2BB4" w:rsidRPr="00FC5148" w:rsidRDefault="00F903D5" w:rsidP="002F4305">
      <w:pPr>
        <w:ind w:firstLine="709"/>
        <w:jc w:val="both"/>
      </w:pPr>
      <w:r w:rsidRPr="00FC5148">
        <w:rPr>
          <w:color w:val="000000"/>
          <w:sz w:val="28"/>
          <w:szCs w:val="28"/>
        </w:rPr>
        <w:t xml:space="preserve">Годовой отчет об исполнении бюджета Апанасенковского  муниципального района за </w:t>
      </w:r>
      <w:r w:rsidR="0062512E" w:rsidRPr="00FC5148">
        <w:rPr>
          <w:color w:val="000000"/>
          <w:sz w:val="28"/>
          <w:szCs w:val="28"/>
        </w:rPr>
        <w:t>20</w:t>
      </w:r>
      <w:r w:rsidR="00CB5BD9">
        <w:rPr>
          <w:color w:val="000000"/>
          <w:sz w:val="28"/>
          <w:szCs w:val="28"/>
        </w:rPr>
        <w:t>20</w:t>
      </w:r>
      <w:r w:rsidR="0062512E" w:rsidRPr="00FC5148">
        <w:rPr>
          <w:color w:val="000000"/>
          <w:sz w:val="28"/>
          <w:szCs w:val="28"/>
        </w:rPr>
        <w:t xml:space="preserve"> </w:t>
      </w:r>
      <w:r w:rsidRPr="00FC5148">
        <w:rPr>
          <w:color w:val="000000"/>
          <w:sz w:val="28"/>
          <w:szCs w:val="28"/>
        </w:rPr>
        <w:t xml:space="preserve">год представлен в Контрольно-счетную палату в установленный срок. Одновременно с годовым отчетом представлен проект решения </w:t>
      </w:r>
      <w:r w:rsidR="007C1FD7">
        <w:rPr>
          <w:color w:val="000000"/>
          <w:sz w:val="28"/>
          <w:szCs w:val="28"/>
        </w:rPr>
        <w:t>С</w:t>
      </w:r>
      <w:r w:rsidRPr="00FC5148">
        <w:rPr>
          <w:color w:val="000000"/>
          <w:sz w:val="28"/>
          <w:szCs w:val="28"/>
        </w:rPr>
        <w:t xml:space="preserve">овета Апанасенковского муниципального </w:t>
      </w:r>
      <w:r w:rsidR="007C1FD7">
        <w:rPr>
          <w:color w:val="000000"/>
          <w:sz w:val="28"/>
          <w:szCs w:val="28"/>
        </w:rPr>
        <w:t>округа</w:t>
      </w:r>
      <w:r w:rsidRPr="00FC5148">
        <w:rPr>
          <w:color w:val="000000"/>
          <w:sz w:val="28"/>
          <w:szCs w:val="28"/>
        </w:rPr>
        <w:t xml:space="preserve"> «Об исполнении бюджета Апанасенковского муниципального района Ставропольского края за 20</w:t>
      </w:r>
      <w:r w:rsidR="00CB5BD9">
        <w:rPr>
          <w:color w:val="000000"/>
          <w:sz w:val="28"/>
          <w:szCs w:val="28"/>
        </w:rPr>
        <w:t>20</w:t>
      </w:r>
      <w:r w:rsidRPr="00FC5148">
        <w:rPr>
          <w:color w:val="000000"/>
          <w:sz w:val="28"/>
          <w:szCs w:val="28"/>
        </w:rPr>
        <w:t xml:space="preserve"> год» и  все документы и материалы, подлежащие представлению с годовым отчетом в соответствии с перечнем, установленным ст.</w:t>
      </w:r>
      <w:r w:rsidR="007C1FD7">
        <w:rPr>
          <w:color w:val="000000"/>
          <w:sz w:val="28"/>
          <w:szCs w:val="28"/>
        </w:rPr>
        <w:t>31</w:t>
      </w:r>
      <w:r w:rsidRPr="00FC5148">
        <w:rPr>
          <w:color w:val="000000"/>
          <w:sz w:val="28"/>
          <w:szCs w:val="28"/>
        </w:rPr>
        <w:t xml:space="preserve"> Положения о бюджетном процессе в Апанасенковском  муниципальном </w:t>
      </w:r>
      <w:r w:rsidR="00CB5BD9">
        <w:rPr>
          <w:color w:val="000000"/>
          <w:sz w:val="28"/>
          <w:szCs w:val="28"/>
        </w:rPr>
        <w:t>округе</w:t>
      </w:r>
      <w:r w:rsidRPr="00FC5148">
        <w:rPr>
          <w:color w:val="000000"/>
          <w:sz w:val="28"/>
          <w:szCs w:val="28"/>
        </w:rPr>
        <w:t>.</w:t>
      </w:r>
      <w:r w:rsidRPr="00FC5148">
        <w:rPr>
          <w:sz w:val="28"/>
          <w:szCs w:val="28"/>
        </w:rPr>
        <w:t xml:space="preserve"> </w:t>
      </w:r>
    </w:p>
    <w:p w:rsidR="009B2BB4" w:rsidRPr="00FC5148" w:rsidRDefault="00F903D5" w:rsidP="002F4305">
      <w:pPr>
        <w:ind w:firstLine="709"/>
        <w:jc w:val="both"/>
        <w:rPr>
          <w:sz w:val="28"/>
          <w:szCs w:val="28"/>
        </w:rPr>
      </w:pPr>
      <w:r w:rsidRPr="00FC5148">
        <w:rPr>
          <w:sz w:val="28"/>
          <w:szCs w:val="28"/>
        </w:rPr>
        <w:t>Бюджетная отчетность за 20</w:t>
      </w:r>
      <w:r w:rsidR="00CB5BD9">
        <w:rPr>
          <w:sz w:val="28"/>
          <w:szCs w:val="28"/>
        </w:rPr>
        <w:t>20</w:t>
      </w:r>
      <w:r w:rsidRPr="00FC5148">
        <w:rPr>
          <w:sz w:val="28"/>
          <w:szCs w:val="28"/>
        </w:rPr>
        <w:t xml:space="preserve"> год Финансовым управлением администрации  Апанасенковского муниципального </w:t>
      </w:r>
      <w:r w:rsidR="00CB5BD9">
        <w:rPr>
          <w:sz w:val="28"/>
          <w:szCs w:val="28"/>
        </w:rPr>
        <w:t>округа</w:t>
      </w:r>
      <w:r w:rsidRPr="00FC5148">
        <w:rPr>
          <w:sz w:val="28"/>
          <w:szCs w:val="28"/>
        </w:rPr>
        <w:t xml:space="preserve"> составлена на основании показателей форм бюджетной отчетности, представленных главными распорядителями бюджетных средств, главными администраторами доходов бюджета.</w:t>
      </w:r>
    </w:p>
    <w:p w:rsidR="00CB5BD9" w:rsidRDefault="00CB5BD9" w:rsidP="00CB5BD9">
      <w:pPr>
        <w:ind w:firstLine="709"/>
        <w:jc w:val="both"/>
      </w:pPr>
      <w:r>
        <w:rPr>
          <w:color w:val="000000"/>
          <w:sz w:val="28"/>
          <w:szCs w:val="28"/>
        </w:rPr>
        <w:t xml:space="preserve">По состоянию 01.01.2021 года  количество бюджетополучателей средств районного бюджета составило </w:t>
      </w:r>
      <w:r w:rsidRPr="00380E93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 xml:space="preserve"> единиц (в том числе 8 администраторов бюджетных средств). </w:t>
      </w:r>
    </w:p>
    <w:p w:rsidR="009B2BB4" w:rsidRPr="00FC5148" w:rsidRDefault="00F903D5" w:rsidP="002F4305">
      <w:pPr>
        <w:ind w:firstLine="709"/>
        <w:jc w:val="both"/>
      </w:pPr>
      <w:r w:rsidRPr="00FC5148">
        <w:rPr>
          <w:sz w:val="28"/>
          <w:szCs w:val="28"/>
        </w:rPr>
        <w:t>В представленном г</w:t>
      </w:r>
      <w:r w:rsidRPr="00FC5148">
        <w:rPr>
          <w:color w:val="000000"/>
          <w:sz w:val="28"/>
          <w:szCs w:val="28"/>
        </w:rPr>
        <w:t>одовом отчете об исполнении бюджета Апанасенковского  муниципального района за 20</w:t>
      </w:r>
      <w:r w:rsidR="00CB5BD9">
        <w:rPr>
          <w:color w:val="000000"/>
          <w:sz w:val="28"/>
          <w:szCs w:val="28"/>
        </w:rPr>
        <w:t>20</w:t>
      </w:r>
      <w:r w:rsidRPr="00FC5148">
        <w:rPr>
          <w:color w:val="000000"/>
          <w:sz w:val="28"/>
          <w:szCs w:val="28"/>
        </w:rPr>
        <w:t xml:space="preserve"> год </w:t>
      </w:r>
      <w:r w:rsidRPr="00FC5148">
        <w:rPr>
          <w:sz w:val="28"/>
          <w:szCs w:val="28"/>
        </w:rPr>
        <w:t xml:space="preserve">в полном объеме отражены данные о доходах, расходах бюджета, </w:t>
      </w:r>
      <w:r w:rsidR="007C1FD7">
        <w:rPr>
          <w:sz w:val="28"/>
          <w:szCs w:val="28"/>
        </w:rPr>
        <w:t>профиците</w:t>
      </w:r>
      <w:r w:rsidRPr="00FC5148">
        <w:rPr>
          <w:sz w:val="28"/>
          <w:szCs w:val="28"/>
        </w:rPr>
        <w:t xml:space="preserve"> бюджета.</w:t>
      </w:r>
    </w:p>
    <w:p w:rsidR="009B2BB4" w:rsidRPr="00FC5148" w:rsidRDefault="00F903D5" w:rsidP="002F430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C5148">
        <w:rPr>
          <w:sz w:val="28"/>
          <w:szCs w:val="28"/>
        </w:rPr>
        <w:t>Достоверность кассовых поступлений по  доходам,  расходам районного бюджета    подтверждена данными Отчета по поступлениям (ф.0503151) органа осуществляющего кассовое обслуживание исполнения районного бюджета  -  Управлением Федерального казначейства по Ставропольскому краю.</w:t>
      </w:r>
    </w:p>
    <w:p w:rsidR="009B2BB4" w:rsidRPr="00FC5148" w:rsidRDefault="00F903D5" w:rsidP="002F430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C5148">
        <w:rPr>
          <w:color w:val="000000"/>
          <w:sz w:val="28"/>
          <w:szCs w:val="28"/>
          <w:lang w:eastAsia="ru-RU"/>
        </w:rPr>
        <w:t>Бюджет Апанасенковского муниципального района за 20</w:t>
      </w:r>
      <w:r w:rsidR="00CB5BD9">
        <w:rPr>
          <w:color w:val="000000"/>
          <w:sz w:val="28"/>
          <w:szCs w:val="28"/>
          <w:lang w:eastAsia="ru-RU"/>
        </w:rPr>
        <w:t>20</w:t>
      </w:r>
      <w:r w:rsidRPr="00FC5148">
        <w:rPr>
          <w:color w:val="000000"/>
          <w:sz w:val="28"/>
          <w:szCs w:val="28"/>
          <w:lang w:eastAsia="ru-RU"/>
        </w:rPr>
        <w:t xml:space="preserve"> год исполнен:</w:t>
      </w:r>
    </w:p>
    <w:p w:rsidR="009B2BB4" w:rsidRPr="00CB5BD9" w:rsidRDefault="00F903D5" w:rsidP="00CB5BD9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709" w:hanging="426"/>
        <w:jc w:val="both"/>
        <w:rPr>
          <w:color w:val="000000"/>
          <w:sz w:val="28"/>
          <w:szCs w:val="28"/>
          <w:lang w:eastAsia="ru-RU"/>
        </w:rPr>
      </w:pPr>
      <w:r w:rsidRPr="00CB5BD9">
        <w:rPr>
          <w:sz w:val="28"/>
          <w:szCs w:val="28"/>
          <w:lang w:eastAsia="ru-RU"/>
        </w:rPr>
        <w:t xml:space="preserve">по доходам в сумме </w:t>
      </w:r>
      <w:r w:rsidR="00CB5BD9" w:rsidRPr="00CB5BD9">
        <w:rPr>
          <w:sz w:val="28"/>
          <w:szCs w:val="28"/>
          <w:lang w:eastAsia="ru-RU"/>
        </w:rPr>
        <w:t>1 131 559,65</w:t>
      </w:r>
      <w:r w:rsidRPr="00CB5BD9">
        <w:rPr>
          <w:sz w:val="28"/>
          <w:szCs w:val="28"/>
          <w:lang w:eastAsia="ru-RU"/>
        </w:rPr>
        <w:t xml:space="preserve"> тыс. рублей или на 10</w:t>
      </w:r>
      <w:r w:rsidR="00CB5BD9" w:rsidRPr="00CB5BD9">
        <w:rPr>
          <w:sz w:val="28"/>
          <w:szCs w:val="28"/>
          <w:lang w:eastAsia="ru-RU"/>
        </w:rPr>
        <w:t>4</w:t>
      </w:r>
      <w:r w:rsidRPr="00CB5BD9">
        <w:rPr>
          <w:sz w:val="28"/>
          <w:szCs w:val="28"/>
          <w:lang w:eastAsia="ru-RU"/>
        </w:rPr>
        <w:t>,</w:t>
      </w:r>
      <w:r w:rsidR="00CB5BD9">
        <w:rPr>
          <w:sz w:val="28"/>
          <w:szCs w:val="28"/>
          <w:lang w:eastAsia="ru-RU"/>
        </w:rPr>
        <w:t>27</w:t>
      </w:r>
      <w:r w:rsidR="00231D3E" w:rsidRPr="00CB5BD9">
        <w:rPr>
          <w:sz w:val="28"/>
          <w:szCs w:val="28"/>
          <w:lang w:eastAsia="ru-RU"/>
        </w:rPr>
        <w:t xml:space="preserve"> </w:t>
      </w:r>
      <w:r w:rsidRPr="00CB5BD9">
        <w:rPr>
          <w:sz w:val="28"/>
          <w:szCs w:val="28"/>
          <w:lang w:eastAsia="ru-RU"/>
        </w:rPr>
        <w:t>% к уточненному годовому плану;</w:t>
      </w:r>
    </w:p>
    <w:p w:rsidR="009B2BB4" w:rsidRPr="00FC5148" w:rsidRDefault="00F903D5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709" w:hanging="426"/>
        <w:jc w:val="both"/>
        <w:rPr>
          <w:color w:val="000000"/>
          <w:sz w:val="28"/>
          <w:szCs w:val="28"/>
          <w:lang w:eastAsia="ru-RU"/>
        </w:rPr>
      </w:pPr>
      <w:r w:rsidRPr="00FC5148">
        <w:rPr>
          <w:color w:val="000000"/>
          <w:sz w:val="28"/>
          <w:szCs w:val="28"/>
          <w:lang w:eastAsia="ru-RU"/>
        </w:rPr>
        <w:t xml:space="preserve">по расходам в сумме </w:t>
      </w:r>
      <w:r w:rsidR="00CB5BD9">
        <w:rPr>
          <w:color w:val="000000"/>
          <w:sz w:val="28"/>
          <w:szCs w:val="28"/>
          <w:lang w:eastAsia="ru-RU"/>
        </w:rPr>
        <w:t xml:space="preserve">1 060 848,56 </w:t>
      </w:r>
      <w:r w:rsidRPr="00FC5148">
        <w:rPr>
          <w:color w:val="000000"/>
          <w:sz w:val="28"/>
          <w:szCs w:val="28"/>
          <w:lang w:eastAsia="ru-RU"/>
        </w:rPr>
        <w:t>тыс. рублей или на 9</w:t>
      </w:r>
      <w:r w:rsidR="00CB5BD9">
        <w:rPr>
          <w:color w:val="000000"/>
          <w:sz w:val="28"/>
          <w:szCs w:val="28"/>
          <w:lang w:eastAsia="ru-RU"/>
        </w:rPr>
        <w:t>0</w:t>
      </w:r>
      <w:r w:rsidRPr="00FC5148">
        <w:rPr>
          <w:color w:val="000000"/>
          <w:sz w:val="28"/>
          <w:szCs w:val="28"/>
          <w:lang w:eastAsia="ru-RU"/>
        </w:rPr>
        <w:t>,</w:t>
      </w:r>
      <w:r w:rsidR="00CB5BD9">
        <w:rPr>
          <w:color w:val="000000"/>
          <w:sz w:val="28"/>
          <w:szCs w:val="28"/>
          <w:lang w:eastAsia="ru-RU"/>
        </w:rPr>
        <w:t>65</w:t>
      </w:r>
      <w:r w:rsidRPr="00FC5148">
        <w:rPr>
          <w:color w:val="000000"/>
          <w:sz w:val="28"/>
          <w:szCs w:val="28"/>
          <w:lang w:eastAsia="ru-RU"/>
        </w:rPr>
        <w:t>% к уточненному годовому плану;</w:t>
      </w:r>
    </w:p>
    <w:p w:rsidR="009B2BB4" w:rsidRPr="00FC5148" w:rsidRDefault="00F903D5">
      <w:pPr>
        <w:numPr>
          <w:ilvl w:val="0"/>
          <w:numId w:val="12"/>
        </w:numPr>
        <w:tabs>
          <w:tab w:val="clear" w:pos="720"/>
          <w:tab w:val="left" w:pos="709"/>
        </w:tabs>
        <w:suppressAutoHyphens w:val="0"/>
        <w:ind w:left="709" w:hanging="426"/>
        <w:jc w:val="both"/>
        <w:rPr>
          <w:color w:val="000000"/>
          <w:sz w:val="28"/>
          <w:szCs w:val="28"/>
        </w:rPr>
      </w:pPr>
      <w:r w:rsidRPr="00FC5148">
        <w:rPr>
          <w:color w:val="000000"/>
          <w:sz w:val="28"/>
          <w:szCs w:val="28"/>
          <w:lang w:eastAsia="ru-RU"/>
        </w:rPr>
        <w:t>с</w:t>
      </w:r>
      <w:r w:rsidR="00231D3E" w:rsidRPr="00FC5148">
        <w:rPr>
          <w:color w:val="000000"/>
          <w:sz w:val="28"/>
          <w:szCs w:val="28"/>
          <w:lang w:eastAsia="ru-RU"/>
        </w:rPr>
        <w:t xml:space="preserve"> профицитом</w:t>
      </w:r>
      <w:r w:rsidRPr="00FC5148">
        <w:rPr>
          <w:color w:val="000000"/>
          <w:sz w:val="28"/>
          <w:szCs w:val="28"/>
          <w:lang w:eastAsia="ru-RU"/>
        </w:rPr>
        <w:t xml:space="preserve">  в сумме </w:t>
      </w:r>
      <w:r w:rsidR="00CB5BD9">
        <w:rPr>
          <w:color w:val="000000"/>
          <w:sz w:val="28"/>
          <w:szCs w:val="28"/>
          <w:lang w:eastAsia="ru-RU"/>
        </w:rPr>
        <w:t xml:space="preserve"> 70 711,08</w:t>
      </w:r>
      <w:r w:rsidRPr="00FC5148">
        <w:rPr>
          <w:color w:val="000000"/>
          <w:sz w:val="28"/>
          <w:szCs w:val="28"/>
          <w:lang w:eastAsia="ru-RU"/>
        </w:rPr>
        <w:t xml:space="preserve"> тыс. рублей. </w:t>
      </w:r>
    </w:p>
    <w:p w:rsidR="00AC6F1A" w:rsidRDefault="00AC6F1A" w:rsidP="00AC6F1A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D11380">
        <w:rPr>
          <w:sz w:val="28"/>
          <w:szCs w:val="28"/>
        </w:rPr>
        <w:t>В отчетном году в сравнении с 2019 годом, общий объем поступления доходов  в районный бюджет увеличился на  183457,41 тыс.рублей или</w:t>
      </w:r>
      <w:r w:rsidR="007C1FD7">
        <w:rPr>
          <w:sz w:val="28"/>
          <w:szCs w:val="28"/>
        </w:rPr>
        <w:t xml:space="preserve"> на </w:t>
      </w:r>
      <w:r w:rsidRPr="00D11380">
        <w:rPr>
          <w:sz w:val="28"/>
          <w:szCs w:val="28"/>
        </w:rPr>
        <w:t xml:space="preserve"> 19%. </w:t>
      </w:r>
    </w:p>
    <w:p w:rsidR="00AC6F1A" w:rsidRDefault="00AC6F1A" w:rsidP="00AC6F1A">
      <w:pPr>
        <w:pStyle w:val="211"/>
        <w:spacing w:after="0" w:line="240" w:lineRule="auto"/>
        <w:ind w:firstLine="709"/>
        <w:jc w:val="both"/>
        <w:rPr>
          <w:i/>
          <w:iCs/>
        </w:rPr>
      </w:pPr>
      <w:r w:rsidRPr="004345C6">
        <w:rPr>
          <w:sz w:val="28"/>
          <w:szCs w:val="28"/>
        </w:rPr>
        <w:t>Рост  доходов районного бюджета  в 2020 году, в сравнении с предшествующим годом,   является  результатом  роста налоговых доходов (+ 4495,85 тыс.рублей)</w:t>
      </w:r>
      <w:r>
        <w:rPr>
          <w:sz w:val="28"/>
          <w:szCs w:val="28"/>
        </w:rPr>
        <w:t>,</w:t>
      </w:r>
      <w:r w:rsidRPr="004345C6">
        <w:rPr>
          <w:sz w:val="28"/>
          <w:szCs w:val="28"/>
        </w:rPr>
        <w:t xml:space="preserve">  увеличения  безвозмездных поступлений в районный </w:t>
      </w:r>
      <w:r w:rsidRPr="004345C6">
        <w:rPr>
          <w:sz w:val="28"/>
          <w:szCs w:val="28"/>
        </w:rPr>
        <w:lastRenderedPageBreak/>
        <w:t>бюджет (+ 198537,08 тыс.рублей)</w:t>
      </w:r>
      <w:r>
        <w:rPr>
          <w:sz w:val="28"/>
          <w:szCs w:val="28"/>
        </w:rPr>
        <w:t xml:space="preserve"> и сокращения поступления неналоговых доходов (-19575,52 тыс.рублей)</w:t>
      </w:r>
      <w:r w:rsidRPr="004345C6">
        <w:rPr>
          <w:sz w:val="28"/>
          <w:szCs w:val="28"/>
        </w:rPr>
        <w:t>.</w:t>
      </w:r>
      <w:r w:rsidRPr="5F690EE0">
        <w:rPr>
          <w:sz w:val="28"/>
          <w:szCs w:val="28"/>
        </w:rPr>
        <w:t xml:space="preserve">  </w:t>
      </w:r>
    </w:p>
    <w:p w:rsidR="00AC6F1A" w:rsidRPr="00A01F93" w:rsidRDefault="00AC6F1A" w:rsidP="00AC6F1A">
      <w:pPr>
        <w:ind w:firstLine="708"/>
        <w:jc w:val="both"/>
      </w:pPr>
      <w:r w:rsidRPr="00A01F93">
        <w:rPr>
          <w:sz w:val="28"/>
          <w:szCs w:val="28"/>
        </w:rPr>
        <w:t xml:space="preserve">В отчетном периоде  </w:t>
      </w:r>
      <w:r w:rsidRPr="00AC6F1A">
        <w:rPr>
          <w:sz w:val="28"/>
          <w:szCs w:val="28"/>
        </w:rPr>
        <w:t>безвозмездные поступления из краевого и федерального бюджетов исполн</w:t>
      </w:r>
      <w:r w:rsidRPr="00A01F93">
        <w:rPr>
          <w:sz w:val="28"/>
          <w:szCs w:val="28"/>
        </w:rPr>
        <w:t xml:space="preserve">ены в сумме  </w:t>
      </w:r>
      <w:r>
        <w:rPr>
          <w:sz w:val="28"/>
          <w:szCs w:val="28"/>
        </w:rPr>
        <w:t>958 790,87</w:t>
      </w:r>
      <w:r w:rsidRPr="00A01F93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103,1</w:t>
      </w:r>
      <w:r w:rsidRPr="00A01F93">
        <w:rPr>
          <w:sz w:val="28"/>
          <w:szCs w:val="28"/>
        </w:rPr>
        <w:t xml:space="preserve">% от плановых назначений. </w:t>
      </w:r>
    </w:p>
    <w:p w:rsidR="009B2BB4" w:rsidRPr="000B6464" w:rsidRDefault="00F903D5">
      <w:pPr>
        <w:ind w:firstLine="708"/>
        <w:jc w:val="both"/>
        <w:rPr>
          <w:rStyle w:val="FontStyle25"/>
          <w:sz w:val="28"/>
          <w:szCs w:val="28"/>
        </w:rPr>
      </w:pPr>
      <w:r w:rsidRPr="000B6464">
        <w:rPr>
          <w:sz w:val="28"/>
          <w:szCs w:val="28"/>
        </w:rPr>
        <w:t xml:space="preserve">Кассовые расходы районного бюджета </w:t>
      </w:r>
      <w:r w:rsidR="00AC6F1A">
        <w:rPr>
          <w:sz w:val="28"/>
          <w:szCs w:val="28"/>
        </w:rPr>
        <w:t xml:space="preserve">за 2020 год </w:t>
      </w:r>
      <w:r w:rsidRPr="000B6464">
        <w:rPr>
          <w:sz w:val="28"/>
          <w:szCs w:val="28"/>
        </w:rPr>
        <w:t xml:space="preserve">исполнены в сумме </w:t>
      </w:r>
      <w:r w:rsidR="00AC6F1A">
        <w:rPr>
          <w:color w:val="000000"/>
          <w:sz w:val="28"/>
          <w:szCs w:val="28"/>
          <w:lang w:eastAsia="ru-RU"/>
        </w:rPr>
        <w:t xml:space="preserve">1 060 848,56 </w:t>
      </w:r>
      <w:r w:rsidR="00AC6F1A" w:rsidRPr="00FC5148">
        <w:rPr>
          <w:color w:val="000000"/>
          <w:sz w:val="28"/>
          <w:szCs w:val="28"/>
          <w:lang w:eastAsia="ru-RU"/>
        </w:rPr>
        <w:t>тыс. рублей</w:t>
      </w:r>
      <w:r w:rsidRPr="000B6464">
        <w:rPr>
          <w:sz w:val="28"/>
          <w:szCs w:val="28"/>
        </w:rPr>
        <w:t xml:space="preserve">,  неисполненные назначения составили </w:t>
      </w:r>
      <w:r w:rsidR="00AC6F1A">
        <w:rPr>
          <w:sz w:val="28"/>
          <w:szCs w:val="28"/>
        </w:rPr>
        <w:t>109475,47</w:t>
      </w:r>
      <w:r w:rsidRPr="000B6464">
        <w:rPr>
          <w:sz w:val="28"/>
          <w:szCs w:val="28"/>
        </w:rPr>
        <w:t xml:space="preserve"> тыс. рублей</w:t>
      </w:r>
      <w:r w:rsidR="000B6464" w:rsidRPr="000B6464">
        <w:rPr>
          <w:sz w:val="28"/>
          <w:szCs w:val="28"/>
        </w:rPr>
        <w:t>.</w:t>
      </w:r>
    </w:p>
    <w:p w:rsidR="00AC6F1A" w:rsidRPr="00CA0AEA" w:rsidRDefault="00AC6F1A" w:rsidP="00AC6F1A">
      <w:pPr>
        <w:ind w:left="-108" w:right="-108" w:firstLine="817"/>
        <w:jc w:val="both"/>
      </w:pPr>
      <w:r w:rsidRPr="00CA0AEA">
        <w:rPr>
          <w:rStyle w:val="FontStyle25"/>
          <w:sz w:val="28"/>
          <w:szCs w:val="28"/>
        </w:rPr>
        <w:t>Показатели фактических расходов бюджета отчетного периода,  относительно показателя  201</w:t>
      </w:r>
      <w:r>
        <w:rPr>
          <w:rStyle w:val="FontStyle25"/>
          <w:sz w:val="28"/>
          <w:szCs w:val="28"/>
        </w:rPr>
        <w:t>9</w:t>
      </w:r>
      <w:r w:rsidRPr="00CA0AEA">
        <w:rPr>
          <w:rStyle w:val="FontStyle25"/>
          <w:sz w:val="28"/>
          <w:szCs w:val="28"/>
        </w:rPr>
        <w:t xml:space="preserve"> года,  увеличились на </w:t>
      </w:r>
      <w:r>
        <w:rPr>
          <w:rStyle w:val="FontStyle25"/>
          <w:sz w:val="28"/>
          <w:szCs w:val="28"/>
        </w:rPr>
        <w:t xml:space="preserve"> 153837,04 </w:t>
      </w:r>
      <w:r w:rsidRPr="00CA0AEA">
        <w:rPr>
          <w:rStyle w:val="FontStyle25"/>
          <w:sz w:val="28"/>
          <w:szCs w:val="28"/>
        </w:rPr>
        <w:t xml:space="preserve">тыс.рублей,  </w:t>
      </w:r>
      <w:r w:rsidRPr="00CA0AEA">
        <w:rPr>
          <w:color w:val="000000"/>
          <w:sz w:val="27"/>
          <w:szCs w:val="27"/>
        </w:rPr>
        <w:t xml:space="preserve">в основном, за счет увеличения объема финансовой помощи из вышестоящих бюджетов, получения </w:t>
      </w:r>
      <w:r>
        <w:rPr>
          <w:color w:val="000000"/>
          <w:sz w:val="27"/>
          <w:szCs w:val="27"/>
        </w:rPr>
        <w:t xml:space="preserve">дополнительных </w:t>
      </w:r>
      <w:r w:rsidRPr="00CA0AEA">
        <w:rPr>
          <w:color w:val="000000"/>
          <w:sz w:val="27"/>
          <w:szCs w:val="27"/>
        </w:rPr>
        <w:t xml:space="preserve">налоговых </w:t>
      </w:r>
      <w:r>
        <w:rPr>
          <w:color w:val="000000"/>
          <w:sz w:val="27"/>
          <w:szCs w:val="27"/>
        </w:rPr>
        <w:t>поступлений</w:t>
      </w:r>
      <w:r w:rsidRPr="00CA0AEA">
        <w:rPr>
          <w:color w:val="000000"/>
          <w:sz w:val="27"/>
          <w:szCs w:val="27"/>
        </w:rPr>
        <w:t>, и соответственно направления ка</w:t>
      </w:r>
      <w:r w:rsidRPr="00CA0AEA">
        <w:rPr>
          <w:rStyle w:val="FontStyle25"/>
          <w:sz w:val="28"/>
          <w:szCs w:val="28"/>
        </w:rPr>
        <w:t xml:space="preserve">ссовых расходов  на </w:t>
      </w:r>
      <w:r>
        <w:rPr>
          <w:rStyle w:val="FontStyle25"/>
          <w:sz w:val="28"/>
          <w:szCs w:val="28"/>
        </w:rPr>
        <w:t xml:space="preserve">социальное обеспечение населения, </w:t>
      </w:r>
      <w:r w:rsidRPr="00CA0AEA">
        <w:rPr>
          <w:sz w:val="28"/>
          <w:szCs w:val="28"/>
        </w:rPr>
        <w:t xml:space="preserve"> образование, культуру, дорожное хозяйство.  </w:t>
      </w:r>
    </w:p>
    <w:p w:rsidR="000D1482" w:rsidRPr="00A95C7A" w:rsidRDefault="000D1482" w:rsidP="000D1482">
      <w:pPr>
        <w:shd w:val="clear" w:color="auto" w:fill="FFFFFF"/>
        <w:spacing w:line="326" w:lineRule="exact"/>
        <w:ind w:right="19" w:firstLine="696"/>
        <w:jc w:val="both"/>
        <w:rPr>
          <w:sz w:val="28"/>
          <w:szCs w:val="28"/>
        </w:rPr>
      </w:pPr>
      <w:r w:rsidRPr="00A95C7A">
        <w:rPr>
          <w:color w:val="000000"/>
          <w:sz w:val="28"/>
          <w:szCs w:val="28"/>
        </w:rPr>
        <w:t>В полном объеме расходы исполне</w:t>
      </w:r>
      <w:r w:rsidRPr="00A95C7A">
        <w:rPr>
          <w:color w:val="000000"/>
          <w:sz w:val="28"/>
          <w:szCs w:val="28"/>
        </w:rPr>
        <w:softHyphen/>
      </w:r>
      <w:r w:rsidRPr="00A95C7A">
        <w:rPr>
          <w:color w:val="000000"/>
          <w:spacing w:val="2"/>
          <w:sz w:val="28"/>
          <w:szCs w:val="28"/>
        </w:rPr>
        <w:t xml:space="preserve">ны </w:t>
      </w:r>
      <w:r>
        <w:rPr>
          <w:color w:val="000000"/>
          <w:spacing w:val="2"/>
          <w:sz w:val="28"/>
          <w:szCs w:val="28"/>
        </w:rPr>
        <w:t xml:space="preserve">одним </w:t>
      </w:r>
      <w:r w:rsidRPr="00A95C7A">
        <w:rPr>
          <w:color w:val="000000"/>
          <w:spacing w:val="2"/>
          <w:sz w:val="28"/>
          <w:szCs w:val="28"/>
        </w:rPr>
        <w:t xml:space="preserve">  главными распорядител</w:t>
      </w:r>
      <w:r>
        <w:rPr>
          <w:color w:val="000000"/>
          <w:spacing w:val="2"/>
          <w:sz w:val="28"/>
          <w:szCs w:val="28"/>
        </w:rPr>
        <w:t>е</w:t>
      </w:r>
      <w:r w:rsidRPr="00A95C7A">
        <w:rPr>
          <w:color w:val="000000"/>
          <w:spacing w:val="2"/>
          <w:sz w:val="28"/>
          <w:szCs w:val="28"/>
        </w:rPr>
        <w:t>м бюджетных средств</w:t>
      </w:r>
      <w:r>
        <w:rPr>
          <w:color w:val="000000"/>
          <w:spacing w:val="2"/>
          <w:sz w:val="28"/>
          <w:szCs w:val="28"/>
        </w:rPr>
        <w:t xml:space="preserve"> – Советом АМР СК</w:t>
      </w:r>
      <w:r w:rsidRPr="00A95C7A">
        <w:rPr>
          <w:color w:val="000000"/>
          <w:spacing w:val="2"/>
          <w:sz w:val="28"/>
          <w:szCs w:val="28"/>
        </w:rPr>
        <w:t>.</w:t>
      </w:r>
      <w:r w:rsidRPr="00A95C7A">
        <w:rPr>
          <w:color w:val="000000"/>
          <w:spacing w:val="1"/>
          <w:sz w:val="28"/>
          <w:szCs w:val="28"/>
        </w:rPr>
        <w:t xml:space="preserve"> Исполнение годо</w:t>
      </w:r>
      <w:r w:rsidRPr="00A95C7A">
        <w:rPr>
          <w:color w:val="000000"/>
          <w:spacing w:val="1"/>
          <w:sz w:val="28"/>
          <w:szCs w:val="28"/>
        </w:rPr>
        <w:softHyphen/>
      </w:r>
      <w:r w:rsidRPr="00A95C7A">
        <w:rPr>
          <w:color w:val="000000"/>
          <w:sz w:val="28"/>
          <w:szCs w:val="28"/>
        </w:rPr>
        <w:t xml:space="preserve">вых назначений </w:t>
      </w:r>
      <w:r>
        <w:rPr>
          <w:color w:val="000000"/>
          <w:sz w:val="28"/>
          <w:szCs w:val="28"/>
        </w:rPr>
        <w:t xml:space="preserve">по расходам </w:t>
      </w:r>
      <w:r w:rsidRPr="00A95C7A">
        <w:rPr>
          <w:color w:val="000000"/>
          <w:sz w:val="28"/>
          <w:szCs w:val="28"/>
        </w:rPr>
        <w:t>выше среднего уровня (9</w:t>
      </w:r>
      <w:r>
        <w:rPr>
          <w:color w:val="000000"/>
          <w:sz w:val="28"/>
          <w:szCs w:val="28"/>
        </w:rPr>
        <w:t>0</w:t>
      </w:r>
      <w:r w:rsidRPr="00A95C7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6</w:t>
      </w:r>
      <w:r w:rsidRPr="00A95C7A">
        <w:rPr>
          <w:color w:val="000000"/>
          <w:sz w:val="28"/>
          <w:szCs w:val="28"/>
        </w:rPr>
        <w:t xml:space="preserve"> %) обеспечено</w:t>
      </w:r>
      <w:r>
        <w:rPr>
          <w:color w:val="000000"/>
          <w:sz w:val="28"/>
          <w:szCs w:val="28"/>
        </w:rPr>
        <w:t xml:space="preserve"> </w:t>
      </w:r>
      <w:r w:rsidRPr="00A95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A95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главными распорядителями бюджетных средств</w:t>
      </w:r>
      <w:r w:rsidRPr="00A95C7A">
        <w:rPr>
          <w:color w:val="000000"/>
          <w:sz w:val="28"/>
          <w:szCs w:val="28"/>
        </w:rPr>
        <w:t>. Один субъект бюджетной отчетности обеспечил исполнение уточненных назначений ниже среднего уровня - администрация АМР СК (</w:t>
      </w:r>
      <w:r>
        <w:rPr>
          <w:color w:val="000000"/>
          <w:sz w:val="28"/>
          <w:szCs w:val="28"/>
        </w:rPr>
        <w:t>57,5</w:t>
      </w:r>
      <w:r w:rsidRPr="00A95C7A">
        <w:rPr>
          <w:color w:val="000000"/>
          <w:sz w:val="28"/>
          <w:szCs w:val="28"/>
        </w:rPr>
        <w:t xml:space="preserve"> %).</w:t>
      </w:r>
    </w:p>
    <w:p w:rsidR="000D1482" w:rsidRPr="00340D5F" w:rsidRDefault="000D1482" w:rsidP="000D1482">
      <w:pPr>
        <w:autoSpaceDE w:val="0"/>
        <w:autoSpaceDN w:val="0"/>
        <w:adjustRightInd w:val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340D5F">
        <w:rPr>
          <w:rFonts w:ascii="PT Astra Serif" w:hAnsi="PT Astra Serif"/>
          <w:sz w:val="28"/>
          <w:szCs w:val="28"/>
        </w:rPr>
        <w:t>В отчетном периоде в рамках реализации муниципальной  программы «</w:t>
      </w:r>
      <w:r w:rsidRPr="00340D5F">
        <w:rPr>
          <w:bCs/>
          <w:sz w:val="28"/>
          <w:szCs w:val="28"/>
          <w:lang w:eastAsia="ru-RU"/>
        </w:rPr>
        <w:t>Развитие коммунального хозяйства, транспортной системы и обеспечение безопасности дорожного движения»</w:t>
      </w:r>
      <w:r w:rsidRPr="00340D5F">
        <w:rPr>
          <w:rFonts w:ascii="PT Astra Serif" w:hAnsi="PT Astra Serif"/>
          <w:sz w:val="28"/>
          <w:szCs w:val="28"/>
        </w:rPr>
        <w:t xml:space="preserve"> было освоено средств дорожного фонда в сумме </w:t>
      </w:r>
      <w:r w:rsidRPr="00340D5F">
        <w:rPr>
          <w:sz w:val="28"/>
          <w:szCs w:val="28"/>
        </w:rPr>
        <w:t xml:space="preserve">27 908,10 </w:t>
      </w:r>
      <w:r w:rsidRPr="00340D5F">
        <w:rPr>
          <w:rFonts w:ascii="PT Astra Serif" w:hAnsi="PT Astra Serif"/>
          <w:sz w:val="28"/>
          <w:szCs w:val="28"/>
        </w:rPr>
        <w:t>тыс. рублей или 24,8 % от утвержденных бюджетных ассигнований с учетом уточнений</w:t>
      </w:r>
      <w:r>
        <w:rPr>
          <w:rFonts w:ascii="PT Astra Serif" w:hAnsi="PT Astra Serif"/>
          <w:sz w:val="28"/>
          <w:szCs w:val="28"/>
        </w:rPr>
        <w:t xml:space="preserve">, ( не освоено </w:t>
      </w:r>
      <w:r w:rsidRPr="003E1F38">
        <w:rPr>
          <w:sz w:val="28"/>
          <w:szCs w:val="28"/>
        </w:rPr>
        <w:t>84</w:t>
      </w:r>
      <w:r>
        <w:rPr>
          <w:sz w:val="28"/>
          <w:szCs w:val="28"/>
        </w:rPr>
        <w:t> </w:t>
      </w:r>
      <w:r w:rsidRPr="003E1F38">
        <w:rPr>
          <w:sz w:val="28"/>
          <w:szCs w:val="28"/>
        </w:rPr>
        <w:t>560</w:t>
      </w:r>
      <w:r>
        <w:rPr>
          <w:sz w:val="28"/>
          <w:szCs w:val="28"/>
        </w:rPr>
        <w:t>,</w:t>
      </w:r>
      <w:r w:rsidRPr="003E1F38">
        <w:rPr>
          <w:sz w:val="28"/>
          <w:szCs w:val="28"/>
        </w:rPr>
        <w:t xml:space="preserve"> 7</w:t>
      </w:r>
      <w:r>
        <w:rPr>
          <w:sz w:val="28"/>
          <w:szCs w:val="28"/>
        </w:rPr>
        <w:t>2 тыс.рублей)</w:t>
      </w:r>
      <w:r w:rsidRPr="00340D5F">
        <w:rPr>
          <w:rFonts w:ascii="PT Astra Serif" w:hAnsi="PT Astra Serif"/>
          <w:sz w:val="28"/>
          <w:szCs w:val="28"/>
        </w:rPr>
        <w:t>.</w:t>
      </w:r>
    </w:p>
    <w:p w:rsidR="00954C0A" w:rsidRPr="00503857" w:rsidRDefault="00F903D5" w:rsidP="00954C0A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0D1482">
        <w:rPr>
          <w:color w:val="000000"/>
          <w:sz w:val="27"/>
          <w:szCs w:val="27"/>
        </w:rPr>
        <w:t>В соответствии с действующим</w:t>
      </w:r>
      <w:r w:rsidRPr="00D342DA">
        <w:rPr>
          <w:color w:val="000000"/>
          <w:sz w:val="27"/>
          <w:szCs w:val="27"/>
        </w:rPr>
        <w:t xml:space="preserve"> бюджетным законодательством исполнение расходов районного бюджета в 20</w:t>
      </w:r>
      <w:r w:rsidR="000D1482">
        <w:rPr>
          <w:color w:val="000000"/>
          <w:sz w:val="27"/>
          <w:szCs w:val="27"/>
        </w:rPr>
        <w:t>20</w:t>
      </w:r>
      <w:r w:rsidRPr="00D342DA">
        <w:rPr>
          <w:color w:val="000000"/>
          <w:sz w:val="27"/>
          <w:szCs w:val="27"/>
        </w:rPr>
        <w:t xml:space="preserve"> году осуществлялось в рамках мероприятий одиннадцати   муниципальных программ с объемом </w:t>
      </w:r>
      <w:r w:rsidRPr="0035600C">
        <w:rPr>
          <w:color w:val="000000"/>
          <w:sz w:val="27"/>
          <w:szCs w:val="27"/>
        </w:rPr>
        <w:t xml:space="preserve">финансирования </w:t>
      </w:r>
      <w:r w:rsidR="000D1482" w:rsidRPr="000D1482">
        <w:rPr>
          <w:bCs/>
          <w:sz w:val="28"/>
          <w:szCs w:val="28"/>
        </w:rPr>
        <w:t>990 449,72</w:t>
      </w:r>
      <w:r w:rsidR="000D1482">
        <w:rPr>
          <w:b/>
          <w:bCs/>
          <w:sz w:val="18"/>
          <w:szCs w:val="18"/>
        </w:rPr>
        <w:t xml:space="preserve"> </w:t>
      </w:r>
      <w:r w:rsidRPr="0035600C">
        <w:rPr>
          <w:color w:val="000000"/>
          <w:sz w:val="28"/>
          <w:szCs w:val="28"/>
        </w:rPr>
        <w:t>тыс</w:t>
      </w:r>
      <w:r w:rsidRPr="0035600C">
        <w:rPr>
          <w:color w:val="000000"/>
          <w:sz w:val="27"/>
          <w:szCs w:val="27"/>
        </w:rPr>
        <w:t>. рублей.</w:t>
      </w:r>
      <w:r w:rsidRPr="0035600C">
        <w:rPr>
          <w:color w:val="000000"/>
          <w:spacing w:val="5"/>
          <w:sz w:val="28"/>
          <w:szCs w:val="28"/>
        </w:rPr>
        <w:t xml:space="preserve"> На конец 20</w:t>
      </w:r>
      <w:r w:rsidR="000D1482">
        <w:rPr>
          <w:color w:val="000000"/>
          <w:spacing w:val="5"/>
          <w:sz w:val="28"/>
          <w:szCs w:val="28"/>
        </w:rPr>
        <w:t>20</w:t>
      </w:r>
      <w:r w:rsidRPr="0035600C">
        <w:rPr>
          <w:color w:val="000000"/>
          <w:spacing w:val="5"/>
          <w:sz w:val="28"/>
          <w:szCs w:val="28"/>
        </w:rPr>
        <w:t xml:space="preserve"> года</w:t>
      </w:r>
      <w:r w:rsidR="00503857">
        <w:rPr>
          <w:color w:val="000000"/>
          <w:spacing w:val="5"/>
          <w:sz w:val="28"/>
          <w:szCs w:val="28"/>
        </w:rPr>
        <w:t>,</w:t>
      </w:r>
      <w:r w:rsidRPr="0035600C">
        <w:rPr>
          <w:color w:val="000000"/>
          <w:spacing w:val="5"/>
          <w:sz w:val="28"/>
          <w:szCs w:val="28"/>
        </w:rPr>
        <w:t xml:space="preserve"> из 11 муниципальных программы в полном объеме исполнен</w:t>
      </w:r>
      <w:r w:rsidR="00EC1C1C" w:rsidRPr="0035600C">
        <w:rPr>
          <w:color w:val="000000"/>
          <w:spacing w:val="5"/>
          <w:sz w:val="28"/>
          <w:szCs w:val="28"/>
        </w:rPr>
        <w:t>ы</w:t>
      </w:r>
      <w:r w:rsidRPr="0035600C">
        <w:rPr>
          <w:color w:val="000000"/>
          <w:spacing w:val="5"/>
          <w:sz w:val="28"/>
          <w:szCs w:val="28"/>
        </w:rPr>
        <w:t xml:space="preserve"> </w:t>
      </w:r>
      <w:r w:rsidRPr="0035600C">
        <w:rPr>
          <w:color w:val="000000"/>
          <w:sz w:val="28"/>
          <w:szCs w:val="28"/>
        </w:rPr>
        <w:t xml:space="preserve"> </w:t>
      </w:r>
      <w:r w:rsidR="000D1482">
        <w:rPr>
          <w:color w:val="000000"/>
          <w:sz w:val="28"/>
          <w:szCs w:val="28"/>
        </w:rPr>
        <w:t>две</w:t>
      </w:r>
      <w:r w:rsidR="0035600C" w:rsidRPr="0035600C">
        <w:rPr>
          <w:color w:val="000000"/>
          <w:sz w:val="28"/>
          <w:szCs w:val="28"/>
        </w:rPr>
        <w:t xml:space="preserve"> </w:t>
      </w:r>
      <w:r w:rsidRPr="0035600C">
        <w:rPr>
          <w:color w:val="000000"/>
          <w:sz w:val="28"/>
          <w:szCs w:val="28"/>
        </w:rPr>
        <w:t xml:space="preserve"> программ</w:t>
      </w:r>
      <w:r w:rsidR="000D1482">
        <w:rPr>
          <w:color w:val="000000"/>
          <w:sz w:val="28"/>
          <w:szCs w:val="28"/>
        </w:rPr>
        <w:t>ы</w:t>
      </w:r>
      <w:r w:rsidRPr="00503857">
        <w:rPr>
          <w:color w:val="000000"/>
          <w:sz w:val="28"/>
          <w:szCs w:val="28"/>
        </w:rPr>
        <w:t>.</w:t>
      </w:r>
      <w:r w:rsidRPr="00503857">
        <w:rPr>
          <w:color w:val="000000"/>
          <w:spacing w:val="-1"/>
          <w:sz w:val="28"/>
          <w:szCs w:val="28"/>
        </w:rPr>
        <w:t xml:space="preserve"> </w:t>
      </w:r>
      <w:r w:rsidR="00954C0A" w:rsidRPr="00503857">
        <w:rPr>
          <w:color w:val="000000"/>
          <w:spacing w:val="-1"/>
          <w:sz w:val="28"/>
          <w:szCs w:val="28"/>
        </w:rPr>
        <w:t xml:space="preserve">По </w:t>
      </w:r>
      <w:r w:rsidR="000D1482">
        <w:rPr>
          <w:color w:val="000000"/>
          <w:spacing w:val="-1"/>
          <w:sz w:val="28"/>
          <w:szCs w:val="28"/>
        </w:rPr>
        <w:t xml:space="preserve">4 </w:t>
      </w:r>
      <w:r w:rsidR="00954C0A" w:rsidRPr="00503857">
        <w:rPr>
          <w:color w:val="000000"/>
          <w:spacing w:val="-1"/>
          <w:sz w:val="28"/>
          <w:szCs w:val="28"/>
        </w:rPr>
        <w:t>муниципальн</w:t>
      </w:r>
      <w:r w:rsidR="000D1482">
        <w:rPr>
          <w:color w:val="000000"/>
          <w:spacing w:val="-1"/>
          <w:sz w:val="28"/>
          <w:szCs w:val="28"/>
        </w:rPr>
        <w:t xml:space="preserve">ым </w:t>
      </w:r>
      <w:r w:rsidR="00954C0A" w:rsidRPr="00503857">
        <w:rPr>
          <w:color w:val="000000"/>
          <w:spacing w:val="-1"/>
          <w:sz w:val="28"/>
          <w:szCs w:val="28"/>
        </w:rPr>
        <w:t xml:space="preserve"> программ</w:t>
      </w:r>
      <w:r w:rsidR="000D1482">
        <w:rPr>
          <w:color w:val="000000"/>
          <w:spacing w:val="-1"/>
          <w:sz w:val="28"/>
          <w:szCs w:val="28"/>
        </w:rPr>
        <w:t>ам,</w:t>
      </w:r>
      <w:r w:rsidR="00954C0A" w:rsidRPr="00503857">
        <w:rPr>
          <w:color w:val="000000"/>
          <w:spacing w:val="-1"/>
          <w:sz w:val="28"/>
          <w:szCs w:val="28"/>
        </w:rPr>
        <w:t xml:space="preserve"> </w:t>
      </w:r>
      <w:r w:rsidR="00954C0A" w:rsidRPr="00503857">
        <w:rPr>
          <w:color w:val="000000"/>
          <w:sz w:val="28"/>
          <w:szCs w:val="28"/>
        </w:rPr>
        <w:t xml:space="preserve"> </w:t>
      </w:r>
      <w:r w:rsidR="00954C0A" w:rsidRPr="00503857">
        <w:rPr>
          <w:color w:val="000000"/>
          <w:spacing w:val="-1"/>
          <w:sz w:val="28"/>
          <w:szCs w:val="28"/>
        </w:rPr>
        <w:t>отмечается эффективность реализации, как ниже плановой, то есть имеется определенное  ко</w:t>
      </w:r>
      <w:r w:rsidR="00954C0A" w:rsidRPr="00503857">
        <w:rPr>
          <w:color w:val="000000"/>
          <w:spacing w:val="-1"/>
          <w:sz w:val="28"/>
          <w:szCs w:val="28"/>
        </w:rPr>
        <w:softHyphen/>
      </w:r>
      <w:r w:rsidR="00954C0A" w:rsidRPr="00503857">
        <w:rPr>
          <w:color w:val="000000"/>
          <w:sz w:val="28"/>
          <w:szCs w:val="28"/>
        </w:rPr>
        <w:t>личество недостигнутых показателей и задач программы</w:t>
      </w:r>
      <w:r w:rsidR="00954C0A" w:rsidRPr="00503857">
        <w:rPr>
          <w:color w:val="000000"/>
          <w:spacing w:val="-1"/>
          <w:sz w:val="28"/>
          <w:szCs w:val="28"/>
        </w:rPr>
        <w:t>.</w:t>
      </w:r>
      <w:r w:rsidR="00503857" w:rsidRPr="00503857">
        <w:rPr>
          <w:color w:val="000000"/>
          <w:spacing w:val="-1"/>
          <w:sz w:val="28"/>
          <w:szCs w:val="28"/>
        </w:rPr>
        <w:t xml:space="preserve"> </w:t>
      </w:r>
    </w:p>
    <w:p w:rsidR="00D342DA" w:rsidRDefault="00D342DA">
      <w:pPr>
        <w:shd w:val="clear" w:color="auto" w:fill="FFFFFF"/>
        <w:spacing w:line="326" w:lineRule="exact"/>
        <w:ind w:left="14" w:firstLine="696"/>
        <w:jc w:val="both"/>
        <w:rPr>
          <w:sz w:val="28"/>
          <w:szCs w:val="28"/>
          <w:highlight w:val="yellow"/>
        </w:rPr>
      </w:pPr>
      <w:r w:rsidRPr="00C50A4E">
        <w:rPr>
          <w:sz w:val="28"/>
          <w:szCs w:val="28"/>
        </w:rPr>
        <w:t>Бюджет Апанасенковского муниципального района за 20</w:t>
      </w:r>
      <w:r w:rsidR="000D1482">
        <w:rPr>
          <w:sz w:val="28"/>
          <w:szCs w:val="28"/>
        </w:rPr>
        <w:t>20</w:t>
      </w:r>
      <w:r w:rsidRPr="00C50A4E">
        <w:rPr>
          <w:sz w:val="28"/>
          <w:szCs w:val="28"/>
        </w:rPr>
        <w:t xml:space="preserve"> год исполнен с профицитом</w:t>
      </w:r>
      <w:r w:rsidR="00BE434E">
        <w:rPr>
          <w:sz w:val="28"/>
          <w:szCs w:val="28"/>
        </w:rPr>
        <w:t>,</w:t>
      </w:r>
      <w:r w:rsidRPr="00C50A4E">
        <w:rPr>
          <w:sz w:val="28"/>
          <w:szCs w:val="28"/>
        </w:rPr>
        <w:t xml:space="preserve">   в сумме </w:t>
      </w:r>
      <w:r w:rsidR="000D1482">
        <w:rPr>
          <w:sz w:val="28"/>
          <w:szCs w:val="28"/>
        </w:rPr>
        <w:t>70711,08</w:t>
      </w:r>
      <w:r w:rsidR="000D1482" w:rsidRPr="00C50A4E">
        <w:rPr>
          <w:sz w:val="28"/>
          <w:szCs w:val="28"/>
        </w:rPr>
        <w:t xml:space="preserve"> </w:t>
      </w:r>
      <w:r w:rsidRPr="00C50A4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454128">
        <w:rPr>
          <w:sz w:val="28"/>
          <w:szCs w:val="28"/>
          <w:highlight w:val="yellow"/>
        </w:rPr>
        <w:t xml:space="preserve"> </w:t>
      </w:r>
    </w:p>
    <w:p w:rsidR="00043570" w:rsidRDefault="00043570" w:rsidP="00043570">
      <w:pPr>
        <w:pStyle w:val="af1"/>
        <w:spacing w:before="0" w:after="0"/>
        <w:ind w:firstLine="709"/>
        <w:jc w:val="both"/>
      </w:pPr>
      <w:r>
        <w:rPr>
          <w:sz w:val="28"/>
          <w:szCs w:val="28"/>
        </w:rPr>
        <w:t xml:space="preserve">Остатки средств на едином  счете районного бюджета на конец отчетного года  составили  128 244,10 тыс. рублей </w:t>
      </w:r>
      <w:r>
        <w:rPr>
          <w:color w:val="000000"/>
          <w:sz w:val="27"/>
          <w:szCs w:val="27"/>
          <w:lang w:eastAsia="ru-RU"/>
        </w:rPr>
        <w:t>(нераспределенные средства)</w:t>
      </w:r>
      <w:r>
        <w:rPr>
          <w:sz w:val="28"/>
          <w:szCs w:val="28"/>
        </w:rPr>
        <w:t xml:space="preserve">, что на  </w:t>
      </w:r>
      <w:r w:rsidRPr="00A103DD">
        <w:rPr>
          <w:sz w:val="28"/>
          <w:szCs w:val="28"/>
        </w:rPr>
        <w:t>70 711,08</w:t>
      </w:r>
      <w:r>
        <w:rPr>
          <w:sz w:val="28"/>
          <w:szCs w:val="28"/>
        </w:rPr>
        <w:t xml:space="preserve">  73 тыс. рублей больше  остатков   средств, оставшихся на счетах Федерального казначейства на начало 2020 года (57 533,02 тыс.рублей). </w:t>
      </w:r>
    </w:p>
    <w:p w:rsidR="00043570" w:rsidRPr="00663660" w:rsidRDefault="00043570" w:rsidP="00043570">
      <w:pPr>
        <w:ind w:firstLine="709"/>
        <w:jc w:val="both"/>
      </w:pPr>
      <w:r>
        <w:rPr>
          <w:sz w:val="28"/>
          <w:szCs w:val="28"/>
        </w:rPr>
        <w:t xml:space="preserve"> </w:t>
      </w:r>
      <w:r w:rsidRPr="00663660">
        <w:rPr>
          <w:sz w:val="28"/>
          <w:szCs w:val="28"/>
        </w:rPr>
        <w:t xml:space="preserve">Из общего остатка средств  на едином  счете районного бюджета на конец отчетного года остатки средства краевого бюджета – </w:t>
      </w:r>
      <w:r>
        <w:rPr>
          <w:sz w:val="28"/>
          <w:szCs w:val="28"/>
        </w:rPr>
        <w:t xml:space="preserve">86879,22 </w:t>
      </w:r>
      <w:r w:rsidRPr="00663660">
        <w:rPr>
          <w:sz w:val="28"/>
          <w:szCs w:val="28"/>
        </w:rPr>
        <w:t>тыс.рублей.</w:t>
      </w:r>
    </w:p>
    <w:p w:rsidR="009B2BB4" w:rsidRPr="0035600C" w:rsidRDefault="00F903D5">
      <w:pPr>
        <w:shd w:val="clear" w:color="auto" w:fill="FFFFFF"/>
        <w:spacing w:line="326" w:lineRule="exact"/>
        <w:ind w:left="14" w:firstLine="696"/>
        <w:jc w:val="both"/>
        <w:rPr>
          <w:color w:val="000000"/>
          <w:sz w:val="27"/>
          <w:szCs w:val="27"/>
        </w:rPr>
      </w:pPr>
      <w:r w:rsidRPr="0035600C">
        <w:rPr>
          <w:color w:val="000000"/>
          <w:sz w:val="27"/>
          <w:szCs w:val="27"/>
        </w:rPr>
        <w:t>Представленный годовой отчет об исполнении  бюджета</w:t>
      </w:r>
      <w:r w:rsidRPr="0035600C">
        <w:rPr>
          <w:color w:val="000000"/>
          <w:sz w:val="28"/>
          <w:szCs w:val="28"/>
          <w:lang w:eastAsia="ru-RU"/>
        </w:rPr>
        <w:t xml:space="preserve"> Апанасенковского муниципального района</w:t>
      </w:r>
      <w:r w:rsidRPr="0035600C">
        <w:rPr>
          <w:color w:val="000000"/>
          <w:sz w:val="27"/>
          <w:szCs w:val="27"/>
        </w:rPr>
        <w:t xml:space="preserve">  достоверно отражает финансовое положение субъекта отчетности </w:t>
      </w:r>
      <w:r w:rsidRPr="0035600C">
        <w:rPr>
          <w:sz w:val="28"/>
          <w:szCs w:val="28"/>
        </w:rPr>
        <w:t>по состоянию на 01.01.20</w:t>
      </w:r>
      <w:r w:rsidR="0035600C" w:rsidRPr="0035600C">
        <w:rPr>
          <w:sz w:val="28"/>
          <w:szCs w:val="28"/>
        </w:rPr>
        <w:t>2</w:t>
      </w:r>
      <w:r w:rsidR="00043570">
        <w:rPr>
          <w:sz w:val="28"/>
          <w:szCs w:val="28"/>
        </w:rPr>
        <w:t>1</w:t>
      </w:r>
      <w:r w:rsidRPr="0035600C">
        <w:rPr>
          <w:sz w:val="28"/>
          <w:szCs w:val="28"/>
        </w:rPr>
        <w:t xml:space="preserve"> года </w:t>
      </w:r>
      <w:r w:rsidRPr="0035600C">
        <w:rPr>
          <w:color w:val="000000"/>
          <w:sz w:val="27"/>
          <w:szCs w:val="27"/>
        </w:rPr>
        <w:t xml:space="preserve">и результаты исполнения муниципального бюджета за период с </w:t>
      </w:r>
      <w:r w:rsidRPr="0035600C">
        <w:rPr>
          <w:sz w:val="28"/>
          <w:szCs w:val="28"/>
        </w:rPr>
        <w:t xml:space="preserve"> 01.01.20</w:t>
      </w:r>
      <w:r w:rsidR="00043570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года по 31.12.20</w:t>
      </w:r>
      <w:r w:rsidR="00043570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года</w:t>
      </w:r>
      <w:r w:rsidRPr="0035600C">
        <w:rPr>
          <w:color w:val="000000"/>
          <w:sz w:val="27"/>
          <w:szCs w:val="27"/>
        </w:rPr>
        <w:t>.</w:t>
      </w:r>
    </w:p>
    <w:p w:rsidR="001607D7" w:rsidRPr="0035600C" w:rsidRDefault="001607D7">
      <w:pPr>
        <w:shd w:val="clear" w:color="auto" w:fill="FFFFFF"/>
        <w:spacing w:line="326" w:lineRule="exact"/>
        <w:ind w:left="14" w:firstLine="696"/>
        <w:jc w:val="both"/>
        <w:rPr>
          <w:sz w:val="28"/>
          <w:szCs w:val="28"/>
        </w:rPr>
      </w:pPr>
      <w:r w:rsidRPr="0035600C">
        <w:rPr>
          <w:color w:val="000000"/>
          <w:spacing w:val="1"/>
          <w:sz w:val="28"/>
          <w:szCs w:val="28"/>
        </w:rPr>
        <w:lastRenderedPageBreak/>
        <w:t xml:space="preserve">Допущенные главными администраторами бюджетных средств нарушения при составлении годовой отчетности не </w:t>
      </w:r>
      <w:r w:rsidRPr="0035600C">
        <w:rPr>
          <w:color w:val="000000"/>
          <w:spacing w:val="-1"/>
          <w:sz w:val="28"/>
          <w:szCs w:val="28"/>
        </w:rPr>
        <w:t>оказали влияния на достоверность бюджетной отчетности исполнения бюджета Апанасенковского муниципального района.</w:t>
      </w:r>
    </w:p>
    <w:p w:rsidR="009B2BB4" w:rsidRPr="0035600C" w:rsidRDefault="00F903D5">
      <w:pPr>
        <w:ind w:firstLine="709"/>
        <w:jc w:val="both"/>
        <w:rPr>
          <w:sz w:val="28"/>
          <w:szCs w:val="28"/>
        </w:rPr>
      </w:pPr>
      <w:r w:rsidRPr="0035600C">
        <w:rPr>
          <w:sz w:val="28"/>
          <w:szCs w:val="28"/>
        </w:rPr>
        <w:t>Показатели  проекта решения   об исполнении бюджета района за 20</w:t>
      </w:r>
      <w:r w:rsidR="00AF1416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  соответствуют представленному отчету об исполнении  бюджета  Апанасенковского муниципального района за 20</w:t>
      </w:r>
      <w:r w:rsidR="00043570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год.</w:t>
      </w:r>
    </w:p>
    <w:p w:rsidR="009B2BB4" w:rsidRPr="00D706E6" w:rsidRDefault="00F903D5">
      <w:pPr>
        <w:ind w:firstLine="708"/>
        <w:jc w:val="both"/>
        <w:rPr>
          <w:sz w:val="28"/>
          <w:szCs w:val="28"/>
        </w:rPr>
      </w:pPr>
      <w:r w:rsidRPr="0035600C">
        <w:rPr>
          <w:sz w:val="28"/>
          <w:szCs w:val="28"/>
        </w:rPr>
        <w:t xml:space="preserve">  В соответствии с нормами статьи 264.4. Бюджетного кодекса РФ,  по результатам внешней проверки годового отчета об исполнении бюджета Апанасенковского муниципального района за 20</w:t>
      </w:r>
      <w:r w:rsidR="00043570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год,  Контрольно-счетная палата Апанасенковского муниципального </w:t>
      </w:r>
      <w:r w:rsidR="00043570">
        <w:rPr>
          <w:sz w:val="28"/>
          <w:szCs w:val="28"/>
        </w:rPr>
        <w:t xml:space="preserve">округа </w:t>
      </w:r>
      <w:r w:rsidRPr="0035600C">
        <w:rPr>
          <w:sz w:val="28"/>
          <w:szCs w:val="28"/>
        </w:rPr>
        <w:t xml:space="preserve"> Ставропольского края предлагает </w:t>
      </w:r>
      <w:r w:rsidR="00043570">
        <w:rPr>
          <w:sz w:val="28"/>
          <w:szCs w:val="28"/>
        </w:rPr>
        <w:t>С</w:t>
      </w:r>
      <w:r w:rsidRPr="0035600C">
        <w:rPr>
          <w:sz w:val="28"/>
          <w:szCs w:val="28"/>
        </w:rPr>
        <w:t xml:space="preserve">овету Апанасенковского  муниципального </w:t>
      </w:r>
      <w:r w:rsidR="00043570">
        <w:rPr>
          <w:sz w:val="28"/>
          <w:szCs w:val="28"/>
        </w:rPr>
        <w:t xml:space="preserve">округа </w:t>
      </w:r>
      <w:r w:rsidRPr="0035600C">
        <w:rPr>
          <w:sz w:val="28"/>
          <w:szCs w:val="28"/>
        </w:rPr>
        <w:t xml:space="preserve"> Ставропольского края рассмотреть проект решения </w:t>
      </w:r>
      <w:r w:rsidR="00043570">
        <w:rPr>
          <w:sz w:val="28"/>
          <w:szCs w:val="28"/>
        </w:rPr>
        <w:t>С</w:t>
      </w:r>
      <w:r w:rsidRPr="0035600C">
        <w:rPr>
          <w:sz w:val="28"/>
          <w:szCs w:val="28"/>
        </w:rPr>
        <w:t xml:space="preserve">овета  Апанасенковского  муниципального </w:t>
      </w:r>
      <w:r w:rsidR="00043570">
        <w:rPr>
          <w:sz w:val="28"/>
          <w:szCs w:val="28"/>
        </w:rPr>
        <w:t>округа</w:t>
      </w:r>
      <w:r w:rsidRPr="0035600C">
        <w:rPr>
          <w:sz w:val="28"/>
          <w:szCs w:val="28"/>
        </w:rPr>
        <w:t xml:space="preserve"> Ставропольского края «Об  об исполнении бюджета Апанасенковского муниципального района Ставропольского края за 20</w:t>
      </w:r>
      <w:r w:rsidR="00043570">
        <w:rPr>
          <w:sz w:val="28"/>
          <w:szCs w:val="28"/>
        </w:rPr>
        <w:t>20</w:t>
      </w:r>
      <w:r w:rsidRPr="0035600C">
        <w:rPr>
          <w:sz w:val="28"/>
          <w:szCs w:val="28"/>
        </w:rPr>
        <w:t xml:space="preserve"> год</w:t>
      </w:r>
      <w:r w:rsidRPr="0035600C">
        <w:rPr>
          <w:b/>
          <w:sz w:val="28"/>
          <w:szCs w:val="28"/>
        </w:rPr>
        <w:t>».</w:t>
      </w:r>
    </w:p>
    <w:p w:rsidR="009B2BB4" w:rsidRDefault="009B2BB4">
      <w:pPr>
        <w:jc w:val="both"/>
        <w:rPr>
          <w:sz w:val="28"/>
          <w:szCs w:val="28"/>
          <w:highlight w:val="yellow"/>
        </w:rPr>
      </w:pPr>
    </w:p>
    <w:p w:rsidR="00D706E6" w:rsidRDefault="00D706E6">
      <w:pPr>
        <w:jc w:val="both"/>
        <w:rPr>
          <w:sz w:val="28"/>
          <w:szCs w:val="28"/>
          <w:highlight w:val="yellow"/>
        </w:rPr>
      </w:pPr>
    </w:p>
    <w:p w:rsidR="009B2BB4" w:rsidRDefault="009B2BB4">
      <w:pPr>
        <w:jc w:val="both"/>
        <w:rPr>
          <w:sz w:val="28"/>
          <w:szCs w:val="28"/>
          <w:highlight w:val="yellow"/>
        </w:rPr>
      </w:pPr>
    </w:p>
    <w:p w:rsidR="009B2BB4" w:rsidRDefault="00F903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:rsidR="009B2BB4" w:rsidRDefault="00F903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 муниципального </w:t>
      </w:r>
      <w:r w:rsidR="007E047E">
        <w:rPr>
          <w:sz w:val="28"/>
          <w:szCs w:val="28"/>
        </w:rPr>
        <w:t>округа</w:t>
      </w:r>
    </w:p>
    <w:p w:rsidR="009B2BB4" w:rsidRDefault="00F903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С.И.Суконкина</w:t>
      </w:r>
    </w:p>
    <w:p w:rsidR="009B2BB4" w:rsidRDefault="009B2BB4">
      <w:pPr>
        <w:jc w:val="both"/>
        <w:rPr>
          <w:sz w:val="28"/>
          <w:szCs w:val="28"/>
        </w:rPr>
      </w:pPr>
    </w:p>
    <w:p w:rsidR="009B2BB4" w:rsidRDefault="009B2BB4">
      <w:pPr>
        <w:widowControl w:val="0"/>
        <w:autoSpaceDE w:val="0"/>
        <w:rPr>
          <w:sz w:val="28"/>
          <w:szCs w:val="28"/>
        </w:rPr>
      </w:pPr>
    </w:p>
    <w:sectPr w:rsidR="009B2BB4" w:rsidSect="00CE7B90">
      <w:footerReference w:type="default" r:id="rId9"/>
      <w:pgSz w:w="11906" w:h="16838"/>
      <w:pgMar w:top="851" w:right="567" w:bottom="737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59" w:rsidRDefault="00386159" w:rsidP="009B2BB4">
      <w:r>
        <w:separator/>
      </w:r>
    </w:p>
  </w:endnote>
  <w:endnote w:type="continuationSeparator" w:id="0">
    <w:p w:rsidR="00386159" w:rsidRDefault="00386159" w:rsidP="009B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3F" w:rsidRDefault="00765AC8">
    <w:pPr>
      <w:pStyle w:val="af2"/>
      <w:jc w:val="right"/>
    </w:pPr>
    <w:fldSimple w:instr="PAGE">
      <w:r w:rsidR="00386D72">
        <w:rPr>
          <w:noProof/>
        </w:rPr>
        <w:t>26</w:t>
      </w:r>
    </w:fldSimple>
  </w:p>
  <w:p w:rsidR="00F7353F" w:rsidRDefault="00F7353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59" w:rsidRDefault="00386159">
      <w:r>
        <w:separator/>
      </w:r>
    </w:p>
  </w:footnote>
  <w:footnote w:type="continuationSeparator" w:id="0">
    <w:p w:rsidR="00386159" w:rsidRDefault="00386159">
      <w:r>
        <w:continuationSeparator/>
      </w:r>
    </w:p>
  </w:footnote>
  <w:footnote w:id="1">
    <w:p w:rsidR="00F7353F" w:rsidRDefault="00F7353F">
      <w:r>
        <w:rPr>
          <w:rStyle w:val="FootnoteCharacters"/>
        </w:rPr>
        <w:footnoteRef/>
      </w:r>
      <w:r>
        <w:tab/>
        <w:t xml:space="preserve"> далее – Положение о бюджетном процессе</w:t>
      </w:r>
    </w:p>
  </w:footnote>
  <w:footnote w:id="2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tab/>
        <w:t xml:space="preserve"> </w:t>
      </w:r>
      <w:r>
        <w:rPr>
          <w:sz w:val="24"/>
          <w:szCs w:val="24"/>
        </w:rPr>
        <w:t>далее – Контрольно-счетная палата</w:t>
      </w:r>
    </w:p>
  </w:footnote>
  <w:footnote w:id="3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отчет</w:t>
      </w:r>
    </w:p>
  </w:footnote>
  <w:footnote w:id="4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tab/>
        <w:t xml:space="preserve"> </w:t>
      </w:r>
      <w:r>
        <w:rPr>
          <w:sz w:val="24"/>
          <w:szCs w:val="24"/>
        </w:rPr>
        <w:t>далее – Инструкция № 191н</w:t>
      </w:r>
    </w:p>
  </w:footnote>
  <w:footnote w:id="5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решение совета АМР СК </w:t>
      </w:r>
      <w:r w:rsidRPr="006E452F">
        <w:rPr>
          <w:sz w:val="24"/>
          <w:szCs w:val="24"/>
        </w:rPr>
        <w:t>от 2</w:t>
      </w:r>
      <w:r>
        <w:rPr>
          <w:sz w:val="24"/>
          <w:szCs w:val="24"/>
        </w:rPr>
        <w:t>0</w:t>
      </w:r>
      <w:r w:rsidRPr="006E452F">
        <w:rPr>
          <w:sz w:val="24"/>
          <w:szCs w:val="24"/>
        </w:rPr>
        <w:t>.</w:t>
      </w:r>
      <w:r>
        <w:rPr>
          <w:sz w:val="24"/>
          <w:szCs w:val="24"/>
        </w:rPr>
        <w:t>12.2019 № 112</w:t>
      </w:r>
    </w:p>
  </w:footnote>
  <w:footnote w:id="6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– администраторы бюджетных средств</w:t>
      </w:r>
    </w:p>
  </w:footnote>
  <w:footnote w:id="7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совет АМР СК</w:t>
      </w:r>
    </w:p>
  </w:footnote>
  <w:footnote w:id="8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администрация АМР СК</w:t>
      </w:r>
    </w:p>
  </w:footnote>
  <w:footnote w:id="9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отдел имущественных и земельных отношений  администрации АМР СК</w:t>
      </w:r>
    </w:p>
  </w:footnote>
  <w:footnote w:id="10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финансовое управление администрации АМР СК</w:t>
      </w:r>
    </w:p>
  </w:footnote>
  <w:footnote w:id="11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отдел образования администрации АМР СК</w:t>
      </w:r>
    </w:p>
  </w:footnote>
  <w:footnote w:id="12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далее - отдел культуры администрации АМР СК</w:t>
      </w:r>
    </w:p>
  </w:footnote>
  <w:footnote w:id="13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rPr>
          <w:sz w:val="24"/>
          <w:szCs w:val="24"/>
        </w:rPr>
        <w:tab/>
        <w:t xml:space="preserve"> </w:t>
      </w:r>
      <w:r>
        <w:rPr>
          <w:bCs/>
          <w:sz w:val="24"/>
          <w:szCs w:val="24"/>
        </w:rPr>
        <w:t>далее – УТ и СЗН администрации АМР СК</w:t>
      </w:r>
    </w:p>
  </w:footnote>
  <w:footnote w:id="14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tab/>
        <w:t xml:space="preserve"> </w:t>
      </w:r>
      <w:r>
        <w:rPr>
          <w:sz w:val="24"/>
          <w:szCs w:val="24"/>
        </w:rPr>
        <w:t>далее - управление СХ и ООС администрации АМР СК</w:t>
      </w:r>
    </w:p>
  </w:footnote>
  <w:footnote w:id="15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t xml:space="preserve"> Далее- НДФЛ</w:t>
      </w:r>
    </w:p>
  </w:footnote>
  <w:footnote w:id="16">
    <w:p w:rsidR="00F7353F" w:rsidRDefault="00F7353F">
      <w:pPr>
        <w:pStyle w:val="afb"/>
      </w:pPr>
      <w:r>
        <w:rPr>
          <w:rStyle w:val="afc"/>
        </w:rPr>
        <w:footnoteRef/>
      </w:r>
      <w:r>
        <w:t xml:space="preserve"> Далее- ЕСХН</w:t>
      </w:r>
    </w:p>
  </w:footnote>
  <w:footnote w:id="17">
    <w:p w:rsidR="00F7353F" w:rsidRDefault="00F7353F">
      <w:pPr>
        <w:pStyle w:val="afb"/>
      </w:pPr>
      <w:r>
        <w:rPr>
          <w:rStyle w:val="afc"/>
        </w:rPr>
        <w:footnoteRef/>
      </w:r>
      <w:r>
        <w:t xml:space="preserve"> Инструкция № 162н</w:t>
      </w:r>
    </w:p>
  </w:footnote>
  <w:footnote w:id="18">
    <w:p w:rsidR="00F7353F" w:rsidRDefault="00F7353F">
      <w:pPr>
        <w:pStyle w:val="FootnoteText"/>
      </w:pPr>
      <w:r>
        <w:rPr>
          <w:rStyle w:val="FootnoteCharacters"/>
        </w:rPr>
        <w:footnoteRef/>
      </w:r>
      <w:r>
        <w:t xml:space="preserve"> Д</w:t>
      </w:r>
      <w:r>
        <w:rPr>
          <w:color w:val="000000"/>
          <w:sz w:val="22"/>
          <w:szCs w:val="22"/>
          <w:lang w:eastAsia="ru-RU"/>
        </w:rPr>
        <w:t>алее - дорожный фонд</w:t>
      </w:r>
      <w:r>
        <w:rPr>
          <w:color w:val="000000"/>
          <w:sz w:val="28"/>
          <w:szCs w:val="28"/>
          <w:lang w:eastAsia="ru-RU"/>
        </w:rPr>
        <w:t xml:space="preserve">  </w:t>
      </w:r>
    </w:p>
  </w:footnote>
  <w:footnote w:id="19">
    <w:p w:rsidR="00F7353F" w:rsidRDefault="00F7353F">
      <w:pPr>
        <w:pStyle w:val="afb"/>
      </w:pPr>
      <w:r>
        <w:rPr>
          <w:rStyle w:val="afc"/>
        </w:rPr>
        <w:footnoteRef/>
      </w:r>
      <w:r>
        <w:t xml:space="preserve">  Далее – главные администраторы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8BE"/>
    <w:multiLevelType w:val="hybridMultilevel"/>
    <w:tmpl w:val="CA28F0A8"/>
    <w:lvl w:ilvl="0" w:tplc="E452DB78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CE272A5"/>
    <w:multiLevelType w:val="hybridMultilevel"/>
    <w:tmpl w:val="C706BFD0"/>
    <w:lvl w:ilvl="0" w:tplc="02A24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3682FEF"/>
    <w:multiLevelType w:val="multilevel"/>
    <w:tmpl w:val="627A44FA"/>
    <w:lvl w:ilvl="0">
      <w:start w:val="1"/>
      <w:numFmt w:val="bullet"/>
      <w:lvlText w:val=""/>
      <w:lvlJc w:val="left"/>
      <w:pPr>
        <w:tabs>
          <w:tab w:val="num" w:pos="-284"/>
        </w:tabs>
        <w:ind w:left="644" w:hanging="360"/>
      </w:pPr>
      <w:rPr>
        <w:rFonts w:ascii="Wingdings" w:hAnsi="Wingdings" w:cs="Wingdings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D4C49"/>
    <w:multiLevelType w:val="multilevel"/>
    <w:tmpl w:val="A420076C"/>
    <w:lvl w:ilvl="0">
      <w:start w:val="10"/>
      <w:numFmt w:val="decimal"/>
      <w:lvlText w:val="%1."/>
      <w:lvlJc w:val="left"/>
      <w:pPr>
        <w:ind w:left="659" w:hanging="37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10297"/>
    <w:multiLevelType w:val="multilevel"/>
    <w:tmpl w:val="10D405B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91270"/>
    <w:multiLevelType w:val="multilevel"/>
    <w:tmpl w:val="FDC8A6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  <w:color w:val="000000"/>
        <w:sz w:val="20"/>
        <w:szCs w:val="28"/>
        <w:lang w:eastAsia="ru-RU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9CB3EDB"/>
    <w:multiLevelType w:val="hybridMultilevel"/>
    <w:tmpl w:val="10FA8254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7904"/>
    <w:multiLevelType w:val="multilevel"/>
    <w:tmpl w:val="E2D0C12A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8719D"/>
    <w:multiLevelType w:val="hybridMultilevel"/>
    <w:tmpl w:val="AF142F68"/>
    <w:lvl w:ilvl="0" w:tplc="E78ED26A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5C0C0D"/>
    <w:multiLevelType w:val="multilevel"/>
    <w:tmpl w:val="F118BA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DE1695"/>
    <w:multiLevelType w:val="multilevel"/>
    <w:tmpl w:val="20B07860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3C451C1"/>
    <w:multiLevelType w:val="hybridMultilevel"/>
    <w:tmpl w:val="23782256"/>
    <w:lvl w:ilvl="0" w:tplc="E78ED26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2E1640"/>
    <w:multiLevelType w:val="multilevel"/>
    <w:tmpl w:val="82989E94"/>
    <w:lvl w:ilvl="0">
      <w:start w:val="1"/>
      <w:numFmt w:val="bullet"/>
      <w:lvlText w:val=""/>
      <w:lvlJc w:val="left"/>
      <w:pPr>
        <w:tabs>
          <w:tab w:val="num" w:pos="226"/>
        </w:tabs>
        <w:ind w:left="36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color w:val="000000"/>
        <w:sz w:val="20"/>
        <w:szCs w:val="28"/>
      </w:rPr>
    </w:lvl>
  </w:abstractNum>
  <w:abstractNum w:abstractNumId="13">
    <w:nsid w:val="297D4A6D"/>
    <w:multiLevelType w:val="hybridMultilevel"/>
    <w:tmpl w:val="B65C777E"/>
    <w:lvl w:ilvl="0" w:tplc="9C3C3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02188"/>
    <w:multiLevelType w:val="hybridMultilevel"/>
    <w:tmpl w:val="44864562"/>
    <w:lvl w:ilvl="0" w:tplc="2640AC80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1194451"/>
    <w:multiLevelType w:val="hybridMultilevel"/>
    <w:tmpl w:val="2BE68E50"/>
    <w:lvl w:ilvl="0" w:tplc="45DC9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55280"/>
    <w:multiLevelType w:val="hybridMultilevel"/>
    <w:tmpl w:val="A23C4F1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153BA"/>
    <w:multiLevelType w:val="hybridMultilevel"/>
    <w:tmpl w:val="BEDC9566"/>
    <w:lvl w:ilvl="0" w:tplc="E78ED26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711FD"/>
    <w:multiLevelType w:val="hybridMultilevel"/>
    <w:tmpl w:val="97DC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73407"/>
    <w:multiLevelType w:val="hybridMultilevel"/>
    <w:tmpl w:val="08BA229C"/>
    <w:lvl w:ilvl="0" w:tplc="059205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3CBC3C19"/>
    <w:multiLevelType w:val="hybridMultilevel"/>
    <w:tmpl w:val="1846963A"/>
    <w:lvl w:ilvl="0" w:tplc="B59467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D6439"/>
    <w:multiLevelType w:val="multilevel"/>
    <w:tmpl w:val="34E215A2"/>
    <w:lvl w:ilvl="0">
      <w:start w:val="1"/>
      <w:numFmt w:val="bullet"/>
      <w:lvlText w:val=""/>
      <w:lvlJc w:val="left"/>
      <w:pPr>
        <w:ind w:left="1430" w:hanging="360"/>
      </w:pPr>
      <w:rPr>
        <w:rFonts w:ascii="Wingdings" w:hAnsi="Wingdings" w:cs="Wingdings" w:hint="default"/>
        <w:color w:val="000000"/>
        <w:spacing w:val="2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874F2A"/>
    <w:multiLevelType w:val="hybridMultilevel"/>
    <w:tmpl w:val="8A7AEE1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AC0331"/>
    <w:multiLevelType w:val="hybridMultilevel"/>
    <w:tmpl w:val="42D661E6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D3C08"/>
    <w:multiLevelType w:val="multilevel"/>
    <w:tmpl w:val="89ECB19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color w:val="000000"/>
        <w:sz w:val="20"/>
        <w:szCs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0"/>
        <w:szCs w:val="28"/>
      </w:rPr>
    </w:lvl>
  </w:abstractNum>
  <w:abstractNum w:abstractNumId="25">
    <w:nsid w:val="480A5874"/>
    <w:multiLevelType w:val="hybridMultilevel"/>
    <w:tmpl w:val="3A74076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7B5119"/>
    <w:multiLevelType w:val="hybridMultilevel"/>
    <w:tmpl w:val="E76E0C54"/>
    <w:lvl w:ilvl="0" w:tplc="E78ED26A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C3B48"/>
    <w:multiLevelType w:val="hybridMultilevel"/>
    <w:tmpl w:val="00A87E50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D58F8"/>
    <w:multiLevelType w:val="multilevel"/>
    <w:tmpl w:val="CFAA453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44860"/>
    <w:multiLevelType w:val="multilevel"/>
    <w:tmpl w:val="BE5422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>
      <w:start w:val="2"/>
      <w:numFmt w:val="decimal"/>
      <w:lvlText w:val="%1.%2."/>
      <w:lvlJc w:val="left"/>
      <w:pPr>
        <w:ind w:left="2201" w:hanging="1350"/>
      </w:pPr>
    </w:lvl>
    <w:lvl w:ilvl="2">
      <w:start w:val="1"/>
      <w:numFmt w:val="decimal"/>
      <w:lvlText w:val="%1.%2.%3."/>
      <w:lvlJc w:val="left"/>
      <w:pPr>
        <w:ind w:left="2343" w:hanging="1350"/>
      </w:pPr>
    </w:lvl>
    <w:lvl w:ilvl="3">
      <w:start w:val="1"/>
      <w:numFmt w:val="decimal"/>
      <w:lvlText w:val="%1.%2.%3.%4."/>
      <w:lvlJc w:val="left"/>
      <w:pPr>
        <w:ind w:left="2485" w:hanging="1350"/>
      </w:pPr>
    </w:lvl>
    <w:lvl w:ilvl="4">
      <w:start w:val="1"/>
      <w:numFmt w:val="decimal"/>
      <w:lvlText w:val="%1.%2.%3.%4.%5."/>
      <w:lvlJc w:val="left"/>
      <w:pPr>
        <w:ind w:left="2627" w:hanging="1350"/>
      </w:pPr>
    </w:lvl>
    <w:lvl w:ilvl="5">
      <w:start w:val="1"/>
      <w:numFmt w:val="decimal"/>
      <w:lvlText w:val="%1.%2.%3.%4.%5.%6."/>
      <w:lvlJc w:val="left"/>
      <w:pPr>
        <w:ind w:left="2859" w:hanging="1440"/>
      </w:pPr>
    </w:lvl>
    <w:lvl w:ilvl="6">
      <w:start w:val="1"/>
      <w:numFmt w:val="decimal"/>
      <w:lvlText w:val="%1.%2.%3.%4.%5.%6.%7."/>
      <w:lvlJc w:val="left"/>
      <w:pPr>
        <w:ind w:left="3361" w:hanging="1800"/>
      </w:pPr>
    </w:lvl>
    <w:lvl w:ilvl="7">
      <w:start w:val="1"/>
      <w:numFmt w:val="decimal"/>
      <w:lvlText w:val="%1.%2.%3.%4.%5.%6.%7.%8."/>
      <w:lvlJc w:val="left"/>
      <w:pPr>
        <w:ind w:left="3503" w:hanging="1800"/>
      </w:pPr>
    </w:lvl>
    <w:lvl w:ilvl="8">
      <w:start w:val="1"/>
      <w:numFmt w:val="decimal"/>
      <w:lvlText w:val="%1.%2.%3.%4.%5.%6.%7.%8.%9."/>
      <w:lvlJc w:val="left"/>
      <w:pPr>
        <w:ind w:left="4005" w:hanging="2160"/>
      </w:pPr>
    </w:lvl>
  </w:abstractNum>
  <w:abstractNum w:abstractNumId="30">
    <w:nsid w:val="5CEF1428"/>
    <w:multiLevelType w:val="hybridMultilevel"/>
    <w:tmpl w:val="0F8E2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97284E"/>
    <w:multiLevelType w:val="multilevel"/>
    <w:tmpl w:val="73F4EAD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638D571B"/>
    <w:multiLevelType w:val="hybridMultilevel"/>
    <w:tmpl w:val="E76842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E92E89"/>
    <w:multiLevelType w:val="hybridMultilevel"/>
    <w:tmpl w:val="165ACA70"/>
    <w:lvl w:ilvl="0" w:tplc="45DC91F8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3FB5110"/>
    <w:multiLevelType w:val="hybridMultilevel"/>
    <w:tmpl w:val="A4B64E38"/>
    <w:lvl w:ilvl="0" w:tplc="24D2D0A4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5">
    <w:nsid w:val="6BC37345"/>
    <w:multiLevelType w:val="hybridMultilevel"/>
    <w:tmpl w:val="C136E41A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500CE8"/>
    <w:multiLevelType w:val="hybridMultilevel"/>
    <w:tmpl w:val="C6CE848E"/>
    <w:lvl w:ilvl="0" w:tplc="E78ED26A">
      <w:start w:val="1"/>
      <w:numFmt w:val="bullet"/>
      <w:lvlText w:val="-"/>
      <w:lvlJc w:val="left"/>
      <w:pPr>
        <w:ind w:left="1920" w:hanging="360"/>
      </w:pPr>
      <w:rPr>
        <w:rFonts w:ascii="Sylfaen" w:hAnsi="Sylfae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8F63F49"/>
    <w:multiLevelType w:val="hybridMultilevel"/>
    <w:tmpl w:val="806C54B8"/>
    <w:lvl w:ilvl="0" w:tplc="A6EACAB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2" w:hanging="360"/>
      </w:pPr>
    </w:lvl>
    <w:lvl w:ilvl="2" w:tplc="0419001B" w:tentative="1">
      <w:start w:val="1"/>
      <w:numFmt w:val="lowerRoman"/>
      <w:lvlText w:val="%3."/>
      <w:lvlJc w:val="right"/>
      <w:pPr>
        <w:ind w:left="1282" w:hanging="180"/>
      </w:pPr>
    </w:lvl>
    <w:lvl w:ilvl="3" w:tplc="0419000F" w:tentative="1">
      <w:start w:val="1"/>
      <w:numFmt w:val="decimal"/>
      <w:lvlText w:val="%4."/>
      <w:lvlJc w:val="left"/>
      <w:pPr>
        <w:ind w:left="2002" w:hanging="360"/>
      </w:pPr>
    </w:lvl>
    <w:lvl w:ilvl="4" w:tplc="04190019" w:tentative="1">
      <w:start w:val="1"/>
      <w:numFmt w:val="lowerLetter"/>
      <w:lvlText w:val="%5."/>
      <w:lvlJc w:val="left"/>
      <w:pPr>
        <w:ind w:left="2722" w:hanging="360"/>
      </w:pPr>
    </w:lvl>
    <w:lvl w:ilvl="5" w:tplc="0419001B" w:tentative="1">
      <w:start w:val="1"/>
      <w:numFmt w:val="lowerRoman"/>
      <w:lvlText w:val="%6."/>
      <w:lvlJc w:val="right"/>
      <w:pPr>
        <w:ind w:left="3442" w:hanging="180"/>
      </w:pPr>
    </w:lvl>
    <w:lvl w:ilvl="6" w:tplc="0419000F" w:tentative="1">
      <w:start w:val="1"/>
      <w:numFmt w:val="decimal"/>
      <w:lvlText w:val="%7."/>
      <w:lvlJc w:val="left"/>
      <w:pPr>
        <w:ind w:left="4162" w:hanging="360"/>
      </w:pPr>
    </w:lvl>
    <w:lvl w:ilvl="7" w:tplc="04190019" w:tentative="1">
      <w:start w:val="1"/>
      <w:numFmt w:val="lowerLetter"/>
      <w:lvlText w:val="%8."/>
      <w:lvlJc w:val="left"/>
      <w:pPr>
        <w:ind w:left="4882" w:hanging="360"/>
      </w:pPr>
    </w:lvl>
    <w:lvl w:ilvl="8" w:tplc="0419001B" w:tentative="1">
      <w:start w:val="1"/>
      <w:numFmt w:val="lowerRoman"/>
      <w:lvlText w:val="%9."/>
      <w:lvlJc w:val="right"/>
      <w:pPr>
        <w:ind w:left="5602" w:hanging="180"/>
      </w:pPr>
    </w:lvl>
  </w:abstractNum>
  <w:abstractNum w:abstractNumId="38">
    <w:nsid w:val="7CEE03BB"/>
    <w:multiLevelType w:val="multilevel"/>
    <w:tmpl w:val="02CEF21E"/>
    <w:lvl w:ilvl="0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8"/>
  </w:num>
  <w:num w:numId="3">
    <w:abstractNumId w:val="12"/>
  </w:num>
  <w:num w:numId="4">
    <w:abstractNumId w:val="10"/>
  </w:num>
  <w:num w:numId="5">
    <w:abstractNumId w:val="24"/>
  </w:num>
  <w:num w:numId="6">
    <w:abstractNumId w:val="9"/>
  </w:num>
  <w:num w:numId="7">
    <w:abstractNumId w:val="2"/>
  </w:num>
  <w:num w:numId="8">
    <w:abstractNumId w:val="29"/>
  </w:num>
  <w:num w:numId="9">
    <w:abstractNumId w:val="4"/>
  </w:num>
  <w:num w:numId="10">
    <w:abstractNumId w:val="21"/>
  </w:num>
  <w:num w:numId="11">
    <w:abstractNumId w:val="3"/>
  </w:num>
  <w:num w:numId="12">
    <w:abstractNumId w:val="5"/>
  </w:num>
  <w:num w:numId="13">
    <w:abstractNumId w:val="32"/>
  </w:num>
  <w:num w:numId="14">
    <w:abstractNumId w:val="19"/>
  </w:num>
  <w:num w:numId="15">
    <w:abstractNumId w:val="1"/>
  </w:num>
  <w:num w:numId="16">
    <w:abstractNumId w:val="13"/>
  </w:num>
  <w:num w:numId="17">
    <w:abstractNumId w:val="7"/>
  </w:num>
  <w:num w:numId="18">
    <w:abstractNumId w:val="0"/>
  </w:num>
  <w:num w:numId="19">
    <w:abstractNumId w:val="34"/>
  </w:num>
  <w:num w:numId="20">
    <w:abstractNumId w:val="20"/>
  </w:num>
  <w:num w:numId="21">
    <w:abstractNumId w:val="35"/>
  </w:num>
  <w:num w:numId="22">
    <w:abstractNumId w:val="25"/>
  </w:num>
  <w:num w:numId="23">
    <w:abstractNumId w:val="23"/>
  </w:num>
  <w:num w:numId="24">
    <w:abstractNumId w:val="28"/>
  </w:num>
  <w:num w:numId="25">
    <w:abstractNumId w:val="17"/>
  </w:num>
  <w:num w:numId="26">
    <w:abstractNumId w:val="27"/>
  </w:num>
  <w:num w:numId="27">
    <w:abstractNumId w:val="26"/>
  </w:num>
  <w:num w:numId="28">
    <w:abstractNumId w:val="37"/>
  </w:num>
  <w:num w:numId="29">
    <w:abstractNumId w:val="14"/>
  </w:num>
  <w:num w:numId="30">
    <w:abstractNumId w:val="6"/>
  </w:num>
  <w:num w:numId="31">
    <w:abstractNumId w:val="8"/>
  </w:num>
  <w:num w:numId="32">
    <w:abstractNumId w:val="15"/>
  </w:num>
  <w:num w:numId="33">
    <w:abstractNumId w:val="36"/>
  </w:num>
  <w:num w:numId="34">
    <w:abstractNumId w:val="33"/>
  </w:num>
  <w:num w:numId="35">
    <w:abstractNumId w:val="30"/>
  </w:num>
  <w:num w:numId="36">
    <w:abstractNumId w:val="16"/>
  </w:num>
  <w:num w:numId="37">
    <w:abstractNumId w:val="18"/>
  </w:num>
  <w:num w:numId="38">
    <w:abstractNumId w:val="2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defaultTabStop w:val="79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5F690EE0"/>
    <w:rsid w:val="00003115"/>
    <w:rsid w:val="000062E0"/>
    <w:rsid w:val="00024B0D"/>
    <w:rsid w:val="00027651"/>
    <w:rsid w:val="000308B4"/>
    <w:rsid w:val="00031017"/>
    <w:rsid w:val="00031F46"/>
    <w:rsid w:val="00043570"/>
    <w:rsid w:val="0005292D"/>
    <w:rsid w:val="000551F3"/>
    <w:rsid w:val="00057DD5"/>
    <w:rsid w:val="00061270"/>
    <w:rsid w:val="0006271F"/>
    <w:rsid w:val="00064C6C"/>
    <w:rsid w:val="00070F89"/>
    <w:rsid w:val="000761E2"/>
    <w:rsid w:val="00077C64"/>
    <w:rsid w:val="00096F00"/>
    <w:rsid w:val="000A088C"/>
    <w:rsid w:val="000B1B40"/>
    <w:rsid w:val="000B3C2B"/>
    <w:rsid w:val="000B6464"/>
    <w:rsid w:val="000C28FC"/>
    <w:rsid w:val="000D051C"/>
    <w:rsid w:val="000D1482"/>
    <w:rsid w:val="000D1D95"/>
    <w:rsid w:val="000D69D7"/>
    <w:rsid w:val="000E6ACB"/>
    <w:rsid w:val="000F2044"/>
    <w:rsid w:val="000F6DE9"/>
    <w:rsid w:val="000F73E7"/>
    <w:rsid w:val="00101CAC"/>
    <w:rsid w:val="0011362C"/>
    <w:rsid w:val="001307E4"/>
    <w:rsid w:val="00135765"/>
    <w:rsid w:val="00136404"/>
    <w:rsid w:val="00140A53"/>
    <w:rsid w:val="00145307"/>
    <w:rsid w:val="001552D0"/>
    <w:rsid w:val="0015654A"/>
    <w:rsid w:val="001566B6"/>
    <w:rsid w:val="001607D7"/>
    <w:rsid w:val="00163F5F"/>
    <w:rsid w:val="00164124"/>
    <w:rsid w:val="00175D60"/>
    <w:rsid w:val="00175E61"/>
    <w:rsid w:val="00175FCC"/>
    <w:rsid w:val="00184159"/>
    <w:rsid w:val="0018499F"/>
    <w:rsid w:val="00187C1C"/>
    <w:rsid w:val="00194F8C"/>
    <w:rsid w:val="00195D11"/>
    <w:rsid w:val="001975E3"/>
    <w:rsid w:val="001A433A"/>
    <w:rsid w:val="001A56A0"/>
    <w:rsid w:val="001A6C0D"/>
    <w:rsid w:val="001B1389"/>
    <w:rsid w:val="001B453A"/>
    <w:rsid w:val="001B4C57"/>
    <w:rsid w:val="001B65EA"/>
    <w:rsid w:val="001B6DB5"/>
    <w:rsid w:val="001C7772"/>
    <w:rsid w:val="001D2300"/>
    <w:rsid w:val="001D4304"/>
    <w:rsid w:val="001E50EC"/>
    <w:rsid w:val="001E5F61"/>
    <w:rsid w:val="001F69D0"/>
    <w:rsid w:val="00201135"/>
    <w:rsid w:val="0020193B"/>
    <w:rsid w:val="00206E64"/>
    <w:rsid w:val="00213069"/>
    <w:rsid w:val="0023139D"/>
    <w:rsid w:val="00231D3E"/>
    <w:rsid w:val="002463CF"/>
    <w:rsid w:val="00252082"/>
    <w:rsid w:val="002543AF"/>
    <w:rsid w:val="00264222"/>
    <w:rsid w:val="00271A9C"/>
    <w:rsid w:val="00284A49"/>
    <w:rsid w:val="00294839"/>
    <w:rsid w:val="00297EA7"/>
    <w:rsid w:val="002B553D"/>
    <w:rsid w:val="002B564C"/>
    <w:rsid w:val="002B6CEF"/>
    <w:rsid w:val="002B7A14"/>
    <w:rsid w:val="002C0936"/>
    <w:rsid w:val="002C5747"/>
    <w:rsid w:val="002C57D4"/>
    <w:rsid w:val="002C765B"/>
    <w:rsid w:val="002D1A5F"/>
    <w:rsid w:val="002D5F05"/>
    <w:rsid w:val="002E7DAC"/>
    <w:rsid w:val="002F0241"/>
    <w:rsid w:val="002F0610"/>
    <w:rsid w:val="002F4305"/>
    <w:rsid w:val="002F5D4F"/>
    <w:rsid w:val="00304CBD"/>
    <w:rsid w:val="0031746F"/>
    <w:rsid w:val="00322A7E"/>
    <w:rsid w:val="00327D21"/>
    <w:rsid w:val="00331B17"/>
    <w:rsid w:val="003330AA"/>
    <w:rsid w:val="0033413F"/>
    <w:rsid w:val="00337BDF"/>
    <w:rsid w:val="00340D5F"/>
    <w:rsid w:val="00342DD6"/>
    <w:rsid w:val="0034338C"/>
    <w:rsid w:val="00344AD0"/>
    <w:rsid w:val="0035600C"/>
    <w:rsid w:val="00370C19"/>
    <w:rsid w:val="00372CD5"/>
    <w:rsid w:val="00380E93"/>
    <w:rsid w:val="00386159"/>
    <w:rsid w:val="00386D72"/>
    <w:rsid w:val="003946FE"/>
    <w:rsid w:val="00396F56"/>
    <w:rsid w:val="003A257D"/>
    <w:rsid w:val="003A3130"/>
    <w:rsid w:val="003A6A30"/>
    <w:rsid w:val="003A7D69"/>
    <w:rsid w:val="003B18E7"/>
    <w:rsid w:val="003B54F8"/>
    <w:rsid w:val="003C4837"/>
    <w:rsid w:val="003C48DF"/>
    <w:rsid w:val="003D08B3"/>
    <w:rsid w:val="0041399E"/>
    <w:rsid w:val="00415684"/>
    <w:rsid w:val="004161A2"/>
    <w:rsid w:val="00432C60"/>
    <w:rsid w:val="004345C6"/>
    <w:rsid w:val="00435DC9"/>
    <w:rsid w:val="00436F55"/>
    <w:rsid w:val="00443D0B"/>
    <w:rsid w:val="00446F4F"/>
    <w:rsid w:val="00454128"/>
    <w:rsid w:val="004607B8"/>
    <w:rsid w:val="00462857"/>
    <w:rsid w:val="00466C6C"/>
    <w:rsid w:val="004777E6"/>
    <w:rsid w:val="004823D2"/>
    <w:rsid w:val="00482A8E"/>
    <w:rsid w:val="00482E63"/>
    <w:rsid w:val="00497528"/>
    <w:rsid w:val="004A14C4"/>
    <w:rsid w:val="004A6914"/>
    <w:rsid w:val="004A6C4A"/>
    <w:rsid w:val="004A79C2"/>
    <w:rsid w:val="004B50A2"/>
    <w:rsid w:val="004C1AFC"/>
    <w:rsid w:val="004C65F0"/>
    <w:rsid w:val="004D1E3A"/>
    <w:rsid w:val="004D7632"/>
    <w:rsid w:val="004E21A5"/>
    <w:rsid w:val="004F0A16"/>
    <w:rsid w:val="004F4AD5"/>
    <w:rsid w:val="00502A65"/>
    <w:rsid w:val="00503857"/>
    <w:rsid w:val="00507EFA"/>
    <w:rsid w:val="005117B3"/>
    <w:rsid w:val="0051471F"/>
    <w:rsid w:val="005155F9"/>
    <w:rsid w:val="005176FD"/>
    <w:rsid w:val="00517787"/>
    <w:rsid w:val="005177EC"/>
    <w:rsid w:val="00524A5F"/>
    <w:rsid w:val="005321EC"/>
    <w:rsid w:val="00533BE3"/>
    <w:rsid w:val="005341F9"/>
    <w:rsid w:val="00535BA9"/>
    <w:rsid w:val="00542E07"/>
    <w:rsid w:val="005575F0"/>
    <w:rsid w:val="005757E9"/>
    <w:rsid w:val="005765BB"/>
    <w:rsid w:val="00577E95"/>
    <w:rsid w:val="00583404"/>
    <w:rsid w:val="0058482A"/>
    <w:rsid w:val="005851CC"/>
    <w:rsid w:val="00596B91"/>
    <w:rsid w:val="005A1393"/>
    <w:rsid w:val="005B16BE"/>
    <w:rsid w:val="005B255A"/>
    <w:rsid w:val="005C0C40"/>
    <w:rsid w:val="005C231A"/>
    <w:rsid w:val="005C4702"/>
    <w:rsid w:val="005D7D4C"/>
    <w:rsid w:val="005F04B1"/>
    <w:rsid w:val="005F4161"/>
    <w:rsid w:val="00600F09"/>
    <w:rsid w:val="00601103"/>
    <w:rsid w:val="0061352D"/>
    <w:rsid w:val="006154C5"/>
    <w:rsid w:val="00616822"/>
    <w:rsid w:val="0062512E"/>
    <w:rsid w:val="00626097"/>
    <w:rsid w:val="00630FC4"/>
    <w:rsid w:val="00632425"/>
    <w:rsid w:val="00647585"/>
    <w:rsid w:val="006529BB"/>
    <w:rsid w:val="0065673A"/>
    <w:rsid w:val="00663660"/>
    <w:rsid w:val="00670174"/>
    <w:rsid w:val="00670B69"/>
    <w:rsid w:val="00673FD3"/>
    <w:rsid w:val="0068007E"/>
    <w:rsid w:val="006A29D4"/>
    <w:rsid w:val="006C0680"/>
    <w:rsid w:val="006C2130"/>
    <w:rsid w:val="006E2E05"/>
    <w:rsid w:val="006E452F"/>
    <w:rsid w:val="006F2A04"/>
    <w:rsid w:val="006F3796"/>
    <w:rsid w:val="006F39A6"/>
    <w:rsid w:val="006F67DF"/>
    <w:rsid w:val="007029E0"/>
    <w:rsid w:val="00702BF8"/>
    <w:rsid w:val="007044F9"/>
    <w:rsid w:val="00707E94"/>
    <w:rsid w:val="0071386B"/>
    <w:rsid w:val="00713CEA"/>
    <w:rsid w:val="00725B5B"/>
    <w:rsid w:val="0072672E"/>
    <w:rsid w:val="00727CD9"/>
    <w:rsid w:val="00732794"/>
    <w:rsid w:val="00732E52"/>
    <w:rsid w:val="00735A6F"/>
    <w:rsid w:val="00746324"/>
    <w:rsid w:val="0074710A"/>
    <w:rsid w:val="00747799"/>
    <w:rsid w:val="0074783B"/>
    <w:rsid w:val="007518C3"/>
    <w:rsid w:val="00751C44"/>
    <w:rsid w:val="00753F0A"/>
    <w:rsid w:val="0076193D"/>
    <w:rsid w:val="0076408F"/>
    <w:rsid w:val="00765AC8"/>
    <w:rsid w:val="00767957"/>
    <w:rsid w:val="0077066E"/>
    <w:rsid w:val="00793000"/>
    <w:rsid w:val="00795243"/>
    <w:rsid w:val="007A1888"/>
    <w:rsid w:val="007A3C65"/>
    <w:rsid w:val="007C1FD7"/>
    <w:rsid w:val="007C4623"/>
    <w:rsid w:val="007C47E9"/>
    <w:rsid w:val="007C56CC"/>
    <w:rsid w:val="007D0B63"/>
    <w:rsid w:val="007D3BF7"/>
    <w:rsid w:val="007E047E"/>
    <w:rsid w:val="007E234F"/>
    <w:rsid w:val="007E5C60"/>
    <w:rsid w:val="007F0A6C"/>
    <w:rsid w:val="007F5BC0"/>
    <w:rsid w:val="00802207"/>
    <w:rsid w:val="00804CC7"/>
    <w:rsid w:val="00805837"/>
    <w:rsid w:val="008069E5"/>
    <w:rsid w:val="00807137"/>
    <w:rsid w:val="008137D0"/>
    <w:rsid w:val="0081474B"/>
    <w:rsid w:val="008159A8"/>
    <w:rsid w:val="0081639D"/>
    <w:rsid w:val="00816994"/>
    <w:rsid w:val="00823187"/>
    <w:rsid w:val="008250C6"/>
    <w:rsid w:val="008256B3"/>
    <w:rsid w:val="00826B55"/>
    <w:rsid w:val="00826ED2"/>
    <w:rsid w:val="0083063F"/>
    <w:rsid w:val="00832BA0"/>
    <w:rsid w:val="00833760"/>
    <w:rsid w:val="00834201"/>
    <w:rsid w:val="00841EC1"/>
    <w:rsid w:val="008425FD"/>
    <w:rsid w:val="00852009"/>
    <w:rsid w:val="00854007"/>
    <w:rsid w:val="00861152"/>
    <w:rsid w:val="00862203"/>
    <w:rsid w:val="00862AD7"/>
    <w:rsid w:val="0086446C"/>
    <w:rsid w:val="00866572"/>
    <w:rsid w:val="008673A7"/>
    <w:rsid w:val="00867DBD"/>
    <w:rsid w:val="00877158"/>
    <w:rsid w:val="00877799"/>
    <w:rsid w:val="00881272"/>
    <w:rsid w:val="00882660"/>
    <w:rsid w:val="00884C52"/>
    <w:rsid w:val="00892F97"/>
    <w:rsid w:val="008A0448"/>
    <w:rsid w:val="008B435E"/>
    <w:rsid w:val="008C4B3C"/>
    <w:rsid w:val="008D0B66"/>
    <w:rsid w:val="008D2AF8"/>
    <w:rsid w:val="008E5301"/>
    <w:rsid w:val="008F4152"/>
    <w:rsid w:val="008F4E25"/>
    <w:rsid w:val="0090312E"/>
    <w:rsid w:val="00906680"/>
    <w:rsid w:val="00923CE7"/>
    <w:rsid w:val="00941608"/>
    <w:rsid w:val="00951FF9"/>
    <w:rsid w:val="00954C0A"/>
    <w:rsid w:val="0095695C"/>
    <w:rsid w:val="0096791A"/>
    <w:rsid w:val="00973057"/>
    <w:rsid w:val="00973335"/>
    <w:rsid w:val="00983AE2"/>
    <w:rsid w:val="00985DA0"/>
    <w:rsid w:val="0098633C"/>
    <w:rsid w:val="009944A6"/>
    <w:rsid w:val="009959FE"/>
    <w:rsid w:val="00997129"/>
    <w:rsid w:val="009A0567"/>
    <w:rsid w:val="009A5B8D"/>
    <w:rsid w:val="009A6D0C"/>
    <w:rsid w:val="009A7F15"/>
    <w:rsid w:val="009B2BB4"/>
    <w:rsid w:val="009B5E49"/>
    <w:rsid w:val="009C1312"/>
    <w:rsid w:val="009C5FE0"/>
    <w:rsid w:val="009D1AE3"/>
    <w:rsid w:val="009E5101"/>
    <w:rsid w:val="00A01F93"/>
    <w:rsid w:val="00A030DC"/>
    <w:rsid w:val="00A035B6"/>
    <w:rsid w:val="00A103DD"/>
    <w:rsid w:val="00A1571E"/>
    <w:rsid w:val="00A3546A"/>
    <w:rsid w:val="00A400E2"/>
    <w:rsid w:val="00A4396E"/>
    <w:rsid w:val="00A4430B"/>
    <w:rsid w:val="00A467D2"/>
    <w:rsid w:val="00A50E2B"/>
    <w:rsid w:val="00A5243A"/>
    <w:rsid w:val="00A564CD"/>
    <w:rsid w:val="00A57860"/>
    <w:rsid w:val="00A57DE0"/>
    <w:rsid w:val="00A6256D"/>
    <w:rsid w:val="00A62B8C"/>
    <w:rsid w:val="00A65225"/>
    <w:rsid w:val="00A74A09"/>
    <w:rsid w:val="00A75318"/>
    <w:rsid w:val="00A75F69"/>
    <w:rsid w:val="00A812EC"/>
    <w:rsid w:val="00A81BDC"/>
    <w:rsid w:val="00A87D4E"/>
    <w:rsid w:val="00A91A6D"/>
    <w:rsid w:val="00A91CFE"/>
    <w:rsid w:val="00A92291"/>
    <w:rsid w:val="00A95C7A"/>
    <w:rsid w:val="00AB48FD"/>
    <w:rsid w:val="00AB7B01"/>
    <w:rsid w:val="00AC00CA"/>
    <w:rsid w:val="00AC0400"/>
    <w:rsid w:val="00AC1DFC"/>
    <w:rsid w:val="00AC6F1A"/>
    <w:rsid w:val="00AD0AB1"/>
    <w:rsid w:val="00AD53DE"/>
    <w:rsid w:val="00AE1E03"/>
    <w:rsid w:val="00AE335C"/>
    <w:rsid w:val="00AE7486"/>
    <w:rsid w:val="00AF1416"/>
    <w:rsid w:val="00AF18DA"/>
    <w:rsid w:val="00AF45CD"/>
    <w:rsid w:val="00B00184"/>
    <w:rsid w:val="00B040E9"/>
    <w:rsid w:val="00B12C28"/>
    <w:rsid w:val="00B147F1"/>
    <w:rsid w:val="00B165BE"/>
    <w:rsid w:val="00B175E4"/>
    <w:rsid w:val="00B20FF0"/>
    <w:rsid w:val="00B264D5"/>
    <w:rsid w:val="00B36DA3"/>
    <w:rsid w:val="00B36F71"/>
    <w:rsid w:val="00B41BE4"/>
    <w:rsid w:val="00B43211"/>
    <w:rsid w:val="00B470F0"/>
    <w:rsid w:val="00B50285"/>
    <w:rsid w:val="00B56E6F"/>
    <w:rsid w:val="00B57A97"/>
    <w:rsid w:val="00B64682"/>
    <w:rsid w:val="00B64BCE"/>
    <w:rsid w:val="00B70804"/>
    <w:rsid w:val="00B71129"/>
    <w:rsid w:val="00B72A91"/>
    <w:rsid w:val="00B763C5"/>
    <w:rsid w:val="00B84ECB"/>
    <w:rsid w:val="00B96773"/>
    <w:rsid w:val="00BA1F5A"/>
    <w:rsid w:val="00BA3B09"/>
    <w:rsid w:val="00BB2485"/>
    <w:rsid w:val="00BB5316"/>
    <w:rsid w:val="00BB5833"/>
    <w:rsid w:val="00BC132D"/>
    <w:rsid w:val="00BC61C3"/>
    <w:rsid w:val="00BC63EC"/>
    <w:rsid w:val="00BD0812"/>
    <w:rsid w:val="00BD1119"/>
    <w:rsid w:val="00BD1F6C"/>
    <w:rsid w:val="00BE434E"/>
    <w:rsid w:val="00BE6630"/>
    <w:rsid w:val="00BE7007"/>
    <w:rsid w:val="00BF0CD7"/>
    <w:rsid w:val="00BF2DD2"/>
    <w:rsid w:val="00BF69DD"/>
    <w:rsid w:val="00C00BD4"/>
    <w:rsid w:val="00C02D10"/>
    <w:rsid w:val="00C03518"/>
    <w:rsid w:val="00C05BAE"/>
    <w:rsid w:val="00C12A32"/>
    <w:rsid w:val="00C24868"/>
    <w:rsid w:val="00C33E62"/>
    <w:rsid w:val="00C50A4E"/>
    <w:rsid w:val="00C552E2"/>
    <w:rsid w:val="00C55C7E"/>
    <w:rsid w:val="00C565BF"/>
    <w:rsid w:val="00C61953"/>
    <w:rsid w:val="00C626FA"/>
    <w:rsid w:val="00C72E7B"/>
    <w:rsid w:val="00C76BC5"/>
    <w:rsid w:val="00C824AC"/>
    <w:rsid w:val="00C827DE"/>
    <w:rsid w:val="00C94B93"/>
    <w:rsid w:val="00CA000E"/>
    <w:rsid w:val="00CA0AEA"/>
    <w:rsid w:val="00CB0B8B"/>
    <w:rsid w:val="00CB13C2"/>
    <w:rsid w:val="00CB1BF6"/>
    <w:rsid w:val="00CB58AF"/>
    <w:rsid w:val="00CB5BD9"/>
    <w:rsid w:val="00CC10A6"/>
    <w:rsid w:val="00CC185B"/>
    <w:rsid w:val="00CC2AF4"/>
    <w:rsid w:val="00CC3B56"/>
    <w:rsid w:val="00CD492B"/>
    <w:rsid w:val="00CD7F2F"/>
    <w:rsid w:val="00CE49F9"/>
    <w:rsid w:val="00CE7B90"/>
    <w:rsid w:val="00D0691A"/>
    <w:rsid w:val="00D11380"/>
    <w:rsid w:val="00D137A7"/>
    <w:rsid w:val="00D14D7C"/>
    <w:rsid w:val="00D214C5"/>
    <w:rsid w:val="00D21728"/>
    <w:rsid w:val="00D2229E"/>
    <w:rsid w:val="00D27F68"/>
    <w:rsid w:val="00D342DA"/>
    <w:rsid w:val="00D413DF"/>
    <w:rsid w:val="00D500E3"/>
    <w:rsid w:val="00D52419"/>
    <w:rsid w:val="00D55792"/>
    <w:rsid w:val="00D579D9"/>
    <w:rsid w:val="00D706E6"/>
    <w:rsid w:val="00D713DE"/>
    <w:rsid w:val="00D75466"/>
    <w:rsid w:val="00D93670"/>
    <w:rsid w:val="00D9481A"/>
    <w:rsid w:val="00D95A26"/>
    <w:rsid w:val="00DA78A7"/>
    <w:rsid w:val="00DB5A94"/>
    <w:rsid w:val="00DB7B89"/>
    <w:rsid w:val="00DC05AE"/>
    <w:rsid w:val="00DD4514"/>
    <w:rsid w:val="00DD5BE9"/>
    <w:rsid w:val="00DE203E"/>
    <w:rsid w:val="00DE3829"/>
    <w:rsid w:val="00DE3C8A"/>
    <w:rsid w:val="00DF2249"/>
    <w:rsid w:val="00E0143E"/>
    <w:rsid w:val="00E023EA"/>
    <w:rsid w:val="00E072E0"/>
    <w:rsid w:val="00E227EC"/>
    <w:rsid w:val="00E22A45"/>
    <w:rsid w:val="00E3382B"/>
    <w:rsid w:val="00E35825"/>
    <w:rsid w:val="00E4091D"/>
    <w:rsid w:val="00E40EBD"/>
    <w:rsid w:val="00E41BE5"/>
    <w:rsid w:val="00E44137"/>
    <w:rsid w:val="00E45FAB"/>
    <w:rsid w:val="00E4768E"/>
    <w:rsid w:val="00E508B2"/>
    <w:rsid w:val="00E52889"/>
    <w:rsid w:val="00E53D39"/>
    <w:rsid w:val="00E6469E"/>
    <w:rsid w:val="00E64BB6"/>
    <w:rsid w:val="00E66B49"/>
    <w:rsid w:val="00E704C1"/>
    <w:rsid w:val="00E72FBE"/>
    <w:rsid w:val="00E75F97"/>
    <w:rsid w:val="00EA0B8A"/>
    <w:rsid w:val="00EA582E"/>
    <w:rsid w:val="00EB4D3B"/>
    <w:rsid w:val="00EC1C1C"/>
    <w:rsid w:val="00EC5169"/>
    <w:rsid w:val="00EC6BA4"/>
    <w:rsid w:val="00EC6CC0"/>
    <w:rsid w:val="00ED7658"/>
    <w:rsid w:val="00EE1078"/>
    <w:rsid w:val="00EF765D"/>
    <w:rsid w:val="00F039A6"/>
    <w:rsid w:val="00F209AD"/>
    <w:rsid w:val="00F307E9"/>
    <w:rsid w:val="00F4202C"/>
    <w:rsid w:val="00F42811"/>
    <w:rsid w:val="00F43D91"/>
    <w:rsid w:val="00F456E6"/>
    <w:rsid w:val="00F56330"/>
    <w:rsid w:val="00F612FC"/>
    <w:rsid w:val="00F62773"/>
    <w:rsid w:val="00F63456"/>
    <w:rsid w:val="00F7353F"/>
    <w:rsid w:val="00F83804"/>
    <w:rsid w:val="00F86C49"/>
    <w:rsid w:val="00F87A75"/>
    <w:rsid w:val="00F903D5"/>
    <w:rsid w:val="00F952E8"/>
    <w:rsid w:val="00F95AE2"/>
    <w:rsid w:val="00FA1FA1"/>
    <w:rsid w:val="00FA308B"/>
    <w:rsid w:val="00FA456B"/>
    <w:rsid w:val="00FA7C6A"/>
    <w:rsid w:val="00FB2793"/>
    <w:rsid w:val="00FB481B"/>
    <w:rsid w:val="00FB624F"/>
    <w:rsid w:val="00FB6F1B"/>
    <w:rsid w:val="00FC0329"/>
    <w:rsid w:val="00FC07AC"/>
    <w:rsid w:val="00FC0DA2"/>
    <w:rsid w:val="00FC27E3"/>
    <w:rsid w:val="00FC5148"/>
    <w:rsid w:val="00FD1E85"/>
    <w:rsid w:val="00FD3034"/>
    <w:rsid w:val="00FD3A24"/>
    <w:rsid w:val="00FD5043"/>
    <w:rsid w:val="00FF2E25"/>
    <w:rsid w:val="5F69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BB4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9B2B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9B2B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B2B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9B2B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9B2BB4"/>
  </w:style>
  <w:style w:type="character" w:customStyle="1" w:styleId="WW8Num1z1">
    <w:name w:val="WW8Num1z1"/>
    <w:qFormat/>
    <w:rsid w:val="009B2BB4"/>
  </w:style>
  <w:style w:type="character" w:customStyle="1" w:styleId="WW8Num1z2">
    <w:name w:val="WW8Num1z2"/>
    <w:qFormat/>
    <w:rsid w:val="009B2BB4"/>
  </w:style>
  <w:style w:type="character" w:customStyle="1" w:styleId="WW8Num1z3">
    <w:name w:val="WW8Num1z3"/>
    <w:qFormat/>
    <w:rsid w:val="009B2BB4"/>
  </w:style>
  <w:style w:type="character" w:customStyle="1" w:styleId="WW8Num1z4">
    <w:name w:val="WW8Num1z4"/>
    <w:qFormat/>
    <w:rsid w:val="009B2BB4"/>
  </w:style>
  <w:style w:type="character" w:customStyle="1" w:styleId="WW8Num1z5">
    <w:name w:val="WW8Num1z5"/>
    <w:qFormat/>
    <w:rsid w:val="009B2BB4"/>
  </w:style>
  <w:style w:type="character" w:customStyle="1" w:styleId="WW8Num1z6">
    <w:name w:val="WW8Num1z6"/>
    <w:qFormat/>
    <w:rsid w:val="009B2BB4"/>
  </w:style>
  <w:style w:type="character" w:customStyle="1" w:styleId="WW8Num1z7">
    <w:name w:val="WW8Num1z7"/>
    <w:qFormat/>
    <w:rsid w:val="009B2BB4"/>
  </w:style>
  <w:style w:type="character" w:customStyle="1" w:styleId="WW8Num1z8">
    <w:name w:val="WW8Num1z8"/>
    <w:qFormat/>
    <w:rsid w:val="009B2BB4"/>
  </w:style>
  <w:style w:type="character" w:customStyle="1" w:styleId="WW8Num2z0">
    <w:name w:val="WW8Num2z0"/>
    <w:qFormat/>
    <w:rsid w:val="009B2BB4"/>
  </w:style>
  <w:style w:type="character" w:customStyle="1" w:styleId="WW8Num2z1">
    <w:name w:val="WW8Num2z1"/>
    <w:qFormat/>
    <w:rsid w:val="009B2BB4"/>
  </w:style>
  <w:style w:type="character" w:customStyle="1" w:styleId="WW8Num2z2">
    <w:name w:val="WW8Num2z2"/>
    <w:qFormat/>
    <w:rsid w:val="009B2BB4"/>
  </w:style>
  <w:style w:type="character" w:customStyle="1" w:styleId="WW8Num2z3">
    <w:name w:val="WW8Num2z3"/>
    <w:qFormat/>
    <w:rsid w:val="009B2BB4"/>
  </w:style>
  <w:style w:type="character" w:customStyle="1" w:styleId="WW8Num2z4">
    <w:name w:val="WW8Num2z4"/>
    <w:qFormat/>
    <w:rsid w:val="009B2BB4"/>
  </w:style>
  <w:style w:type="character" w:customStyle="1" w:styleId="WW8Num2z5">
    <w:name w:val="WW8Num2z5"/>
    <w:qFormat/>
    <w:rsid w:val="009B2BB4"/>
  </w:style>
  <w:style w:type="character" w:customStyle="1" w:styleId="WW8Num2z6">
    <w:name w:val="WW8Num2z6"/>
    <w:qFormat/>
    <w:rsid w:val="009B2BB4"/>
  </w:style>
  <w:style w:type="character" w:customStyle="1" w:styleId="WW8Num2z7">
    <w:name w:val="WW8Num2z7"/>
    <w:qFormat/>
    <w:rsid w:val="009B2BB4"/>
  </w:style>
  <w:style w:type="character" w:customStyle="1" w:styleId="WW8Num2z8">
    <w:name w:val="WW8Num2z8"/>
    <w:qFormat/>
    <w:rsid w:val="009B2BB4"/>
  </w:style>
  <w:style w:type="character" w:customStyle="1" w:styleId="WW8Num3z0">
    <w:name w:val="WW8Num3z0"/>
    <w:qFormat/>
    <w:rsid w:val="009B2BB4"/>
    <w:rPr>
      <w:rFonts w:ascii="Symbol" w:hAnsi="Symbol" w:cs="Symbol"/>
    </w:rPr>
  </w:style>
  <w:style w:type="character" w:customStyle="1" w:styleId="WW8Num4z0">
    <w:name w:val="WW8Num4z0"/>
    <w:qFormat/>
    <w:rsid w:val="009B2BB4"/>
    <w:rPr>
      <w:rFonts w:ascii="Wingdings" w:hAnsi="Wingdings" w:cs="Wingdings"/>
      <w:color w:val="000000"/>
      <w:sz w:val="20"/>
      <w:szCs w:val="28"/>
    </w:rPr>
  </w:style>
  <w:style w:type="character" w:customStyle="1" w:styleId="WW8Num5z0">
    <w:name w:val="WW8Num5z0"/>
    <w:qFormat/>
    <w:rsid w:val="009B2BB4"/>
  </w:style>
  <w:style w:type="character" w:customStyle="1" w:styleId="WW8Num5z1">
    <w:name w:val="WW8Num5z1"/>
    <w:qFormat/>
    <w:rsid w:val="009B2BB4"/>
  </w:style>
  <w:style w:type="character" w:customStyle="1" w:styleId="WW8Num5z2">
    <w:name w:val="WW8Num5z2"/>
    <w:qFormat/>
    <w:rsid w:val="009B2BB4"/>
    <w:rPr>
      <w:rFonts w:ascii="Symbol" w:hAnsi="Symbol" w:cs="Symbol"/>
    </w:rPr>
  </w:style>
  <w:style w:type="character" w:customStyle="1" w:styleId="WW8Num5z3">
    <w:name w:val="WW8Num5z3"/>
    <w:qFormat/>
    <w:rsid w:val="009B2BB4"/>
  </w:style>
  <w:style w:type="character" w:customStyle="1" w:styleId="WW8Num5z4">
    <w:name w:val="WW8Num5z4"/>
    <w:qFormat/>
    <w:rsid w:val="009B2BB4"/>
  </w:style>
  <w:style w:type="character" w:customStyle="1" w:styleId="WW8Num5z5">
    <w:name w:val="WW8Num5z5"/>
    <w:qFormat/>
    <w:rsid w:val="009B2BB4"/>
  </w:style>
  <w:style w:type="character" w:customStyle="1" w:styleId="WW8Num5z6">
    <w:name w:val="WW8Num5z6"/>
    <w:qFormat/>
    <w:rsid w:val="009B2BB4"/>
  </w:style>
  <w:style w:type="character" w:customStyle="1" w:styleId="WW8Num5z7">
    <w:name w:val="WW8Num5z7"/>
    <w:qFormat/>
    <w:rsid w:val="009B2BB4"/>
  </w:style>
  <w:style w:type="character" w:customStyle="1" w:styleId="WW8Num5z8">
    <w:name w:val="WW8Num5z8"/>
    <w:qFormat/>
    <w:rsid w:val="009B2BB4"/>
  </w:style>
  <w:style w:type="character" w:customStyle="1" w:styleId="WW8Num6z0">
    <w:name w:val="WW8Num6z0"/>
    <w:qFormat/>
    <w:rsid w:val="009B2BB4"/>
    <w:rPr>
      <w:rFonts w:ascii="Wingdings" w:hAnsi="Wingdings" w:cs="Wingdings"/>
      <w:color w:val="000000"/>
      <w:sz w:val="20"/>
      <w:szCs w:val="28"/>
    </w:rPr>
  </w:style>
  <w:style w:type="character" w:customStyle="1" w:styleId="WW8Num7z0">
    <w:name w:val="WW8Num7z0"/>
    <w:qFormat/>
    <w:rsid w:val="009B2BB4"/>
    <w:rPr>
      <w:rFonts w:ascii="Symbol" w:hAnsi="Symbol" w:cs="Symbol"/>
      <w:sz w:val="28"/>
      <w:szCs w:val="28"/>
    </w:rPr>
  </w:style>
  <w:style w:type="character" w:customStyle="1" w:styleId="WW8Num8z0">
    <w:name w:val="WW8Num8z0"/>
    <w:qFormat/>
    <w:rsid w:val="009B2BB4"/>
    <w:rPr>
      <w:rFonts w:ascii="Wingdings" w:hAnsi="Wingdings" w:cs="Wingdings"/>
      <w:color w:val="000000"/>
      <w:sz w:val="28"/>
      <w:szCs w:val="28"/>
    </w:rPr>
  </w:style>
  <w:style w:type="character" w:customStyle="1" w:styleId="WW8Num9z0">
    <w:name w:val="WW8Num9z0"/>
    <w:qFormat/>
    <w:rsid w:val="009B2BB4"/>
  </w:style>
  <w:style w:type="character" w:customStyle="1" w:styleId="WW8Num10z0">
    <w:name w:val="WW8Num10z0"/>
    <w:qFormat/>
    <w:rsid w:val="009B2BB4"/>
    <w:rPr>
      <w:rFonts w:ascii="Symbol" w:hAnsi="Symbol" w:cs="Symbol"/>
      <w:b w:val="0"/>
      <w:sz w:val="28"/>
      <w:szCs w:val="28"/>
    </w:rPr>
  </w:style>
  <w:style w:type="character" w:customStyle="1" w:styleId="WW8Num11z0">
    <w:name w:val="WW8Num11z0"/>
    <w:qFormat/>
    <w:rsid w:val="009B2BB4"/>
    <w:rPr>
      <w:rFonts w:ascii="Wingdings" w:hAnsi="Wingdings" w:cs="Wingdings"/>
      <w:color w:val="000000"/>
      <w:spacing w:val="2"/>
      <w:sz w:val="28"/>
      <w:szCs w:val="28"/>
      <w:lang w:eastAsia="ru-RU"/>
    </w:rPr>
  </w:style>
  <w:style w:type="character" w:customStyle="1" w:styleId="WW8Num12z0">
    <w:name w:val="WW8Num12z0"/>
    <w:qFormat/>
    <w:rsid w:val="009B2BB4"/>
  </w:style>
  <w:style w:type="character" w:customStyle="1" w:styleId="WW8Num13z0">
    <w:name w:val="WW8Num13z0"/>
    <w:qFormat/>
    <w:rsid w:val="009B2BB4"/>
    <w:rPr>
      <w:rFonts w:ascii="Sylfaen" w:hAnsi="Sylfaen" w:cs="Sylfaen"/>
      <w:color w:val="000000"/>
      <w:sz w:val="20"/>
      <w:szCs w:val="28"/>
      <w:lang w:eastAsia="ru-RU"/>
    </w:rPr>
  </w:style>
  <w:style w:type="character" w:customStyle="1" w:styleId="WW8Num13z1">
    <w:name w:val="WW8Num13z1"/>
    <w:qFormat/>
    <w:rsid w:val="009B2BB4"/>
    <w:rPr>
      <w:rFonts w:ascii="Wingdings" w:hAnsi="Wingdings" w:cs="Wingdings"/>
      <w:sz w:val="20"/>
    </w:rPr>
  </w:style>
  <w:style w:type="character" w:customStyle="1" w:styleId="WW8Num4z1">
    <w:name w:val="WW8Num4z1"/>
    <w:qFormat/>
    <w:rsid w:val="009B2BB4"/>
  </w:style>
  <w:style w:type="character" w:customStyle="1" w:styleId="WW8Num4z2">
    <w:name w:val="WW8Num4z2"/>
    <w:qFormat/>
    <w:rsid w:val="009B2BB4"/>
    <w:rPr>
      <w:rFonts w:ascii="Symbol" w:hAnsi="Symbol" w:cs="Symbol"/>
    </w:rPr>
  </w:style>
  <w:style w:type="character" w:customStyle="1" w:styleId="WW8Num4z3">
    <w:name w:val="WW8Num4z3"/>
    <w:qFormat/>
    <w:rsid w:val="009B2BB4"/>
  </w:style>
  <w:style w:type="character" w:customStyle="1" w:styleId="WW8Num4z4">
    <w:name w:val="WW8Num4z4"/>
    <w:qFormat/>
    <w:rsid w:val="009B2BB4"/>
  </w:style>
  <w:style w:type="character" w:customStyle="1" w:styleId="WW8Num4z5">
    <w:name w:val="WW8Num4z5"/>
    <w:qFormat/>
    <w:rsid w:val="009B2BB4"/>
  </w:style>
  <w:style w:type="character" w:customStyle="1" w:styleId="WW8Num4z6">
    <w:name w:val="WW8Num4z6"/>
    <w:qFormat/>
    <w:rsid w:val="009B2BB4"/>
  </w:style>
  <w:style w:type="character" w:customStyle="1" w:styleId="WW8Num4z7">
    <w:name w:val="WW8Num4z7"/>
    <w:qFormat/>
    <w:rsid w:val="009B2BB4"/>
  </w:style>
  <w:style w:type="character" w:customStyle="1" w:styleId="WW8Num4z8">
    <w:name w:val="WW8Num4z8"/>
    <w:qFormat/>
    <w:rsid w:val="009B2BB4"/>
  </w:style>
  <w:style w:type="character" w:customStyle="1" w:styleId="WW8Num11z1">
    <w:name w:val="WW8Num11z1"/>
    <w:qFormat/>
    <w:rsid w:val="009B2BB4"/>
    <w:rPr>
      <w:rFonts w:ascii="Courier New" w:hAnsi="Courier New" w:cs="Courier New"/>
    </w:rPr>
  </w:style>
  <w:style w:type="character" w:customStyle="1" w:styleId="WW8Num11z3">
    <w:name w:val="WW8Num11z3"/>
    <w:qFormat/>
    <w:rsid w:val="009B2BB4"/>
    <w:rPr>
      <w:rFonts w:ascii="Symbol" w:hAnsi="Symbol" w:cs="Symbol"/>
    </w:rPr>
  </w:style>
  <w:style w:type="character" w:customStyle="1" w:styleId="WW8Num12z1">
    <w:name w:val="WW8Num12z1"/>
    <w:qFormat/>
    <w:rsid w:val="009B2BB4"/>
  </w:style>
  <w:style w:type="character" w:customStyle="1" w:styleId="WW8Num12z2">
    <w:name w:val="WW8Num12z2"/>
    <w:qFormat/>
    <w:rsid w:val="009B2BB4"/>
  </w:style>
  <w:style w:type="character" w:customStyle="1" w:styleId="WW8Num12z3">
    <w:name w:val="WW8Num12z3"/>
    <w:qFormat/>
    <w:rsid w:val="009B2BB4"/>
  </w:style>
  <w:style w:type="character" w:customStyle="1" w:styleId="WW8Num12z4">
    <w:name w:val="WW8Num12z4"/>
    <w:qFormat/>
    <w:rsid w:val="009B2BB4"/>
  </w:style>
  <w:style w:type="character" w:customStyle="1" w:styleId="WW8Num12z5">
    <w:name w:val="WW8Num12z5"/>
    <w:qFormat/>
    <w:rsid w:val="009B2BB4"/>
  </w:style>
  <w:style w:type="character" w:customStyle="1" w:styleId="WW8Num12z6">
    <w:name w:val="WW8Num12z6"/>
    <w:qFormat/>
    <w:rsid w:val="009B2BB4"/>
  </w:style>
  <w:style w:type="character" w:customStyle="1" w:styleId="WW8Num12z7">
    <w:name w:val="WW8Num12z7"/>
    <w:qFormat/>
    <w:rsid w:val="009B2BB4"/>
  </w:style>
  <w:style w:type="character" w:customStyle="1" w:styleId="WW8Num12z8">
    <w:name w:val="WW8Num12z8"/>
    <w:qFormat/>
    <w:rsid w:val="009B2BB4"/>
  </w:style>
  <w:style w:type="character" w:customStyle="1" w:styleId="WW8Num13z2">
    <w:name w:val="WW8Num13z2"/>
    <w:qFormat/>
    <w:rsid w:val="009B2BB4"/>
  </w:style>
  <w:style w:type="character" w:customStyle="1" w:styleId="WW8Num13z3">
    <w:name w:val="WW8Num13z3"/>
    <w:qFormat/>
    <w:rsid w:val="009B2BB4"/>
  </w:style>
  <w:style w:type="character" w:customStyle="1" w:styleId="WW8Num13z4">
    <w:name w:val="WW8Num13z4"/>
    <w:qFormat/>
    <w:rsid w:val="009B2BB4"/>
  </w:style>
  <w:style w:type="character" w:customStyle="1" w:styleId="WW8Num13z5">
    <w:name w:val="WW8Num13z5"/>
    <w:qFormat/>
    <w:rsid w:val="009B2BB4"/>
  </w:style>
  <w:style w:type="character" w:customStyle="1" w:styleId="WW8Num13z6">
    <w:name w:val="WW8Num13z6"/>
    <w:qFormat/>
    <w:rsid w:val="009B2BB4"/>
  </w:style>
  <w:style w:type="character" w:customStyle="1" w:styleId="WW8Num13z7">
    <w:name w:val="WW8Num13z7"/>
    <w:qFormat/>
    <w:rsid w:val="009B2BB4"/>
  </w:style>
  <w:style w:type="character" w:customStyle="1" w:styleId="WW8Num13z8">
    <w:name w:val="WW8Num13z8"/>
    <w:qFormat/>
    <w:rsid w:val="009B2BB4"/>
  </w:style>
  <w:style w:type="character" w:customStyle="1" w:styleId="WW8Num14z0">
    <w:name w:val="WW8Num14z0"/>
    <w:qFormat/>
    <w:rsid w:val="009B2BB4"/>
    <w:rPr>
      <w:rFonts w:ascii="Sylfaen" w:hAnsi="Sylfaen" w:cs="Sylfaen"/>
      <w:color w:val="000000"/>
      <w:sz w:val="20"/>
      <w:szCs w:val="28"/>
    </w:rPr>
  </w:style>
  <w:style w:type="character" w:customStyle="1" w:styleId="WW8Num14z1">
    <w:name w:val="WW8Num14z1"/>
    <w:qFormat/>
    <w:rsid w:val="009B2BB4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9B2BB4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B2BB4"/>
  </w:style>
  <w:style w:type="character" w:customStyle="1" w:styleId="WW8Num16z1">
    <w:name w:val="WW8Num16z1"/>
    <w:qFormat/>
    <w:rsid w:val="009B2BB4"/>
  </w:style>
  <w:style w:type="character" w:customStyle="1" w:styleId="WW8Num16z2">
    <w:name w:val="WW8Num16z2"/>
    <w:qFormat/>
    <w:rsid w:val="009B2BB4"/>
  </w:style>
  <w:style w:type="character" w:customStyle="1" w:styleId="WW8Num16z3">
    <w:name w:val="WW8Num16z3"/>
    <w:qFormat/>
    <w:rsid w:val="009B2BB4"/>
  </w:style>
  <w:style w:type="character" w:customStyle="1" w:styleId="WW8Num16z4">
    <w:name w:val="WW8Num16z4"/>
    <w:qFormat/>
    <w:rsid w:val="009B2BB4"/>
  </w:style>
  <w:style w:type="character" w:customStyle="1" w:styleId="WW8Num16z5">
    <w:name w:val="WW8Num16z5"/>
    <w:qFormat/>
    <w:rsid w:val="009B2BB4"/>
  </w:style>
  <w:style w:type="character" w:customStyle="1" w:styleId="WW8Num16z6">
    <w:name w:val="WW8Num16z6"/>
    <w:qFormat/>
    <w:rsid w:val="009B2BB4"/>
  </w:style>
  <w:style w:type="character" w:customStyle="1" w:styleId="WW8Num16z7">
    <w:name w:val="WW8Num16z7"/>
    <w:qFormat/>
    <w:rsid w:val="009B2BB4"/>
  </w:style>
  <w:style w:type="character" w:customStyle="1" w:styleId="WW8Num16z8">
    <w:name w:val="WW8Num16z8"/>
    <w:qFormat/>
    <w:rsid w:val="009B2BB4"/>
  </w:style>
  <w:style w:type="character" w:customStyle="1" w:styleId="WW8Num17z0">
    <w:name w:val="WW8Num17z0"/>
    <w:qFormat/>
    <w:rsid w:val="009B2BB4"/>
    <w:rPr>
      <w:b w:val="0"/>
      <w:sz w:val="28"/>
      <w:szCs w:val="28"/>
    </w:rPr>
  </w:style>
  <w:style w:type="character" w:customStyle="1" w:styleId="WW8Num17z1">
    <w:name w:val="WW8Num17z1"/>
    <w:qFormat/>
    <w:rsid w:val="009B2BB4"/>
  </w:style>
  <w:style w:type="character" w:customStyle="1" w:styleId="WW8Num17z2">
    <w:name w:val="WW8Num17z2"/>
    <w:qFormat/>
    <w:rsid w:val="009B2BB4"/>
  </w:style>
  <w:style w:type="character" w:customStyle="1" w:styleId="WW8Num17z3">
    <w:name w:val="WW8Num17z3"/>
    <w:qFormat/>
    <w:rsid w:val="009B2BB4"/>
  </w:style>
  <w:style w:type="character" w:customStyle="1" w:styleId="WW8Num17z4">
    <w:name w:val="WW8Num17z4"/>
    <w:qFormat/>
    <w:rsid w:val="009B2BB4"/>
  </w:style>
  <w:style w:type="character" w:customStyle="1" w:styleId="WW8Num17z5">
    <w:name w:val="WW8Num17z5"/>
    <w:qFormat/>
    <w:rsid w:val="009B2BB4"/>
  </w:style>
  <w:style w:type="character" w:customStyle="1" w:styleId="WW8Num17z6">
    <w:name w:val="WW8Num17z6"/>
    <w:qFormat/>
    <w:rsid w:val="009B2BB4"/>
  </w:style>
  <w:style w:type="character" w:customStyle="1" w:styleId="WW8Num17z7">
    <w:name w:val="WW8Num17z7"/>
    <w:qFormat/>
    <w:rsid w:val="009B2BB4"/>
  </w:style>
  <w:style w:type="character" w:customStyle="1" w:styleId="WW8Num17z8">
    <w:name w:val="WW8Num17z8"/>
    <w:qFormat/>
    <w:rsid w:val="009B2BB4"/>
  </w:style>
  <w:style w:type="character" w:customStyle="1" w:styleId="WW8Num18z0">
    <w:name w:val="WW8Num18z0"/>
    <w:qFormat/>
    <w:rsid w:val="009B2BB4"/>
    <w:rPr>
      <w:b w:val="0"/>
      <w:sz w:val="28"/>
      <w:szCs w:val="28"/>
    </w:rPr>
  </w:style>
  <w:style w:type="character" w:customStyle="1" w:styleId="WW8Num18z1">
    <w:name w:val="WW8Num18z1"/>
    <w:qFormat/>
    <w:rsid w:val="009B2BB4"/>
  </w:style>
  <w:style w:type="character" w:customStyle="1" w:styleId="WW8Num18z2">
    <w:name w:val="WW8Num18z2"/>
    <w:qFormat/>
    <w:rsid w:val="009B2BB4"/>
  </w:style>
  <w:style w:type="character" w:customStyle="1" w:styleId="WW8Num18z3">
    <w:name w:val="WW8Num18z3"/>
    <w:qFormat/>
    <w:rsid w:val="009B2BB4"/>
  </w:style>
  <w:style w:type="character" w:customStyle="1" w:styleId="WW8Num18z4">
    <w:name w:val="WW8Num18z4"/>
    <w:qFormat/>
    <w:rsid w:val="009B2BB4"/>
  </w:style>
  <w:style w:type="character" w:customStyle="1" w:styleId="WW8Num18z5">
    <w:name w:val="WW8Num18z5"/>
    <w:qFormat/>
    <w:rsid w:val="009B2BB4"/>
  </w:style>
  <w:style w:type="character" w:customStyle="1" w:styleId="WW8Num18z6">
    <w:name w:val="WW8Num18z6"/>
    <w:qFormat/>
    <w:rsid w:val="009B2BB4"/>
  </w:style>
  <w:style w:type="character" w:customStyle="1" w:styleId="WW8Num18z7">
    <w:name w:val="WW8Num18z7"/>
    <w:qFormat/>
    <w:rsid w:val="009B2BB4"/>
  </w:style>
  <w:style w:type="character" w:customStyle="1" w:styleId="WW8Num18z8">
    <w:name w:val="WW8Num18z8"/>
    <w:qFormat/>
    <w:rsid w:val="009B2BB4"/>
  </w:style>
  <w:style w:type="character" w:customStyle="1" w:styleId="WW8Num19z0">
    <w:name w:val="WW8Num19z0"/>
    <w:qFormat/>
    <w:rsid w:val="009B2BB4"/>
    <w:rPr>
      <w:rFonts w:ascii="Times New Roman" w:hAnsi="Times New Roman" w:cs="Times New Roman"/>
      <w:b w:val="0"/>
      <w:sz w:val="28"/>
      <w:szCs w:val="28"/>
    </w:rPr>
  </w:style>
  <w:style w:type="character" w:customStyle="1" w:styleId="WW8Num19z1">
    <w:name w:val="WW8Num19z1"/>
    <w:qFormat/>
    <w:rsid w:val="009B2BB4"/>
  </w:style>
  <w:style w:type="character" w:customStyle="1" w:styleId="WW8Num19z2">
    <w:name w:val="WW8Num19z2"/>
    <w:qFormat/>
    <w:rsid w:val="009B2BB4"/>
  </w:style>
  <w:style w:type="character" w:customStyle="1" w:styleId="WW8Num19z3">
    <w:name w:val="WW8Num19z3"/>
    <w:qFormat/>
    <w:rsid w:val="009B2BB4"/>
  </w:style>
  <w:style w:type="character" w:customStyle="1" w:styleId="WW8Num19z4">
    <w:name w:val="WW8Num19z4"/>
    <w:qFormat/>
    <w:rsid w:val="009B2BB4"/>
  </w:style>
  <w:style w:type="character" w:customStyle="1" w:styleId="WW8Num19z5">
    <w:name w:val="WW8Num19z5"/>
    <w:qFormat/>
    <w:rsid w:val="009B2BB4"/>
  </w:style>
  <w:style w:type="character" w:customStyle="1" w:styleId="WW8Num19z6">
    <w:name w:val="WW8Num19z6"/>
    <w:qFormat/>
    <w:rsid w:val="009B2BB4"/>
  </w:style>
  <w:style w:type="character" w:customStyle="1" w:styleId="WW8Num19z7">
    <w:name w:val="WW8Num19z7"/>
    <w:qFormat/>
    <w:rsid w:val="009B2BB4"/>
  </w:style>
  <w:style w:type="character" w:customStyle="1" w:styleId="WW8Num19z8">
    <w:name w:val="WW8Num19z8"/>
    <w:qFormat/>
    <w:rsid w:val="009B2BB4"/>
  </w:style>
  <w:style w:type="character" w:customStyle="1" w:styleId="WW8Num20z0">
    <w:name w:val="WW8Num20z0"/>
    <w:qFormat/>
    <w:rsid w:val="009B2BB4"/>
  </w:style>
  <w:style w:type="character" w:customStyle="1" w:styleId="WW8Num20z1">
    <w:name w:val="WW8Num20z1"/>
    <w:qFormat/>
    <w:rsid w:val="009B2BB4"/>
  </w:style>
  <w:style w:type="character" w:customStyle="1" w:styleId="WW8Num20z2">
    <w:name w:val="WW8Num20z2"/>
    <w:qFormat/>
    <w:rsid w:val="009B2BB4"/>
  </w:style>
  <w:style w:type="character" w:customStyle="1" w:styleId="WW8Num20z3">
    <w:name w:val="WW8Num20z3"/>
    <w:qFormat/>
    <w:rsid w:val="009B2BB4"/>
  </w:style>
  <w:style w:type="character" w:customStyle="1" w:styleId="WW8Num20z4">
    <w:name w:val="WW8Num20z4"/>
    <w:qFormat/>
    <w:rsid w:val="009B2BB4"/>
  </w:style>
  <w:style w:type="character" w:customStyle="1" w:styleId="WW8Num20z5">
    <w:name w:val="WW8Num20z5"/>
    <w:qFormat/>
    <w:rsid w:val="009B2BB4"/>
  </w:style>
  <w:style w:type="character" w:customStyle="1" w:styleId="WW8Num20z6">
    <w:name w:val="WW8Num20z6"/>
    <w:qFormat/>
    <w:rsid w:val="009B2BB4"/>
  </w:style>
  <w:style w:type="character" w:customStyle="1" w:styleId="WW8Num20z7">
    <w:name w:val="WW8Num20z7"/>
    <w:qFormat/>
    <w:rsid w:val="009B2BB4"/>
  </w:style>
  <w:style w:type="character" w:customStyle="1" w:styleId="WW8Num20z8">
    <w:name w:val="WW8Num20z8"/>
    <w:qFormat/>
    <w:rsid w:val="009B2BB4"/>
  </w:style>
  <w:style w:type="character" w:customStyle="1" w:styleId="20">
    <w:name w:val="Основной шрифт абзаца2"/>
    <w:qFormat/>
    <w:rsid w:val="009B2BB4"/>
  </w:style>
  <w:style w:type="character" w:customStyle="1" w:styleId="WW8Num3z1">
    <w:name w:val="WW8Num3z1"/>
    <w:qFormat/>
    <w:rsid w:val="009B2BB4"/>
  </w:style>
  <w:style w:type="character" w:customStyle="1" w:styleId="WW8Num3z2">
    <w:name w:val="WW8Num3z2"/>
    <w:qFormat/>
    <w:rsid w:val="009B2BB4"/>
  </w:style>
  <w:style w:type="character" w:customStyle="1" w:styleId="WW8Num3z3">
    <w:name w:val="WW8Num3z3"/>
    <w:qFormat/>
    <w:rsid w:val="009B2BB4"/>
  </w:style>
  <w:style w:type="character" w:customStyle="1" w:styleId="WW8Num3z4">
    <w:name w:val="WW8Num3z4"/>
    <w:qFormat/>
    <w:rsid w:val="009B2BB4"/>
  </w:style>
  <w:style w:type="character" w:customStyle="1" w:styleId="WW8Num3z5">
    <w:name w:val="WW8Num3z5"/>
    <w:qFormat/>
    <w:rsid w:val="009B2BB4"/>
  </w:style>
  <w:style w:type="character" w:customStyle="1" w:styleId="WW8Num3z6">
    <w:name w:val="WW8Num3z6"/>
    <w:qFormat/>
    <w:rsid w:val="009B2BB4"/>
  </w:style>
  <w:style w:type="character" w:customStyle="1" w:styleId="WW8Num3z7">
    <w:name w:val="WW8Num3z7"/>
    <w:qFormat/>
    <w:rsid w:val="009B2BB4"/>
  </w:style>
  <w:style w:type="character" w:customStyle="1" w:styleId="WW8Num3z8">
    <w:name w:val="WW8Num3z8"/>
    <w:qFormat/>
    <w:rsid w:val="009B2BB4"/>
  </w:style>
  <w:style w:type="character" w:customStyle="1" w:styleId="WW8Num6z1">
    <w:name w:val="WW8Num6z1"/>
    <w:qFormat/>
    <w:rsid w:val="009B2BB4"/>
  </w:style>
  <w:style w:type="character" w:customStyle="1" w:styleId="WW8Num6z2">
    <w:name w:val="WW8Num6z2"/>
    <w:qFormat/>
    <w:rsid w:val="009B2BB4"/>
  </w:style>
  <w:style w:type="character" w:customStyle="1" w:styleId="WW8Num6z3">
    <w:name w:val="WW8Num6z3"/>
    <w:qFormat/>
    <w:rsid w:val="009B2BB4"/>
  </w:style>
  <w:style w:type="character" w:customStyle="1" w:styleId="WW8Num6z4">
    <w:name w:val="WW8Num6z4"/>
    <w:qFormat/>
    <w:rsid w:val="009B2BB4"/>
  </w:style>
  <w:style w:type="character" w:customStyle="1" w:styleId="WW8Num6z5">
    <w:name w:val="WW8Num6z5"/>
    <w:qFormat/>
    <w:rsid w:val="009B2BB4"/>
  </w:style>
  <w:style w:type="character" w:customStyle="1" w:styleId="WW8Num6z6">
    <w:name w:val="WW8Num6z6"/>
    <w:qFormat/>
    <w:rsid w:val="009B2BB4"/>
  </w:style>
  <w:style w:type="character" w:customStyle="1" w:styleId="WW8Num6z7">
    <w:name w:val="WW8Num6z7"/>
    <w:qFormat/>
    <w:rsid w:val="009B2BB4"/>
  </w:style>
  <w:style w:type="character" w:customStyle="1" w:styleId="WW8Num6z8">
    <w:name w:val="WW8Num6z8"/>
    <w:qFormat/>
    <w:rsid w:val="009B2BB4"/>
  </w:style>
  <w:style w:type="character" w:customStyle="1" w:styleId="WW8Num7z1">
    <w:name w:val="WW8Num7z1"/>
    <w:qFormat/>
    <w:rsid w:val="009B2BB4"/>
  </w:style>
  <w:style w:type="character" w:customStyle="1" w:styleId="WW8Num7z2">
    <w:name w:val="WW8Num7z2"/>
    <w:qFormat/>
    <w:rsid w:val="009B2BB4"/>
  </w:style>
  <w:style w:type="character" w:customStyle="1" w:styleId="WW8Num7z3">
    <w:name w:val="WW8Num7z3"/>
    <w:qFormat/>
    <w:rsid w:val="009B2BB4"/>
  </w:style>
  <w:style w:type="character" w:customStyle="1" w:styleId="WW8Num7z4">
    <w:name w:val="WW8Num7z4"/>
    <w:qFormat/>
    <w:rsid w:val="009B2BB4"/>
  </w:style>
  <w:style w:type="character" w:customStyle="1" w:styleId="WW8Num7z5">
    <w:name w:val="WW8Num7z5"/>
    <w:qFormat/>
    <w:rsid w:val="009B2BB4"/>
  </w:style>
  <w:style w:type="character" w:customStyle="1" w:styleId="WW8Num7z6">
    <w:name w:val="WW8Num7z6"/>
    <w:qFormat/>
    <w:rsid w:val="009B2BB4"/>
  </w:style>
  <w:style w:type="character" w:customStyle="1" w:styleId="WW8Num7z7">
    <w:name w:val="WW8Num7z7"/>
    <w:qFormat/>
    <w:rsid w:val="009B2BB4"/>
  </w:style>
  <w:style w:type="character" w:customStyle="1" w:styleId="WW8Num7z8">
    <w:name w:val="WW8Num7z8"/>
    <w:qFormat/>
    <w:rsid w:val="009B2BB4"/>
  </w:style>
  <w:style w:type="character" w:customStyle="1" w:styleId="WW8Num8z1">
    <w:name w:val="WW8Num8z1"/>
    <w:qFormat/>
    <w:rsid w:val="009B2BB4"/>
    <w:rPr>
      <w:rFonts w:ascii="Courier New" w:hAnsi="Courier New" w:cs="Courier New"/>
    </w:rPr>
  </w:style>
  <w:style w:type="character" w:customStyle="1" w:styleId="WW8Num8z2">
    <w:name w:val="WW8Num8z2"/>
    <w:qFormat/>
    <w:rsid w:val="009B2BB4"/>
    <w:rPr>
      <w:rFonts w:ascii="Wingdings" w:hAnsi="Wingdings" w:cs="Wingdings"/>
    </w:rPr>
  </w:style>
  <w:style w:type="character" w:customStyle="1" w:styleId="WW8Num9z1">
    <w:name w:val="WW8Num9z1"/>
    <w:qFormat/>
    <w:rsid w:val="009B2BB4"/>
    <w:rPr>
      <w:rFonts w:ascii="Symbol" w:hAnsi="Symbol" w:cs="Symbol"/>
      <w:sz w:val="24"/>
      <w:szCs w:val="24"/>
    </w:rPr>
  </w:style>
  <w:style w:type="character" w:customStyle="1" w:styleId="WW8Num9z2">
    <w:name w:val="WW8Num9z2"/>
    <w:qFormat/>
    <w:rsid w:val="009B2BB4"/>
    <w:rPr>
      <w:rFonts w:ascii="Wingdings" w:hAnsi="Wingdings" w:cs="Wingdings"/>
    </w:rPr>
  </w:style>
  <w:style w:type="character" w:customStyle="1" w:styleId="WW8Num9z4">
    <w:name w:val="WW8Num9z4"/>
    <w:qFormat/>
    <w:rsid w:val="009B2BB4"/>
    <w:rPr>
      <w:rFonts w:ascii="Courier New" w:hAnsi="Courier New" w:cs="Courier New"/>
    </w:rPr>
  </w:style>
  <w:style w:type="character" w:customStyle="1" w:styleId="WW8Num11z2">
    <w:name w:val="WW8Num11z2"/>
    <w:qFormat/>
    <w:rsid w:val="009B2BB4"/>
  </w:style>
  <w:style w:type="character" w:customStyle="1" w:styleId="WW8Num11z4">
    <w:name w:val="WW8Num11z4"/>
    <w:qFormat/>
    <w:rsid w:val="009B2BB4"/>
  </w:style>
  <w:style w:type="character" w:customStyle="1" w:styleId="WW8Num11z5">
    <w:name w:val="WW8Num11z5"/>
    <w:qFormat/>
    <w:rsid w:val="009B2BB4"/>
  </w:style>
  <w:style w:type="character" w:customStyle="1" w:styleId="WW8Num11z6">
    <w:name w:val="WW8Num11z6"/>
    <w:qFormat/>
    <w:rsid w:val="009B2BB4"/>
  </w:style>
  <w:style w:type="character" w:customStyle="1" w:styleId="WW8Num11z7">
    <w:name w:val="WW8Num11z7"/>
    <w:qFormat/>
    <w:rsid w:val="009B2BB4"/>
  </w:style>
  <w:style w:type="character" w:customStyle="1" w:styleId="WW8Num11z8">
    <w:name w:val="WW8Num11z8"/>
    <w:qFormat/>
    <w:rsid w:val="009B2BB4"/>
  </w:style>
  <w:style w:type="character" w:customStyle="1" w:styleId="WW8Num14z2">
    <w:name w:val="WW8Num14z2"/>
    <w:qFormat/>
    <w:rsid w:val="009B2BB4"/>
  </w:style>
  <w:style w:type="character" w:customStyle="1" w:styleId="WW8Num14z3">
    <w:name w:val="WW8Num14z3"/>
    <w:qFormat/>
    <w:rsid w:val="009B2BB4"/>
  </w:style>
  <w:style w:type="character" w:customStyle="1" w:styleId="WW8Num14z4">
    <w:name w:val="WW8Num14z4"/>
    <w:qFormat/>
    <w:rsid w:val="009B2BB4"/>
  </w:style>
  <w:style w:type="character" w:customStyle="1" w:styleId="WW8Num14z5">
    <w:name w:val="WW8Num14z5"/>
    <w:qFormat/>
    <w:rsid w:val="009B2BB4"/>
  </w:style>
  <w:style w:type="character" w:customStyle="1" w:styleId="WW8Num14z6">
    <w:name w:val="WW8Num14z6"/>
    <w:qFormat/>
    <w:rsid w:val="009B2BB4"/>
  </w:style>
  <w:style w:type="character" w:customStyle="1" w:styleId="WW8Num14z7">
    <w:name w:val="WW8Num14z7"/>
    <w:qFormat/>
    <w:rsid w:val="009B2BB4"/>
  </w:style>
  <w:style w:type="character" w:customStyle="1" w:styleId="WW8Num14z8">
    <w:name w:val="WW8Num14z8"/>
    <w:qFormat/>
    <w:rsid w:val="009B2BB4"/>
  </w:style>
  <w:style w:type="character" w:customStyle="1" w:styleId="WW8Num21z0">
    <w:name w:val="WW8Num21z0"/>
    <w:qFormat/>
    <w:rsid w:val="009B2BB4"/>
  </w:style>
  <w:style w:type="character" w:customStyle="1" w:styleId="WW8Num22z0">
    <w:name w:val="WW8Num22z0"/>
    <w:qFormat/>
    <w:rsid w:val="009B2BB4"/>
    <w:rPr>
      <w:rFonts w:ascii="Symbol" w:hAnsi="Symbol" w:cs="Symbol"/>
      <w:b w:val="0"/>
      <w:sz w:val="28"/>
      <w:szCs w:val="28"/>
    </w:rPr>
  </w:style>
  <w:style w:type="character" w:customStyle="1" w:styleId="WW8Num22z1">
    <w:name w:val="WW8Num22z1"/>
    <w:qFormat/>
    <w:rsid w:val="009B2BB4"/>
  </w:style>
  <w:style w:type="character" w:customStyle="1" w:styleId="WW8Num22z2">
    <w:name w:val="WW8Num22z2"/>
    <w:qFormat/>
    <w:rsid w:val="009B2BB4"/>
  </w:style>
  <w:style w:type="character" w:customStyle="1" w:styleId="WW8Num22z3">
    <w:name w:val="WW8Num22z3"/>
    <w:qFormat/>
    <w:rsid w:val="009B2BB4"/>
  </w:style>
  <w:style w:type="character" w:customStyle="1" w:styleId="WW8Num22z4">
    <w:name w:val="WW8Num22z4"/>
    <w:qFormat/>
    <w:rsid w:val="009B2BB4"/>
  </w:style>
  <w:style w:type="character" w:customStyle="1" w:styleId="WW8Num22z5">
    <w:name w:val="WW8Num22z5"/>
    <w:qFormat/>
    <w:rsid w:val="009B2BB4"/>
  </w:style>
  <w:style w:type="character" w:customStyle="1" w:styleId="WW8Num22z6">
    <w:name w:val="WW8Num22z6"/>
    <w:qFormat/>
    <w:rsid w:val="009B2BB4"/>
  </w:style>
  <w:style w:type="character" w:customStyle="1" w:styleId="WW8Num22z7">
    <w:name w:val="WW8Num22z7"/>
    <w:qFormat/>
    <w:rsid w:val="009B2BB4"/>
  </w:style>
  <w:style w:type="character" w:customStyle="1" w:styleId="WW8Num22z8">
    <w:name w:val="WW8Num22z8"/>
    <w:qFormat/>
    <w:rsid w:val="009B2BB4"/>
  </w:style>
  <w:style w:type="character" w:customStyle="1" w:styleId="WW8Num23z0">
    <w:name w:val="WW8Num23z0"/>
    <w:qFormat/>
    <w:rsid w:val="009B2BB4"/>
    <w:rPr>
      <w:rFonts w:ascii="Sylfaen" w:hAnsi="Sylfaen" w:cs="Sylfaen"/>
    </w:rPr>
  </w:style>
  <w:style w:type="character" w:customStyle="1" w:styleId="WW8Num23z1">
    <w:name w:val="WW8Num23z1"/>
    <w:qFormat/>
    <w:rsid w:val="009B2BB4"/>
    <w:rPr>
      <w:rFonts w:ascii="Courier New" w:hAnsi="Courier New" w:cs="Courier New"/>
    </w:rPr>
  </w:style>
  <w:style w:type="character" w:customStyle="1" w:styleId="WW8Num23z2">
    <w:name w:val="WW8Num23z2"/>
    <w:qFormat/>
    <w:rsid w:val="009B2BB4"/>
    <w:rPr>
      <w:rFonts w:ascii="Wingdings" w:hAnsi="Wingdings" w:cs="Wingdings"/>
    </w:rPr>
  </w:style>
  <w:style w:type="character" w:customStyle="1" w:styleId="WW8Num23z3">
    <w:name w:val="WW8Num23z3"/>
    <w:qFormat/>
    <w:rsid w:val="009B2BB4"/>
    <w:rPr>
      <w:rFonts w:ascii="Symbol" w:hAnsi="Symbol" w:cs="Symbol"/>
    </w:rPr>
  </w:style>
  <w:style w:type="character" w:customStyle="1" w:styleId="WW8Num24z0">
    <w:name w:val="WW8Num24z0"/>
    <w:qFormat/>
    <w:rsid w:val="009B2BB4"/>
    <w:rPr>
      <w:rFonts w:ascii="Symbol" w:hAnsi="Symbol" w:cs="Symbol"/>
    </w:rPr>
  </w:style>
  <w:style w:type="character" w:customStyle="1" w:styleId="WW8Num24z1">
    <w:name w:val="WW8Num24z1"/>
    <w:qFormat/>
    <w:rsid w:val="009B2BB4"/>
    <w:rPr>
      <w:rFonts w:ascii="Courier New" w:hAnsi="Courier New" w:cs="Courier New"/>
    </w:rPr>
  </w:style>
  <w:style w:type="character" w:customStyle="1" w:styleId="WW8Num24z2">
    <w:name w:val="WW8Num24z2"/>
    <w:qFormat/>
    <w:rsid w:val="009B2BB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9B2BB4"/>
  </w:style>
  <w:style w:type="character" w:customStyle="1" w:styleId="StrongEmphasis">
    <w:name w:val="Strong Emphasis"/>
    <w:qFormat/>
    <w:rsid w:val="009B2BB4"/>
    <w:rPr>
      <w:b/>
      <w:bCs/>
    </w:rPr>
  </w:style>
  <w:style w:type="character" w:customStyle="1" w:styleId="PageNumber">
    <w:name w:val="Page Number"/>
    <w:basedOn w:val="10"/>
    <w:rsid w:val="009B2BB4"/>
  </w:style>
  <w:style w:type="character" w:customStyle="1" w:styleId="11">
    <w:name w:val="Основной текст с отступом Знак1"/>
    <w:qFormat/>
    <w:rsid w:val="009B2BB4"/>
    <w:rPr>
      <w:sz w:val="24"/>
      <w:szCs w:val="24"/>
      <w:lang w:val="ru-RU" w:bidi="ar-SA"/>
    </w:rPr>
  </w:style>
  <w:style w:type="character" w:customStyle="1" w:styleId="a4">
    <w:name w:val="Верхний колонтитул Знак"/>
    <w:qFormat/>
    <w:rsid w:val="009B2BB4"/>
    <w:rPr>
      <w:sz w:val="24"/>
      <w:szCs w:val="24"/>
      <w:lang w:val="ru-RU" w:bidi="ar-SA"/>
    </w:rPr>
  </w:style>
  <w:style w:type="character" w:customStyle="1" w:styleId="a5">
    <w:name w:val="Основной текст без отступа Знак"/>
    <w:qFormat/>
    <w:rsid w:val="009B2BB4"/>
    <w:rPr>
      <w:sz w:val="24"/>
      <w:szCs w:val="24"/>
      <w:lang w:val="ru-RU" w:bidi="ar-SA"/>
    </w:rPr>
  </w:style>
  <w:style w:type="character" w:customStyle="1" w:styleId="30">
    <w:name w:val="Основной текст 3 Знак"/>
    <w:qFormat/>
    <w:rsid w:val="009B2BB4"/>
    <w:rPr>
      <w:sz w:val="16"/>
      <w:szCs w:val="16"/>
      <w:lang w:val="en-US"/>
    </w:rPr>
  </w:style>
  <w:style w:type="character" w:customStyle="1" w:styleId="21">
    <w:name w:val="Основной текст с отступом 2 Знак"/>
    <w:qFormat/>
    <w:rsid w:val="009B2BB4"/>
    <w:rPr>
      <w:sz w:val="24"/>
      <w:szCs w:val="24"/>
    </w:rPr>
  </w:style>
  <w:style w:type="character" w:customStyle="1" w:styleId="a6">
    <w:name w:val="Нижний колонтитул Знак"/>
    <w:qFormat/>
    <w:rsid w:val="009B2BB4"/>
    <w:rPr>
      <w:sz w:val="24"/>
      <w:szCs w:val="24"/>
    </w:rPr>
  </w:style>
  <w:style w:type="character" w:customStyle="1" w:styleId="FontStyle25">
    <w:name w:val="Font Style25"/>
    <w:qFormat/>
    <w:rsid w:val="009B2BB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9B2BB4"/>
    <w:rPr>
      <w:rFonts w:ascii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qFormat/>
    <w:rsid w:val="009B2BB4"/>
    <w:rPr>
      <w:sz w:val="16"/>
      <w:szCs w:val="16"/>
    </w:rPr>
  </w:style>
  <w:style w:type="character" w:customStyle="1" w:styleId="apple-converted-space">
    <w:name w:val="apple-converted-space"/>
    <w:basedOn w:val="10"/>
    <w:qFormat/>
    <w:rsid w:val="009B2BB4"/>
  </w:style>
  <w:style w:type="character" w:customStyle="1" w:styleId="InternetLink">
    <w:name w:val="Internet Link"/>
    <w:rsid w:val="009B2BB4"/>
    <w:rPr>
      <w:color w:val="0000FF"/>
      <w:u w:val="single"/>
    </w:rPr>
  </w:style>
  <w:style w:type="character" w:customStyle="1" w:styleId="ConsPlusNormal">
    <w:name w:val="ConsPlusNormal Знак"/>
    <w:qFormat/>
    <w:rsid w:val="009B2BB4"/>
    <w:rPr>
      <w:rFonts w:ascii="Arial" w:hAnsi="Arial" w:cs="Arial"/>
      <w:lang w:val="ru-RU" w:bidi="ar-SA"/>
    </w:rPr>
  </w:style>
  <w:style w:type="character" w:customStyle="1" w:styleId="a7">
    <w:name w:val="Текст сноски Знак"/>
    <w:basedOn w:val="10"/>
    <w:qFormat/>
    <w:rsid w:val="009B2BB4"/>
  </w:style>
  <w:style w:type="character" w:customStyle="1" w:styleId="a8">
    <w:name w:val="Символ сноски"/>
    <w:qFormat/>
    <w:rsid w:val="009B2BB4"/>
    <w:rPr>
      <w:vertAlign w:val="superscript"/>
    </w:rPr>
  </w:style>
  <w:style w:type="character" w:customStyle="1" w:styleId="a9">
    <w:name w:val="Текст концевой сноски Знак"/>
    <w:basedOn w:val="10"/>
    <w:qFormat/>
    <w:rsid w:val="009B2BB4"/>
  </w:style>
  <w:style w:type="character" w:customStyle="1" w:styleId="aa">
    <w:name w:val="Символы концевой сноски"/>
    <w:qFormat/>
    <w:rsid w:val="009B2BB4"/>
    <w:rPr>
      <w:vertAlign w:val="superscript"/>
    </w:rPr>
  </w:style>
  <w:style w:type="character" w:styleId="ab">
    <w:name w:val="Emphasis"/>
    <w:basedOn w:val="10"/>
    <w:uiPriority w:val="20"/>
    <w:qFormat/>
    <w:rsid w:val="009B2BB4"/>
    <w:rPr>
      <w:i/>
      <w:iCs/>
    </w:rPr>
  </w:style>
  <w:style w:type="character" w:customStyle="1" w:styleId="12">
    <w:name w:val="Знак сноски1"/>
    <w:qFormat/>
    <w:rsid w:val="009B2BB4"/>
    <w:rPr>
      <w:vertAlign w:val="superscript"/>
    </w:rPr>
  </w:style>
  <w:style w:type="character" w:customStyle="1" w:styleId="ac">
    <w:name w:val="Символ нумерации"/>
    <w:qFormat/>
    <w:rsid w:val="009B2BB4"/>
  </w:style>
  <w:style w:type="character" w:customStyle="1" w:styleId="13">
    <w:name w:val="Знак концевой сноски1"/>
    <w:qFormat/>
    <w:rsid w:val="009B2BB4"/>
    <w:rPr>
      <w:vertAlign w:val="superscript"/>
    </w:rPr>
  </w:style>
  <w:style w:type="character" w:customStyle="1" w:styleId="FootnoteCharacters">
    <w:name w:val="Footnote Characters"/>
    <w:qFormat/>
    <w:rsid w:val="009B2BB4"/>
    <w:rPr>
      <w:vertAlign w:val="superscript"/>
    </w:rPr>
  </w:style>
  <w:style w:type="character" w:customStyle="1" w:styleId="EndnoteCharacters">
    <w:name w:val="Endnote Characters"/>
    <w:qFormat/>
    <w:rsid w:val="009B2BB4"/>
    <w:rPr>
      <w:vertAlign w:val="superscript"/>
    </w:rPr>
  </w:style>
  <w:style w:type="character" w:customStyle="1" w:styleId="FootnoteAnchor">
    <w:name w:val="Footnote Anchor"/>
    <w:rsid w:val="009B2BB4"/>
    <w:rPr>
      <w:vertAlign w:val="superscript"/>
    </w:rPr>
  </w:style>
  <w:style w:type="character" w:customStyle="1" w:styleId="EndnoteAnchor">
    <w:name w:val="Endnote Anchor"/>
    <w:rsid w:val="009B2BB4"/>
    <w:rPr>
      <w:vertAlign w:val="superscript"/>
    </w:rPr>
  </w:style>
  <w:style w:type="paragraph" w:customStyle="1" w:styleId="Heading">
    <w:name w:val="Heading"/>
    <w:basedOn w:val="a0"/>
    <w:next w:val="ad"/>
    <w:qFormat/>
    <w:rsid w:val="009B2B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0"/>
    <w:rsid w:val="009B2BB4"/>
    <w:pPr>
      <w:jc w:val="center"/>
    </w:pPr>
    <w:rPr>
      <w:b/>
      <w:bCs/>
      <w:sz w:val="28"/>
    </w:rPr>
  </w:style>
  <w:style w:type="paragraph" w:styleId="ae">
    <w:name w:val="List"/>
    <w:basedOn w:val="ad"/>
    <w:rsid w:val="009B2BB4"/>
    <w:rPr>
      <w:rFonts w:cs="Arial"/>
    </w:rPr>
  </w:style>
  <w:style w:type="paragraph" w:customStyle="1" w:styleId="Caption">
    <w:name w:val="Caption"/>
    <w:basedOn w:val="a0"/>
    <w:qFormat/>
    <w:rsid w:val="009B2B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9B2BB4"/>
    <w:pPr>
      <w:suppressLineNumbers/>
    </w:pPr>
  </w:style>
  <w:style w:type="paragraph" w:customStyle="1" w:styleId="af">
    <w:name w:val="Заголовок"/>
    <w:basedOn w:val="a0"/>
    <w:next w:val="ad"/>
    <w:qFormat/>
    <w:rsid w:val="009B2BB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0">
    <w:name w:val="caption"/>
    <w:basedOn w:val="a0"/>
    <w:qFormat/>
    <w:rsid w:val="009B2BB4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0"/>
    <w:qFormat/>
    <w:rsid w:val="009B2BB4"/>
    <w:pPr>
      <w:suppressLineNumbers/>
    </w:pPr>
    <w:rPr>
      <w:rFonts w:cs="Arial"/>
    </w:rPr>
  </w:style>
  <w:style w:type="paragraph" w:customStyle="1" w:styleId="14">
    <w:name w:val="Название объекта1"/>
    <w:basedOn w:val="a0"/>
    <w:qFormat/>
    <w:rsid w:val="009B2BB4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0"/>
    <w:qFormat/>
    <w:rsid w:val="009B2BB4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9B2BB4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Normal (Web)"/>
    <w:basedOn w:val="a0"/>
    <w:uiPriority w:val="99"/>
    <w:qFormat/>
    <w:rsid w:val="009B2BB4"/>
    <w:pPr>
      <w:spacing w:before="280" w:after="280"/>
    </w:pPr>
  </w:style>
  <w:style w:type="paragraph" w:customStyle="1" w:styleId="16">
    <w:name w:val="Знак Знак1 Знак Знак"/>
    <w:basedOn w:val="a0"/>
    <w:qFormat/>
    <w:rsid w:val="009B2BB4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pagettl">
    <w:name w:val="pagettl"/>
    <w:basedOn w:val="a0"/>
    <w:qFormat/>
    <w:rsid w:val="009B2BB4"/>
    <w:pPr>
      <w:spacing w:before="200" w:after="80"/>
    </w:pPr>
    <w:rPr>
      <w:rFonts w:ascii="Verdana" w:hAnsi="Verdana" w:cs="Verdana"/>
      <w:b/>
      <w:bCs/>
      <w:color w:val="983F0C"/>
    </w:rPr>
  </w:style>
  <w:style w:type="paragraph" w:customStyle="1" w:styleId="210">
    <w:name w:val="Основной текст с отступом 21"/>
    <w:basedOn w:val="a0"/>
    <w:qFormat/>
    <w:rsid w:val="009B2BB4"/>
    <w:pPr>
      <w:spacing w:after="120" w:line="480" w:lineRule="auto"/>
      <w:ind w:left="283"/>
    </w:pPr>
    <w:rPr>
      <w:lang w:val="en-US"/>
    </w:rPr>
  </w:style>
  <w:style w:type="paragraph" w:customStyle="1" w:styleId="211">
    <w:name w:val="Основной текст 21"/>
    <w:basedOn w:val="a0"/>
    <w:qFormat/>
    <w:rsid w:val="009B2BB4"/>
    <w:pPr>
      <w:spacing w:after="120" w:line="480" w:lineRule="auto"/>
    </w:pPr>
  </w:style>
  <w:style w:type="paragraph" w:customStyle="1" w:styleId="ConsPlusTitle">
    <w:name w:val="ConsPlusTitle"/>
    <w:qFormat/>
    <w:rsid w:val="009B2BB4"/>
    <w:pPr>
      <w:suppressAutoHyphens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f2">
    <w:name w:val="footer"/>
    <w:basedOn w:val="a0"/>
    <w:rsid w:val="009B2BB4"/>
    <w:pPr>
      <w:tabs>
        <w:tab w:val="center" w:pos="4677"/>
        <w:tab w:val="right" w:pos="9355"/>
      </w:tabs>
    </w:pPr>
    <w:rPr>
      <w:lang w:val="en-US"/>
    </w:rPr>
  </w:style>
  <w:style w:type="paragraph" w:styleId="af3">
    <w:name w:val="Body Text Indent"/>
    <w:basedOn w:val="a0"/>
    <w:rsid w:val="009B2BB4"/>
    <w:pPr>
      <w:spacing w:after="120"/>
      <w:ind w:left="283"/>
    </w:pPr>
  </w:style>
  <w:style w:type="paragraph" w:customStyle="1" w:styleId="af4">
    <w:name w:val="Маркер"/>
    <w:basedOn w:val="a0"/>
    <w:qFormat/>
    <w:rsid w:val="009B2BB4"/>
    <w:pPr>
      <w:tabs>
        <w:tab w:val="left" w:pos="142"/>
        <w:tab w:val="left" w:pos="643"/>
        <w:tab w:val="left" w:pos="1286"/>
      </w:tabs>
      <w:ind w:firstLine="709"/>
      <w:jc w:val="both"/>
    </w:pPr>
    <w:rPr>
      <w:spacing w:val="-6"/>
      <w:sz w:val="28"/>
      <w:szCs w:val="28"/>
    </w:rPr>
  </w:style>
  <w:style w:type="paragraph" w:customStyle="1" w:styleId="212">
    <w:name w:val="Красная строка 21"/>
    <w:basedOn w:val="af3"/>
    <w:qFormat/>
    <w:rsid w:val="009B2BB4"/>
    <w:pPr>
      <w:ind w:firstLine="210"/>
    </w:pPr>
  </w:style>
  <w:style w:type="paragraph" w:customStyle="1" w:styleId="a">
    <w:name w:val="Нумерованный абзац"/>
    <w:qFormat/>
    <w:rsid w:val="009B2BB4"/>
    <w:pPr>
      <w:numPr>
        <w:numId w:val="4"/>
      </w:numPr>
      <w:tabs>
        <w:tab w:val="left" w:pos="1134"/>
      </w:tabs>
      <w:suppressAutoHyphens/>
      <w:spacing w:before="240"/>
      <w:jc w:val="both"/>
    </w:pPr>
    <w:rPr>
      <w:rFonts w:eastAsia="Times New Roman" w:cs="Times New Roman"/>
      <w:sz w:val="28"/>
      <w:szCs w:val="20"/>
      <w:lang w:val="ru-RU" w:eastAsia="en-US" w:bidi="ar-SA"/>
    </w:rPr>
  </w:style>
  <w:style w:type="paragraph" w:customStyle="1" w:styleId="NormalANX">
    <w:name w:val="NormalANX"/>
    <w:basedOn w:val="a0"/>
    <w:qFormat/>
    <w:rsid w:val="009B2BB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CharChar">
    <w:name w:val="Char Char Знак Знак Знак"/>
    <w:basedOn w:val="a0"/>
    <w:qFormat/>
    <w:rsid w:val="009B2BB4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styleId="af5">
    <w:name w:val="header"/>
    <w:basedOn w:val="a0"/>
    <w:rsid w:val="009B2BB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0"/>
    <w:qFormat/>
    <w:rsid w:val="009B2BB4"/>
    <w:rPr>
      <w:rFonts w:ascii="Verdana" w:hAnsi="Verdana" w:cs="Verdana"/>
      <w:sz w:val="20"/>
      <w:szCs w:val="20"/>
      <w:lang w:val="en-US"/>
    </w:rPr>
  </w:style>
  <w:style w:type="paragraph" w:customStyle="1" w:styleId="40">
    <w:name w:val="Знак Знак4 Знак Знак"/>
    <w:basedOn w:val="a0"/>
    <w:qFormat/>
    <w:rsid w:val="009B2BB4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CharChar1">
    <w:name w:val="Char Char Знак Знак Знак1"/>
    <w:basedOn w:val="a0"/>
    <w:qFormat/>
    <w:rsid w:val="009B2BB4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ConsPlusNonformat">
    <w:name w:val="ConsPlusNonformat"/>
    <w:qFormat/>
    <w:rsid w:val="009B2BB4"/>
    <w:pPr>
      <w:suppressAutoHyphens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harCharCharChar">
    <w:name w:val="Char Char Char Char"/>
    <w:basedOn w:val="a0"/>
    <w:next w:val="a0"/>
    <w:qFormat/>
    <w:rsid w:val="009B2BB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0">
    <w:name w:val="Основной текст 31"/>
    <w:basedOn w:val="a0"/>
    <w:qFormat/>
    <w:rsid w:val="009B2BB4"/>
    <w:pPr>
      <w:spacing w:after="120"/>
    </w:pPr>
    <w:rPr>
      <w:sz w:val="16"/>
      <w:szCs w:val="16"/>
      <w:lang w:val="en-US"/>
    </w:rPr>
  </w:style>
  <w:style w:type="paragraph" w:customStyle="1" w:styleId="af7">
    <w:name w:val="Знак Знак Знак Знак Знак"/>
    <w:basedOn w:val="a0"/>
    <w:qFormat/>
    <w:rsid w:val="009B2BB4"/>
    <w:rPr>
      <w:rFonts w:ascii="Verdana" w:hAnsi="Verdana" w:cs="Verdana"/>
      <w:sz w:val="20"/>
      <w:szCs w:val="20"/>
      <w:lang w:val="en-US"/>
    </w:rPr>
  </w:style>
  <w:style w:type="paragraph" w:styleId="af8">
    <w:name w:val="List Paragraph"/>
    <w:basedOn w:val="a0"/>
    <w:uiPriority w:val="34"/>
    <w:qFormat/>
    <w:rsid w:val="009B2BB4"/>
    <w:pPr>
      <w:ind w:left="720"/>
      <w:contextualSpacing/>
    </w:pPr>
  </w:style>
  <w:style w:type="paragraph" w:customStyle="1" w:styleId="23">
    <w:name w:val="Знак2"/>
    <w:basedOn w:val="a0"/>
    <w:qFormat/>
    <w:rsid w:val="009B2BB4"/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0"/>
    <w:qFormat/>
    <w:rsid w:val="009B2BB4"/>
    <w:pPr>
      <w:suppressLineNumbers/>
    </w:pPr>
  </w:style>
  <w:style w:type="paragraph" w:customStyle="1" w:styleId="ConsNormal">
    <w:name w:val="ConsNormal"/>
    <w:qFormat/>
    <w:rsid w:val="009B2BB4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3">
    <w:name w:val="Style3"/>
    <w:basedOn w:val="a0"/>
    <w:qFormat/>
    <w:rsid w:val="009B2BB4"/>
    <w:pPr>
      <w:widowControl w:val="0"/>
      <w:autoSpaceDE w:val="0"/>
      <w:spacing w:line="221" w:lineRule="exact"/>
      <w:ind w:hanging="2107"/>
    </w:pPr>
  </w:style>
  <w:style w:type="paragraph" w:customStyle="1" w:styleId="Style4">
    <w:name w:val="Style4"/>
    <w:basedOn w:val="a0"/>
    <w:qFormat/>
    <w:rsid w:val="009B2BB4"/>
    <w:pPr>
      <w:widowControl w:val="0"/>
      <w:autoSpaceDE w:val="0"/>
      <w:spacing w:line="276" w:lineRule="exact"/>
      <w:jc w:val="both"/>
    </w:pPr>
  </w:style>
  <w:style w:type="paragraph" w:customStyle="1" w:styleId="311">
    <w:name w:val="Основной текст с отступом 31"/>
    <w:basedOn w:val="a0"/>
    <w:qFormat/>
    <w:rsid w:val="009B2BB4"/>
    <w:pPr>
      <w:spacing w:after="120"/>
      <w:ind w:left="283"/>
    </w:pPr>
    <w:rPr>
      <w:sz w:val="16"/>
      <w:szCs w:val="16"/>
      <w:lang w:val="en-US"/>
    </w:rPr>
  </w:style>
  <w:style w:type="paragraph" w:customStyle="1" w:styleId="Default">
    <w:name w:val="Default"/>
    <w:qFormat/>
    <w:rsid w:val="009B2BB4"/>
    <w:pPr>
      <w:suppressAutoHyphens/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FootnoteText">
    <w:name w:val="Footnote Text"/>
    <w:basedOn w:val="a0"/>
    <w:rsid w:val="009B2BB4"/>
    <w:rPr>
      <w:sz w:val="20"/>
      <w:szCs w:val="20"/>
    </w:rPr>
  </w:style>
  <w:style w:type="paragraph" w:customStyle="1" w:styleId="EndnoteText">
    <w:name w:val="Endnote Text"/>
    <w:basedOn w:val="a0"/>
    <w:rsid w:val="009B2BB4"/>
    <w:rPr>
      <w:sz w:val="20"/>
      <w:szCs w:val="20"/>
    </w:rPr>
  </w:style>
  <w:style w:type="paragraph" w:customStyle="1" w:styleId="afa">
    <w:name w:val="Заголовок таблицы"/>
    <w:basedOn w:val="af9"/>
    <w:qFormat/>
    <w:rsid w:val="009B2BB4"/>
    <w:pPr>
      <w:jc w:val="center"/>
    </w:pPr>
    <w:rPr>
      <w:b/>
      <w:bCs/>
    </w:rPr>
  </w:style>
  <w:style w:type="paragraph" w:customStyle="1" w:styleId="TableContents">
    <w:name w:val="Table Contents"/>
    <w:basedOn w:val="a0"/>
    <w:qFormat/>
    <w:rsid w:val="009B2BB4"/>
    <w:pPr>
      <w:suppressLineNumbers/>
    </w:pPr>
  </w:style>
  <w:style w:type="paragraph" w:customStyle="1" w:styleId="TableHeading">
    <w:name w:val="Table Heading"/>
    <w:basedOn w:val="TableContents"/>
    <w:qFormat/>
    <w:rsid w:val="009B2BB4"/>
    <w:pPr>
      <w:jc w:val="center"/>
    </w:pPr>
    <w:rPr>
      <w:b/>
      <w:bCs/>
    </w:rPr>
  </w:style>
  <w:style w:type="numbering" w:customStyle="1" w:styleId="WW8Num1">
    <w:name w:val="WW8Num1"/>
    <w:qFormat/>
    <w:rsid w:val="009B2BB4"/>
  </w:style>
  <w:style w:type="numbering" w:customStyle="1" w:styleId="WW8Num2">
    <w:name w:val="WW8Num2"/>
    <w:qFormat/>
    <w:rsid w:val="009B2BB4"/>
  </w:style>
  <w:style w:type="numbering" w:customStyle="1" w:styleId="WW8Num3">
    <w:name w:val="WW8Num3"/>
    <w:qFormat/>
    <w:rsid w:val="009B2BB4"/>
  </w:style>
  <w:style w:type="numbering" w:customStyle="1" w:styleId="WW8Num4">
    <w:name w:val="WW8Num4"/>
    <w:qFormat/>
    <w:rsid w:val="009B2BB4"/>
  </w:style>
  <w:style w:type="numbering" w:customStyle="1" w:styleId="WW8Num5">
    <w:name w:val="WW8Num5"/>
    <w:qFormat/>
    <w:rsid w:val="009B2BB4"/>
  </w:style>
  <w:style w:type="numbering" w:customStyle="1" w:styleId="WW8Num6">
    <w:name w:val="WW8Num6"/>
    <w:qFormat/>
    <w:rsid w:val="009B2BB4"/>
  </w:style>
  <w:style w:type="numbering" w:customStyle="1" w:styleId="WW8Num7">
    <w:name w:val="WW8Num7"/>
    <w:qFormat/>
    <w:rsid w:val="009B2BB4"/>
  </w:style>
  <w:style w:type="numbering" w:customStyle="1" w:styleId="WW8Num8">
    <w:name w:val="WW8Num8"/>
    <w:qFormat/>
    <w:rsid w:val="009B2BB4"/>
  </w:style>
  <w:style w:type="numbering" w:customStyle="1" w:styleId="WW8Num9">
    <w:name w:val="WW8Num9"/>
    <w:qFormat/>
    <w:rsid w:val="009B2BB4"/>
  </w:style>
  <w:style w:type="numbering" w:customStyle="1" w:styleId="WW8Num10">
    <w:name w:val="WW8Num10"/>
    <w:qFormat/>
    <w:rsid w:val="009B2BB4"/>
  </w:style>
  <w:style w:type="numbering" w:customStyle="1" w:styleId="WW8Num11">
    <w:name w:val="WW8Num11"/>
    <w:qFormat/>
    <w:rsid w:val="009B2BB4"/>
  </w:style>
  <w:style w:type="numbering" w:customStyle="1" w:styleId="WW8Num12">
    <w:name w:val="WW8Num12"/>
    <w:qFormat/>
    <w:rsid w:val="009B2BB4"/>
  </w:style>
  <w:style w:type="numbering" w:customStyle="1" w:styleId="WW8Num13">
    <w:name w:val="WW8Num13"/>
    <w:qFormat/>
    <w:rsid w:val="009B2BB4"/>
  </w:style>
  <w:style w:type="paragraph" w:styleId="afb">
    <w:name w:val="footnote text"/>
    <w:basedOn w:val="a0"/>
    <w:link w:val="17"/>
    <w:uiPriority w:val="99"/>
    <w:semiHidden/>
    <w:unhideWhenUsed/>
    <w:rsid w:val="005A1393"/>
    <w:rPr>
      <w:sz w:val="20"/>
      <w:szCs w:val="20"/>
    </w:rPr>
  </w:style>
  <w:style w:type="character" w:customStyle="1" w:styleId="17">
    <w:name w:val="Текст сноски Знак1"/>
    <w:basedOn w:val="a1"/>
    <w:link w:val="afb"/>
    <w:uiPriority w:val="99"/>
    <w:semiHidden/>
    <w:rsid w:val="005A1393"/>
    <w:rPr>
      <w:rFonts w:eastAsia="Times New Roman" w:cs="Times New Roman"/>
      <w:szCs w:val="20"/>
      <w:lang w:val="ru-RU" w:bidi="ar-SA"/>
    </w:rPr>
  </w:style>
  <w:style w:type="character" w:styleId="afc">
    <w:name w:val="footnote reference"/>
    <w:basedOn w:val="a1"/>
    <w:uiPriority w:val="99"/>
    <w:semiHidden/>
    <w:unhideWhenUsed/>
    <w:rsid w:val="005A1393"/>
    <w:rPr>
      <w:vertAlign w:val="superscript"/>
    </w:rPr>
  </w:style>
  <w:style w:type="character" w:styleId="afd">
    <w:name w:val="Hyperlink"/>
    <w:basedOn w:val="a1"/>
    <w:uiPriority w:val="99"/>
    <w:semiHidden/>
    <w:unhideWhenUsed/>
    <w:rsid w:val="00206E64"/>
    <w:rPr>
      <w:color w:val="0000FF"/>
      <w:u w:val="single"/>
    </w:rPr>
  </w:style>
  <w:style w:type="character" w:styleId="afe">
    <w:name w:val="Strong"/>
    <w:basedOn w:val="a1"/>
    <w:uiPriority w:val="22"/>
    <w:qFormat/>
    <w:rsid w:val="00A50E2B"/>
    <w:rPr>
      <w:b/>
      <w:bCs/>
    </w:rPr>
  </w:style>
  <w:style w:type="paragraph" w:customStyle="1" w:styleId="18">
    <w:name w:val="Знак1"/>
    <w:basedOn w:val="a0"/>
    <w:rsid w:val="00CB5B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330DE9A77E337036A27CB400A1C0D8ED79FCC91CE87FA2CDC22D4B8DAD8774F36C55018307162A5467EE4A08989CBBC1812C0ACBA3905hFX1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66E7-CE1F-4B89-AC51-A9BF54FB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45</Pages>
  <Words>16482</Words>
  <Characters>93953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264-2 Бюджетного кодекса Российской Федерации бюджетная отчетность муниципального образования составляется на основании сводной бюджетной отчетности соответствующих главных администраторов бюджетных средств</vt:lpstr>
    </vt:vector>
  </TitlesOfParts>
  <Company>Microsoft</Company>
  <LinksUpToDate>false</LinksUpToDate>
  <CharactersWithSpaces>110215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264-2 Бюджетного кодекса Российской Федерации бюджетная отчетность муниципального образования составляется на основании сводной бюджетной отчетности соответствующих главных администраторов бюджетных средств</dc:title>
  <dc:subject/>
  <dc:creator>Совет</dc:creator>
  <cp:keywords/>
  <dc:description/>
  <cp:lastModifiedBy>Admin</cp:lastModifiedBy>
  <cp:revision>4</cp:revision>
  <cp:lastPrinted>2021-05-19T08:53:00Z</cp:lastPrinted>
  <dcterms:created xsi:type="dcterms:W3CDTF">2021-05-13T11:39:00Z</dcterms:created>
  <dcterms:modified xsi:type="dcterms:W3CDTF">2021-06-02T12:07:00Z</dcterms:modified>
  <dc:language>en-US</dc:language>
</cp:coreProperties>
</file>