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6" w:rsidRPr="00157018" w:rsidRDefault="009E06E6" w:rsidP="009E06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1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9A2D82" w:rsidRPr="009A2D82" w:rsidRDefault="00157018" w:rsidP="00C32BEE">
      <w:pPr>
        <w:pBdr>
          <w:bottom w:val="single" w:sz="4" w:space="1" w:color="auto"/>
        </w:pBd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2D82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 w:rsidR="00301B06" w:rsidRPr="009A2D82">
        <w:rPr>
          <w:rFonts w:ascii="Times New Roman" w:hAnsi="Times New Roman" w:cs="Times New Roman"/>
          <w:sz w:val="28"/>
          <w:szCs w:val="28"/>
        </w:rPr>
        <w:t xml:space="preserve"> </w:t>
      </w:r>
      <w:r w:rsidR="00C32BEE" w:rsidRPr="009A2D82">
        <w:rPr>
          <w:rFonts w:ascii="Times New Roman" w:hAnsi="Times New Roman" w:cs="Times New Roman"/>
          <w:sz w:val="28"/>
          <w:szCs w:val="28"/>
        </w:rPr>
        <w:tab/>
        <w:t xml:space="preserve">проекта </w:t>
      </w:r>
      <w:r w:rsidR="009A2D82" w:rsidRPr="009A2D82">
        <w:rPr>
          <w:rFonts w:ascii="Times New Roman" w:hAnsi="Times New Roman" w:cs="Times New Roman"/>
          <w:sz w:val="28"/>
          <w:szCs w:val="28"/>
        </w:rPr>
        <w:t>п</w:t>
      </w:r>
      <w:r w:rsidR="00C32BEE" w:rsidRPr="009A2D8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proofErr w:type="spellStart"/>
      <w:proofErr w:type="gramStart"/>
      <w:r w:rsidR="00C32BEE" w:rsidRPr="009A2D82">
        <w:rPr>
          <w:rFonts w:ascii="Times New Roman" w:hAnsi="Times New Roman" w:cs="Times New Roman"/>
          <w:sz w:val="28"/>
          <w:szCs w:val="28"/>
        </w:rPr>
        <w:t>администра</w:t>
      </w:r>
      <w:r w:rsidR="009A2D82" w:rsidRPr="009A2D82">
        <w:rPr>
          <w:rFonts w:ascii="Times New Roman" w:hAnsi="Times New Roman" w:cs="Times New Roman"/>
          <w:sz w:val="28"/>
          <w:szCs w:val="28"/>
        </w:rPr>
        <w:t>-</w:t>
      </w:r>
      <w:r w:rsidR="00C32BEE" w:rsidRPr="009A2D8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="00C32BEE" w:rsidRPr="009A2D82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</w:t>
      </w:r>
      <w:r w:rsidR="009A2D82" w:rsidRPr="009A2D82">
        <w:rPr>
          <w:rFonts w:ascii="Times New Roman" w:hAnsi="Times New Roman" w:cs="Times New Roman"/>
          <w:sz w:val="28"/>
          <w:szCs w:val="28"/>
        </w:rPr>
        <w:t>округ</w:t>
      </w:r>
      <w:r w:rsidR="00C32BEE" w:rsidRPr="009A2D82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D06A4C" w:rsidRPr="00FA447F">
        <w:rPr>
          <w:rFonts w:ascii="Times New Roman" w:hAnsi="Times New Roman" w:cs="Times New Roman"/>
          <w:sz w:val="28"/>
          <w:szCs w:val="28"/>
        </w:rPr>
        <w:t>«</w:t>
      </w:r>
      <w:r w:rsidR="00D06A4C" w:rsidRPr="00256D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за счет средств бюджета Апанасенковского муниципального округа Ставропольского края начинающим субъектам мал</w:t>
      </w:r>
      <w:r w:rsidR="00D06A4C" w:rsidRPr="00256D88">
        <w:rPr>
          <w:rFonts w:ascii="Times New Roman" w:hAnsi="Times New Roman" w:cs="Times New Roman"/>
          <w:sz w:val="28"/>
          <w:szCs w:val="28"/>
        </w:rPr>
        <w:t>о</w:t>
      </w:r>
      <w:r w:rsidR="00D06A4C" w:rsidRPr="00256D88">
        <w:rPr>
          <w:rFonts w:ascii="Times New Roman" w:hAnsi="Times New Roman" w:cs="Times New Roman"/>
          <w:sz w:val="28"/>
          <w:szCs w:val="28"/>
        </w:rPr>
        <w:t>го предпринимательства на создание на территории Апанасенковского окр</w:t>
      </w:r>
      <w:r w:rsidR="00D06A4C" w:rsidRPr="00256D88">
        <w:rPr>
          <w:rFonts w:ascii="Times New Roman" w:hAnsi="Times New Roman" w:cs="Times New Roman"/>
          <w:sz w:val="28"/>
          <w:szCs w:val="28"/>
        </w:rPr>
        <w:t>у</w:t>
      </w:r>
      <w:r w:rsidR="00D06A4C" w:rsidRPr="00256D88">
        <w:rPr>
          <w:rFonts w:ascii="Times New Roman" w:hAnsi="Times New Roman" w:cs="Times New Roman"/>
          <w:sz w:val="28"/>
          <w:szCs w:val="28"/>
        </w:rPr>
        <w:t>га Ставропольского края собственного бизнеса»</w:t>
      </w:r>
    </w:p>
    <w:p w:rsidR="009E06E6" w:rsidRDefault="009E06E6" w:rsidP="00D06A4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82">
        <w:rPr>
          <w:rFonts w:ascii="Times New Roman" w:hAnsi="Times New Roman" w:cs="Times New Roman"/>
          <w:sz w:val="28"/>
          <w:szCs w:val="28"/>
        </w:rPr>
        <w:t xml:space="preserve">    </w:t>
      </w:r>
      <w:r w:rsidRPr="009A2D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1B06" w:rsidRPr="009A2D82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Апанасенковского муниципального </w:t>
      </w:r>
      <w:r w:rsidR="009A2D82">
        <w:rPr>
          <w:rFonts w:ascii="Times New Roman" w:hAnsi="Times New Roman" w:cs="Times New Roman"/>
          <w:sz w:val="28"/>
          <w:szCs w:val="28"/>
        </w:rPr>
        <w:t>округ</w:t>
      </w:r>
      <w:r w:rsidR="00301B06" w:rsidRPr="009A2D82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111F42" w:rsidRPr="009A2D82">
        <w:rPr>
          <w:rFonts w:ascii="Times New Roman" w:hAnsi="Times New Roman" w:cs="Times New Roman"/>
          <w:sz w:val="28"/>
          <w:szCs w:val="28"/>
        </w:rPr>
        <w:t xml:space="preserve">  (далее – уполномоченный орган)</w:t>
      </w:r>
      <w:r w:rsidRPr="009A2D8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01B06" w:rsidRPr="009A2D82">
        <w:rPr>
          <w:rFonts w:ascii="Times New Roman" w:hAnsi="Times New Roman" w:cs="Times New Roman"/>
          <w:sz w:val="28"/>
          <w:szCs w:val="28"/>
        </w:rPr>
        <w:t xml:space="preserve"> </w:t>
      </w:r>
      <w:r w:rsidRPr="009A2D82">
        <w:rPr>
          <w:rFonts w:ascii="Times New Roman" w:hAnsi="Times New Roman" w:cs="Times New Roman"/>
          <w:sz w:val="28"/>
          <w:szCs w:val="28"/>
        </w:rPr>
        <w:t>Поряд</w:t>
      </w:r>
      <w:r w:rsidR="00301B06" w:rsidRPr="009A2D82">
        <w:rPr>
          <w:rFonts w:ascii="Times New Roman" w:hAnsi="Times New Roman" w:cs="Times New Roman"/>
          <w:sz w:val="28"/>
          <w:szCs w:val="28"/>
        </w:rPr>
        <w:t>ком</w:t>
      </w:r>
      <w:r w:rsidRPr="009A2D82">
        <w:rPr>
          <w:rFonts w:ascii="Times New Roman" w:hAnsi="Times New Roman" w:cs="Times New Roman"/>
          <w:sz w:val="28"/>
          <w:szCs w:val="28"/>
        </w:rPr>
        <w:t xml:space="preserve"> </w:t>
      </w:r>
      <w:r w:rsidRPr="009A2D82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</w:t>
      </w:r>
      <w:r w:rsidRPr="009E06E6">
        <w:rPr>
          <w:rFonts w:ascii="Times New Roman" w:hAnsi="Times New Roman" w:cs="Times New Roman"/>
          <w:bCs/>
          <w:sz w:val="28"/>
          <w:szCs w:val="28"/>
        </w:rPr>
        <w:t xml:space="preserve"> воздействия проектов нормативных правовых актов  администра</w:t>
      </w:r>
      <w:r w:rsidR="00301B06">
        <w:rPr>
          <w:rFonts w:ascii="Times New Roman" w:hAnsi="Times New Roman" w:cs="Times New Roman"/>
          <w:bCs/>
          <w:sz w:val="28"/>
          <w:szCs w:val="28"/>
        </w:rPr>
        <w:softHyphen/>
      </w:r>
      <w:r w:rsidRPr="009E06E6">
        <w:rPr>
          <w:rFonts w:ascii="Times New Roman" w:hAnsi="Times New Roman" w:cs="Times New Roman"/>
          <w:bCs/>
          <w:sz w:val="28"/>
          <w:szCs w:val="28"/>
        </w:rPr>
        <w:t xml:space="preserve">ции Апанасенковского муниципального </w:t>
      </w:r>
      <w:r w:rsidR="009A2D82">
        <w:rPr>
          <w:rFonts w:ascii="Times New Roman" w:hAnsi="Times New Roman" w:cs="Times New Roman"/>
          <w:bCs/>
          <w:sz w:val="28"/>
          <w:szCs w:val="28"/>
        </w:rPr>
        <w:t>округ</w:t>
      </w:r>
      <w:r w:rsidRPr="009E06E6">
        <w:rPr>
          <w:rFonts w:ascii="Times New Roman" w:hAnsi="Times New Roman" w:cs="Times New Roman"/>
          <w:bCs/>
          <w:sz w:val="28"/>
          <w:szCs w:val="28"/>
        </w:rPr>
        <w:t>а Ставропольского края, затрагивающих вопросы осуществления предпринимательской и инвестици</w:t>
      </w:r>
      <w:r w:rsidR="00301B06">
        <w:rPr>
          <w:rFonts w:ascii="Times New Roman" w:hAnsi="Times New Roman" w:cs="Times New Roman"/>
          <w:bCs/>
          <w:sz w:val="28"/>
          <w:szCs w:val="28"/>
        </w:rPr>
        <w:softHyphen/>
      </w:r>
      <w:r w:rsidRPr="009E06E6">
        <w:rPr>
          <w:rFonts w:ascii="Times New Roman" w:hAnsi="Times New Roman" w:cs="Times New Roman"/>
          <w:bCs/>
          <w:sz w:val="28"/>
          <w:szCs w:val="28"/>
        </w:rPr>
        <w:t>онной деятельности,</w:t>
      </w:r>
      <w:r w:rsidRPr="009E06E6">
        <w:rPr>
          <w:rFonts w:ascii="Times New Roman" w:hAnsi="Times New Roman" w:cs="Times New Roman"/>
          <w:sz w:val="28"/>
          <w:szCs w:val="28"/>
        </w:rPr>
        <w:t xml:space="preserve">  утвержденным постановлением администра</w:t>
      </w:r>
      <w:r w:rsidR="00301B06">
        <w:rPr>
          <w:rFonts w:ascii="Times New Roman" w:hAnsi="Times New Roman" w:cs="Times New Roman"/>
          <w:sz w:val="28"/>
          <w:szCs w:val="28"/>
        </w:rPr>
        <w:softHyphen/>
      </w:r>
      <w:r w:rsidRPr="009E06E6">
        <w:rPr>
          <w:rFonts w:ascii="Times New Roman" w:hAnsi="Times New Roman" w:cs="Times New Roman"/>
          <w:sz w:val="28"/>
          <w:szCs w:val="28"/>
        </w:rPr>
        <w:t xml:space="preserve">ции Апанасенковского муниципального </w:t>
      </w:r>
      <w:r w:rsidR="009A2D82">
        <w:rPr>
          <w:rFonts w:ascii="Times New Roman" w:hAnsi="Times New Roman" w:cs="Times New Roman"/>
          <w:sz w:val="28"/>
          <w:szCs w:val="28"/>
        </w:rPr>
        <w:t>округ</w:t>
      </w:r>
      <w:r w:rsidRPr="009E06E6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E01B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06E6">
        <w:rPr>
          <w:rFonts w:ascii="Times New Roman" w:hAnsi="Times New Roman" w:cs="Times New Roman"/>
          <w:sz w:val="28"/>
          <w:szCs w:val="28"/>
        </w:rPr>
        <w:t xml:space="preserve">от </w:t>
      </w:r>
      <w:r w:rsidR="009A2D82">
        <w:rPr>
          <w:rFonts w:ascii="Times New Roman" w:hAnsi="Times New Roman" w:cs="Times New Roman"/>
          <w:sz w:val="28"/>
          <w:szCs w:val="28"/>
        </w:rPr>
        <w:t>28</w:t>
      </w:r>
      <w:r w:rsidRPr="009E06E6">
        <w:rPr>
          <w:rFonts w:ascii="Times New Roman" w:hAnsi="Times New Roman" w:cs="Times New Roman"/>
          <w:sz w:val="28"/>
          <w:szCs w:val="28"/>
        </w:rPr>
        <w:t xml:space="preserve"> </w:t>
      </w:r>
      <w:r w:rsidR="009A2D82">
        <w:rPr>
          <w:rFonts w:ascii="Times New Roman" w:hAnsi="Times New Roman" w:cs="Times New Roman"/>
          <w:sz w:val="28"/>
          <w:szCs w:val="28"/>
        </w:rPr>
        <w:t>мая</w:t>
      </w:r>
      <w:r w:rsidRPr="009E06E6">
        <w:rPr>
          <w:rFonts w:ascii="Times New Roman" w:hAnsi="Times New Roman" w:cs="Times New Roman"/>
          <w:sz w:val="28"/>
          <w:szCs w:val="28"/>
        </w:rPr>
        <w:t xml:space="preserve"> 20</w:t>
      </w:r>
      <w:r w:rsidR="009A2D82">
        <w:rPr>
          <w:rFonts w:ascii="Times New Roman" w:hAnsi="Times New Roman" w:cs="Times New Roman"/>
          <w:sz w:val="28"/>
          <w:szCs w:val="28"/>
        </w:rPr>
        <w:t>2</w:t>
      </w:r>
      <w:r w:rsidRPr="009E06E6">
        <w:rPr>
          <w:rFonts w:ascii="Times New Roman" w:hAnsi="Times New Roman" w:cs="Times New Roman"/>
          <w:sz w:val="28"/>
          <w:szCs w:val="28"/>
        </w:rPr>
        <w:t xml:space="preserve">1 г. № </w:t>
      </w:r>
      <w:r w:rsidR="009A2D82">
        <w:rPr>
          <w:rFonts w:ascii="Times New Roman" w:hAnsi="Times New Roman" w:cs="Times New Roman"/>
          <w:sz w:val="28"/>
          <w:szCs w:val="28"/>
        </w:rPr>
        <w:t>452</w:t>
      </w:r>
      <w:r w:rsidRPr="009E06E6">
        <w:rPr>
          <w:rFonts w:ascii="Times New Roman" w:hAnsi="Times New Roman" w:cs="Times New Roman"/>
          <w:sz w:val="28"/>
          <w:szCs w:val="28"/>
        </w:rPr>
        <w:t>-п</w:t>
      </w:r>
      <w:r w:rsidRPr="003D0676">
        <w:rPr>
          <w:rFonts w:ascii="Times New Roman" w:hAnsi="Times New Roman" w:cs="Times New Roman"/>
          <w:sz w:val="28"/>
          <w:szCs w:val="28"/>
        </w:rPr>
        <w:t>,</w:t>
      </w:r>
      <w:r w:rsidR="00D06A4C">
        <w:rPr>
          <w:rFonts w:ascii="Times New Roman" w:hAnsi="Times New Roman" w:cs="Times New Roman"/>
          <w:sz w:val="28"/>
          <w:szCs w:val="28"/>
        </w:rPr>
        <w:t xml:space="preserve"> </w:t>
      </w:r>
      <w:r w:rsidRPr="003D0676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A5498">
        <w:rPr>
          <w:szCs w:val="28"/>
        </w:rPr>
        <w:tab/>
      </w:r>
      <w:r w:rsidR="002B5B0C">
        <w:rPr>
          <w:rFonts w:ascii="Times New Roman" w:hAnsi="Times New Roman" w:cs="Times New Roman"/>
          <w:sz w:val="28"/>
          <w:szCs w:val="28"/>
        </w:rPr>
        <w:t>проект</w:t>
      </w:r>
      <w:r w:rsidR="002B5B0C" w:rsidRPr="00C32BE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spellStart"/>
      <w:r w:rsidR="002B5B0C" w:rsidRPr="00C32BEE">
        <w:rPr>
          <w:rFonts w:ascii="Times New Roman" w:hAnsi="Times New Roman" w:cs="Times New Roman"/>
          <w:sz w:val="28"/>
          <w:szCs w:val="28"/>
        </w:rPr>
        <w:t>администра</w:t>
      </w:r>
      <w:r w:rsidR="009A2D82">
        <w:rPr>
          <w:rFonts w:ascii="Times New Roman" w:hAnsi="Times New Roman" w:cs="Times New Roman"/>
          <w:sz w:val="28"/>
          <w:szCs w:val="28"/>
        </w:rPr>
        <w:t>-</w:t>
      </w:r>
      <w:r w:rsidR="002B5B0C" w:rsidRPr="00C32BEE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2B5B0C" w:rsidRPr="00C32BEE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</w:t>
      </w:r>
      <w:r w:rsidR="009A2D82">
        <w:rPr>
          <w:rFonts w:ascii="Times New Roman" w:hAnsi="Times New Roman" w:cs="Times New Roman"/>
          <w:sz w:val="28"/>
          <w:szCs w:val="28"/>
        </w:rPr>
        <w:t>округ</w:t>
      </w:r>
      <w:r w:rsidR="002B5B0C" w:rsidRPr="00C32BEE">
        <w:rPr>
          <w:rFonts w:ascii="Times New Roman" w:hAnsi="Times New Roman" w:cs="Times New Roman"/>
          <w:sz w:val="28"/>
          <w:szCs w:val="28"/>
        </w:rPr>
        <w:t>а Ставропольского края</w:t>
      </w:r>
      <w:proofErr w:type="gramEnd"/>
      <w:r w:rsidR="002B5B0C" w:rsidRPr="00C32BEE">
        <w:rPr>
          <w:rFonts w:ascii="Times New Roman" w:hAnsi="Times New Roman" w:cs="Times New Roman"/>
          <w:sz w:val="28"/>
          <w:szCs w:val="28"/>
        </w:rPr>
        <w:t xml:space="preserve"> </w:t>
      </w:r>
      <w:r w:rsidR="00D06A4C" w:rsidRPr="00FA447F">
        <w:rPr>
          <w:rFonts w:ascii="Times New Roman" w:hAnsi="Times New Roman" w:cs="Times New Roman"/>
          <w:sz w:val="28"/>
          <w:szCs w:val="28"/>
        </w:rPr>
        <w:t>«</w:t>
      </w:r>
      <w:r w:rsidR="00D06A4C" w:rsidRPr="00256D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за счет средств бюджета Апанасенковского муниципального округа Ставропольского края начинающим субъектам мал</w:t>
      </w:r>
      <w:r w:rsidR="00D06A4C" w:rsidRPr="00256D88">
        <w:rPr>
          <w:rFonts w:ascii="Times New Roman" w:hAnsi="Times New Roman" w:cs="Times New Roman"/>
          <w:sz w:val="28"/>
          <w:szCs w:val="28"/>
        </w:rPr>
        <w:t>о</w:t>
      </w:r>
      <w:r w:rsidR="00D06A4C" w:rsidRPr="00256D88">
        <w:rPr>
          <w:rFonts w:ascii="Times New Roman" w:hAnsi="Times New Roman" w:cs="Times New Roman"/>
          <w:sz w:val="28"/>
          <w:szCs w:val="28"/>
        </w:rPr>
        <w:t>го предпринимательства на создание на территории Апанасенковского окр</w:t>
      </w:r>
      <w:r w:rsidR="00D06A4C" w:rsidRPr="00256D88">
        <w:rPr>
          <w:rFonts w:ascii="Times New Roman" w:hAnsi="Times New Roman" w:cs="Times New Roman"/>
          <w:sz w:val="28"/>
          <w:szCs w:val="28"/>
        </w:rPr>
        <w:t>у</w:t>
      </w:r>
      <w:r w:rsidR="00D06A4C" w:rsidRPr="00256D88">
        <w:rPr>
          <w:rFonts w:ascii="Times New Roman" w:hAnsi="Times New Roman" w:cs="Times New Roman"/>
          <w:sz w:val="28"/>
          <w:szCs w:val="28"/>
        </w:rPr>
        <w:t>га Ставропольского края собственного бизнеса»</w:t>
      </w:r>
      <w:r w:rsidR="005A5498">
        <w:rPr>
          <w:rFonts w:ascii="Times New Roman" w:hAnsi="Times New Roman" w:cs="Times New Roman"/>
          <w:sz w:val="28"/>
          <w:szCs w:val="28"/>
        </w:rPr>
        <w:t xml:space="preserve"> </w:t>
      </w:r>
      <w:r w:rsidR="00706B60">
        <w:rPr>
          <w:rFonts w:ascii="Times New Roman" w:hAnsi="Times New Roman" w:cs="Times New Roman"/>
          <w:sz w:val="28"/>
          <w:szCs w:val="28"/>
        </w:rPr>
        <w:t>(далее – проект правового акта)</w:t>
      </w:r>
    </w:p>
    <w:p w:rsidR="00111F42" w:rsidRPr="009E06E6" w:rsidRDefault="009E06E6" w:rsidP="009E06E6">
      <w:pPr>
        <w:pStyle w:val="ConsPlusNonformat"/>
        <w:jc w:val="center"/>
        <w:rPr>
          <w:rFonts w:ascii="Times New Roman" w:hAnsi="Times New Roman" w:cs="Times New Roman"/>
        </w:rPr>
      </w:pPr>
      <w:r w:rsidRPr="009E06E6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9E06E6" w:rsidRPr="003D0676" w:rsidRDefault="009E06E6" w:rsidP="009E06E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администрации Апанасенков</w:t>
      </w:r>
      <w:r w:rsidR="00301B0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416B9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111F42" w:rsidRPr="009E06E6" w:rsidRDefault="009E06E6" w:rsidP="009E06E6">
      <w:pPr>
        <w:pStyle w:val="ConsPlusNonformat"/>
        <w:jc w:val="center"/>
        <w:rPr>
          <w:rFonts w:ascii="Times New Roman" w:hAnsi="Times New Roman" w:cs="Times New Roman"/>
        </w:rPr>
      </w:pPr>
      <w:r w:rsidRPr="009E06E6">
        <w:rPr>
          <w:rFonts w:ascii="Times New Roman" w:hAnsi="Times New Roman" w:cs="Times New Roman"/>
        </w:rPr>
        <w:t>(наименование  разработчика проекта)</w:t>
      </w:r>
    </w:p>
    <w:p w:rsidR="003F5165" w:rsidRDefault="009E06E6" w:rsidP="009E06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6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676">
        <w:rPr>
          <w:rFonts w:ascii="Times New Roman" w:hAnsi="Times New Roman" w:cs="Times New Roman"/>
          <w:sz w:val="28"/>
          <w:szCs w:val="28"/>
        </w:rPr>
        <w:t xml:space="preserve"> По  результатам  рассмотрения  установлено,  что при подготовке про</w:t>
      </w:r>
      <w:r w:rsidR="00301B06">
        <w:rPr>
          <w:rFonts w:ascii="Times New Roman" w:hAnsi="Times New Roman" w:cs="Times New Roman"/>
          <w:sz w:val="28"/>
          <w:szCs w:val="28"/>
        </w:rPr>
        <w:softHyphen/>
      </w:r>
      <w:r w:rsidRPr="003D0676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76">
        <w:rPr>
          <w:rFonts w:ascii="Times New Roman" w:hAnsi="Times New Roman" w:cs="Times New Roman"/>
          <w:sz w:val="28"/>
          <w:szCs w:val="28"/>
        </w:rPr>
        <w:t xml:space="preserve">правового  акта разработчиком проекта правового акта </w:t>
      </w:r>
    </w:p>
    <w:p w:rsidR="003F5165" w:rsidRPr="003F5165" w:rsidRDefault="009E06E6" w:rsidP="003F516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6E6">
        <w:rPr>
          <w:rFonts w:ascii="Times New Roman" w:hAnsi="Times New Roman" w:cs="Times New Roman"/>
          <w:sz w:val="28"/>
          <w:szCs w:val="28"/>
          <w:u w:val="single"/>
        </w:rPr>
        <w:t>соблюден</w:t>
      </w:r>
      <w:r w:rsidRPr="003D0676">
        <w:rPr>
          <w:rFonts w:ascii="Times New Roman" w:hAnsi="Times New Roman" w:cs="Times New Roman"/>
          <w:sz w:val="28"/>
          <w:szCs w:val="28"/>
        </w:rPr>
        <w:t xml:space="preserve"> </w:t>
      </w:r>
      <w:r w:rsidR="00111F42">
        <w:rPr>
          <w:rFonts w:ascii="Times New Roman" w:hAnsi="Times New Roman" w:cs="Times New Roman"/>
          <w:sz w:val="28"/>
          <w:szCs w:val="28"/>
        </w:rPr>
        <w:t xml:space="preserve"> </w:t>
      </w:r>
      <w:r w:rsidRPr="003D0676">
        <w:rPr>
          <w:rFonts w:ascii="Times New Roman" w:hAnsi="Times New Roman" w:cs="Times New Roman"/>
          <w:sz w:val="28"/>
          <w:szCs w:val="28"/>
        </w:rPr>
        <w:t>(не соблюден)</w:t>
      </w:r>
    </w:p>
    <w:p w:rsidR="003F5165" w:rsidRPr="003F5165" w:rsidRDefault="009E06E6" w:rsidP="003F5165">
      <w:pPr>
        <w:pStyle w:val="ConsPlusNonformat"/>
        <w:jc w:val="center"/>
        <w:rPr>
          <w:rFonts w:ascii="Times New Roman" w:hAnsi="Times New Roman" w:cs="Times New Roman"/>
        </w:rPr>
      </w:pPr>
      <w:r w:rsidRPr="003F5165">
        <w:rPr>
          <w:rFonts w:ascii="Times New Roman" w:hAnsi="Times New Roman" w:cs="Times New Roman"/>
        </w:rPr>
        <w:t>(нужное подчеркнуть)</w:t>
      </w:r>
    </w:p>
    <w:p w:rsidR="00111F42" w:rsidRPr="009E06E6" w:rsidRDefault="009E06E6" w:rsidP="009E06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676">
        <w:rPr>
          <w:rFonts w:ascii="Times New Roman" w:hAnsi="Times New Roman" w:cs="Times New Roman"/>
          <w:sz w:val="28"/>
          <w:szCs w:val="28"/>
        </w:rPr>
        <w:t>порядок проведения оценки регули</w:t>
      </w:r>
      <w:r w:rsidR="00301B06">
        <w:rPr>
          <w:rFonts w:ascii="Times New Roman" w:hAnsi="Times New Roman" w:cs="Times New Roman"/>
          <w:sz w:val="28"/>
          <w:szCs w:val="28"/>
        </w:rPr>
        <w:softHyphen/>
      </w:r>
      <w:r w:rsidRPr="003D0676">
        <w:rPr>
          <w:rFonts w:ascii="Times New Roman" w:hAnsi="Times New Roman" w:cs="Times New Roman"/>
          <w:sz w:val="28"/>
          <w:szCs w:val="28"/>
        </w:rPr>
        <w:t>рующего воздействия.</w:t>
      </w:r>
    </w:p>
    <w:p w:rsidR="00111F42" w:rsidRPr="003D0676" w:rsidRDefault="009E06E6" w:rsidP="009E06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676">
        <w:rPr>
          <w:rFonts w:ascii="Times New Roman" w:hAnsi="Times New Roman" w:cs="Times New Roman"/>
          <w:sz w:val="24"/>
          <w:szCs w:val="24"/>
        </w:rPr>
        <w:t xml:space="preserve">    </w:t>
      </w:r>
      <w:r w:rsidRPr="003D06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676">
        <w:rPr>
          <w:rFonts w:ascii="Times New Roman" w:hAnsi="Times New Roman" w:cs="Times New Roman"/>
          <w:sz w:val="28"/>
          <w:szCs w:val="28"/>
        </w:rPr>
        <w:t>Разработчиком  проекта  правового акта проведены публичные консульта</w:t>
      </w:r>
      <w:r w:rsidR="00301B06">
        <w:rPr>
          <w:rFonts w:ascii="Times New Roman" w:hAnsi="Times New Roman" w:cs="Times New Roman"/>
          <w:sz w:val="28"/>
          <w:szCs w:val="28"/>
        </w:rPr>
        <w:softHyphen/>
      </w:r>
      <w:r w:rsidRPr="003D0676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7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174EA">
        <w:rPr>
          <w:rFonts w:ascii="Times New Roman" w:hAnsi="Times New Roman" w:cs="Times New Roman"/>
          <w:sz w:val="28"/>
          <w:szCs w:val="28"/>
        </w:rPr>
        <w:t xml:space="preserve">с </w:t>
      </w:r>
      <w:r w:rsidR="00416B97">
        <w:rPr>
          <w:rFonts w:ascii="Times New Roman" w:hAnsi="Times New Roman" w:cs="Times New Roman"/>
          <w:sz w:val="28"/>
          <w:szCs w:val="28"/>
        </w:rPr>
        <w:t>18</w:t>
      </w:r>
      <w:r w:rsidR="002B5B0C">
        <w:rPr>
          <w:rFonts w:ascii="Times New Roman" w:hAnsi="Times New Roman" w:cs="Times New Roman"/>
          <w:sz w:val="28"/>
          <w:szCs w:val="28"/>
        </w:rPr>
        <w:t xml:space="preserve"> </w:t>
      </w:r>
      <w:r w:rsidR="00416B97">
        <w:rPr>
          <w:rFonts w:ascii="Times New Roman" w:hAnsi="Times New Roman" w:cs="Times New Roman"/>
          <w:sz w:val="28"/>
          <w:szCs w:val="28"/>
        </w:rPr>
        <w:t>июня</w:t>
      </w:r>
      <w:r w:rsidR="002B5B0C">
        <w:rPr>
          <w:rFonts w:ascii="Times New Roman" w:hAnsi="Times New Roman" w:cs="Times New Roman"/>
          <w:sz w:val="28"/>
          <w:szCs w:val="28"/>
        </w:rPr>
        <w:t xml:space="preserve"> 202</w:t>
      </w:r>
      <w:r w:rsidR="00416B97">
        <w:rPr>
          <w:rFonts w:ascii="Times New Roman" w:hAnsi="Times New Roman" w:cs="Times New Roman"/>
          <w:sz w:val="28"/>
          <w:szCs w:val="28"/>
        </w:rPr>
        <w:t>1</w:t>
      </w:r>
      <w:r w:rsidR="002B5B0C">
        <w:rPr>
          <w:rFonts w:ascii="Times New Roman" w:hAnsi="Times New Roman" w:cs="Times New Roman"/>
          <w:sz w:val="28"/>
          <w:szCs w:val="28"/>
        </w:rPr>
        <w:t xml:space="preserve"> </w:t>
      </w:r>
      <w:r w:rsidRPr="00B174EA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16B97">
        <w:rPr>
          <w:rFonts w:ascii="Times New Roman" w:hAnsi="Times New Roman" w:cs="Times New Roman"/>
          <w:sz w:val="28"/>
          <w:szCs w:val="28"/>
        </w:rPr>
        <w:t>06</w:t>
      </w:r>
      <w:r w:rsidR="0068055A" w:rsidRPr="00B174EA">
        <w:rPr>
          <w:rFonts w:ascii="Times New Roman" w:hAnsi="Times New Roman" w:cs="Times New Roman"/>
          <w:sz w:val="28"/>
          <w:szCs w:val="28"/>
        </w:rPr>
        <w:t xml:space="preserve"> </w:t>
      </w:r>
      <w:r w:rsidR="00416B97">
        <w:rPr>
          <w:rFonts w:ascii="Times New Roman" w:hAnsi="Times New Roman" w:cs="Times New Roman"/>
          <w:sz w:val="28"/>
          <w:szCs w:val="28"/>
        </w:rPr>
        <w:t>июля</w:t>
      </w:r>
      <w:r w:rsidR="00646374" w:rsidRPr="00B174EA">
        <w:rPr>
          <w:rFonts w:ascii="Times New Roman" w:hAnsi="Times New Roman" w:cs="Times New Roman"/>
          <w:sz w:val="28"/>
          <w:szCs w:val="28"/>
        </w:rPr>
        <w:t xml:space="preserve"> </w:t>
      </w:r>
      <w:r w:rsidRPr="00B174EA">
        <w:rPr>
          <w:rFonts w:ascii="Times New Roman" w:hAnsi="Times New Roman" w:cs="Times New Roman"/>
          <w:sz w:val="28"/>
          <w:szCs w:val="28"/>
        </w:rPr>
        <w:t xml:space="preserve"> 20</w:t>
      </w:r>
      <w:r w:rsidR="002B5B0C">
        <w:rPr>
          <w:rFonts w:ascii="Times New Roman" w:hAnsi="Times New Roman" w:cs="Times New Roman"/>
          <w:sz w:val="28"/>
          <w:szCs w:val="28"/>
        </w:rPr>
        <w:t>2</w:t>
      </w:r>
      <w:r w:rsidR="00416B97">
        <w:rPr>
          <w:rFonts w:ascii="Times New Roman" w:hAnsi="Times New Roman" w:cs="Times New Roman"/>
          <w:sz w:val="28"/>
          <w:szCs w:val="28"/>
        </w:rPr>
        <w:t>1</w:t>
      </w:r>
      <w:r w:rsidRPr="00B174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165" w:rsidRDefault="009E06E6" w:rsidP="009E06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6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676">
        <w:rPr>
          <w:rFonts w:ascii="Times New Roman" w:hAnsi="Times New Roman" w:cs="Times New Roman"/>
          <w:sz w:val="28"/>
          <w:szCs w:val="28"/>
        </w:rPr>
        <w:t xml:space="preserve">По   результатам   проведения   публичных  консультаций </w:t>
      </w:r>
    </w:p>
    <w:p w:rsidR="003F5165" w:rsidRDefault="009E06E6" w:rsidP="003F516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D0676">
        <w:rPr>
          <w:rFonts w:ascii="Times New Roman" w:hAnsi="Times New Roman" w:cs="Times New Roman"/>
          <w:sz w:val="28"/>
          <w:szCs w:val="28"/>
        </w:rPr>
        <w:t xml:space="preserve">поступили  </w:t>
      </w:r>
      <w:r w:rsidRPr="009E06E6">
        <w:rPr>
          <w:rFonts w:ascii="Times New Roman" w:hAnsi="Times New Roman" w:cs="Times New Roman"/>
          <w:sz w:val="28"/>
          <w:szCs w:val="28"/>
          <w:u w:val="single"/>
        </w:rPr>
        <w:t>(не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06E6">
        <w:rPr>
          <w:rFonts w:ascii="Times New Roman" w:hAnsi="Times New Roman" w:cs="Times New Roman"/>
          <w:sz w:val="28"/>
          <w:szCs w:val="28"/>
          <w:u w:val="single"/>
        </w:rPr>
        <w:t>поступили)</w:t>
      </w:r>
    </w:p>
    <w:p w:rsidR="003F5165" w:rsidRPr="003F5165" w:rsidRDefault="009E06E6" w:rsidP="003F51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5165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111F42" w:rsidRPr="009E06E6" w:rsidRDefault="009E06E6" w:rsidP="009E06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0676">
        <w:rPr>
          <w:rFonts w:ascii="Times New Roman" w:hAnsi="Times New Roman" w:cs="Times New Roman"/>
          <w:sz w:val="28"/>
          <w:szCs w:val="28"/>
        </w:rPr>
        <w:t>замечания  и  предложения  участников  публичных  консультаций.</w:t>
      </w:r>
    </w:p>
    <w:p w:rsidR="009E06E6" w:rsidRPr="00301B06" w:rsidRDefault="009E06E6" w:rsidP="00301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1B06">
        <w:rPr>
          <w:rFonts w:ascii="Times New Roman" w:hAnsi="Times New Roman" w:cs="Times New Roman"/>
          <w:sz w:val="28"/>
          <w:szCs w:val="28"/>
        </w:rPr>
        <w:t xml:space="preserve">        На   основе   проведенной   оценки  проекта  правового  акта  с  учетом</w:t>
      </w:r>
      <w:r w:rsidR="00301B06">
        <w:rPr>
          <w:rFonts w:ascii="Times New Roman" w:hAnsi="Times New Roman" w:cs="Times New Roman"/>
          <w:sz w:val="28"/>
          <w:szCs w:val="28"/>
        </w:rPr>
        <w:t xml:space="preserve"> </w:t>
      </w:r>
      <w:r w:rsidRPr="00301B06">
        <w:rPr>
          <w:rFonts w:ascii="Times New Roman" w:hAnsi="Times New Roman" w:cs="Times New Roman"/>
          <w:sz w:val="28"/>
          <w:szCs w:val="28"/>
        </w:rPr>
        <w:t xml:space="preserve">информации, </w:t>
      </w:r>
      <w:proofErr w:type="gramStart"/>
      <w:r w:rsidRPr="00301B06">
        <w:rPr>
          <w:rFonts w:ascii="Times New Roman" w:hAnsi="Times New Roman" w:cs="Times New Roman"/>
          <w:sz w:val="28"/>
          <w:szCs w:val="28"/>
        </w:rPr>
        <w:t>представленной разработчиком проекта правового акта, получен</w:t>
      </w:r>
      <w:r w:rsidR="00301B06">
        <w:rPr>
          <w:rFonts w:ascii="Times New Roman" w:hAnsi="Times New Roman" w:cs="Times New Roman"/>
          <w:sz w:val="28"/>
          <w:szCs w:val="28"/>
        </w:rPr>
        <w:softHyphen/>
      </w:r>
      <w:r w:rsidRPr="00301B06">
        <w:rPr>
          <w:rFonts w:ascii="Times New Roman" w:hAnsi="Times New Roman" w:cs="Times New Roman"/>
          <w:sz w:val="28"/>
          <w:szCs w:val="28"/>
        </w:rPr>
        <w:t>ной в  ходе  публичных  консультаций  уполномоченным органом сделаны</w:t>
      </w:r>
      <w:proofErr w:type="gramEnd"/>
      <w:r w:rsidRPr="00301B06">
        <w:rPr>
          <w:rFonts w:ascii="Times New Roman" w:hAnsi="Times New Roman" w:cs="Times New Roman"/>
          <w:sz w:val="28"/>
          <w:szCs w:val="28"/>
        </w:rPr>
        <w:t xml:space="preserve"> следующие выводы: </w:t>
      </w:r>
    </w:p>
    <w:p w:rsidR="00301B06" w:rsidRPr="00746AC2" w:rsidRDefault="00301B06" w:rsidP="00301B06">
      <w:pPr>
        <w:pStyle w:val="ConsPlusNormal"/>
        <w:ind w:firstLine="540"/>
        <w:jc w:val="both"/>
        <w:rPr>
          <w:sz w:val="28"/>
          <w:szCs w:val="28"/>
        </w:rPr>
      </w:pPr>
      <w:r w:rsidRPr="00301B06">
        <w:rPr>
          <w:sz w:val="28"/>
          <w:szCs w:val="28"/>
        </w:rPr>
        <w:t xml:space="preserve">- </w:t>
      </w:r>
      <w:r w:rsidRPr="00746AC2">
        <w:rPr>
          <w:sz w:val="28"/>
          <w:szCs w:val="28"/>
        </w:rPr>
        <w:t xml:space="preserve">разработчиком проекта правового акта </w:t>
      </w:r>
      <w:r w:rsidR="00864A0C">
        <w:rPr>
          <w:sz w:val="28"/>
          <w:szCs w:val="28"/>
        </w:rPr>
        <w:t>соблюден</w:t>
      </w:r>
      <w:r w:rsidR="00864A0C" w:rsidRPr="00746AC2">
        <w:rPr>
          <w:sz w:val="28"/>
          <w:szCs w:val="28"/>
        </w:rPr>
        <w:t xml:space="preserve"> </w:t>
      </w:r>
      <w:r w:rsidRPr="00746AC2">
        <w:rPr>
          <w:sz w:val="28"/>
          <w:szCs w:val="28"/>
        </w:rPr>
        <w:t>поряд</w:t>
      </w:r>
      <w:r w:rsidR="00367C14">
        <w:rPr>
          <w:sz w:val="28"/>
          <w:szCs w:val="28"/>
        </w:rPr>
        <w:t>ок</w:t>
      </w:r>
      <w:r w:rsidRPr="00746AC2">
        <w:rPr>
          <w:sz w:val="28"/>
          <w:szCs w:val="28"/>
        </w:rPr>
        <w:t xml:space="preserve"> проведе</w:t>
      </w:r>
      <w:r>
        <w:rPr>
          <w:sz w:val="28"/>
          <w:szCs w:val="28"/>
        </w:rPr>
        <w:softHyphen/>
      </w:r>
      <w:r w:rsidRPr="00746AC2">
        <w:rPr>
          <w:sz w:val="28"/>
          <w:szCs w:val="28"/>
        </w:rPr>
        <w:t xml:space="preserve">ния </w:t>
      </w:r>
      <w:r w:rsidR="00111F42">
        <w:rPr>
          <w:sz w:val="28"/>
          <w:szCs w:val="28"/>
        </w:rPr>
        <w:t>оценки регулирующего воздействия</w:t>
      </w:r>
      <w:r w:rsidRPr="00746AC2">
        <w:rPr>
          <w:sz w:val="28"/>
          <w:szCs w:val="28"/>
        </w:rPr>
        <w:t>;</w:t>
      </w:r>
    </w:p>
    <w:p w:rsidR="00301B06" w:rsidRPr="00746AC2" w:rsidRDefault="00301B06" w:rsidP="00301B0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AC2">
        <w:rPr>
          <w:sz w:val="28"/>
          <w:szCs w:val="28"/>
        </w:rPr>
        <w:t>отсутств</w:t>
      </w:r>
      <w:r w:rsidR="00A257F8">
        <w:rPr>
          <w:sz w:val="28"/>
          <w:szCs w:val="28"/>
        </w:rPr>
        <w:t>уют</w:t>
      </w:r>
      <w:r w:rsidRPr="00746AC2">
        <w:rPr>
          <w:sz w:val="28"/>
          <w:szCs w:val="28"/>
        </w:rPr>
        <w:t xml:space="preserve"> положени</w:t>
      </w:r>
      <w:r w:rsidR="00A257F8">
        <w:rPr>
          <w:sz w:val="28"/>
          <w:szCs w:val="28"/>
        </w:rPr>
        <w:t>я</w:t>
      </w:r>
      <w:r w:rsidRPr="00746AC2">
        <w:rPr>
          <w:sz w:val="28"/>
          <w:szCs w:val="28"/>
        </w:rPr>
        <w:t xml:space="preserve">, вводящих избыточные обязанности, запреты </w:t>
      </w:r>
      <w:r>
        <w:rPr>
          <w:sz w:val="28"/>
          <w:szCs w:val="28"/>
        </w:rPr>
        <w:t xml:space="preserve">                </w:t>
      </w:r>
      <w:r w:rsidRPr="00746AC2">
        <w:rPr>
          <w:sz w:val="28"/>
          <w:szCs w:val="28"/>
        </w:rPr>
        <w:t>и огра</w:t>
      </w:r>
      <w:r>
        <w:rPr>
          <w:sz w:val="28"/>
          <w:szCs w:val="28"/>
        </w:rPr>
        <w:softHyphen/>
      </w:r>
      <w:r w:rsidRPr="00746AC2">
        <w:rPr>
          <w:sz w:val="28"/>
          <w:szCs w:val="28"/>
        </w:rPr>
        <w:t xml:space="preserve">ничения для субъектов предпринимательской и инвестиционной </w:t>
      </w:r>
      <w:r w:rsidRPr="00746AC2">
        <w:rPr>
          <w:sz w:val="28"/>
          <w:szCs w:val="28"/>
        </w:rPr>
        <w:lastRenderedPageBreak/>
        <w:t>деятельно</w:t>
      </w:r>
      <w:r>
        <w:rPr>
          <w:sz w:val="28"/>
          <w:szCs w:val="28"/>
        </w:rPr>
        <w:softHyphen/>
      </w:r>
      <w:r w:rsidRPr="00746AC2">
        <w:rPr>
          <w:sz w:val="28"/>
          <w:szCs w:val="28"/>
        </w:rPr>
        <w:t>сти, или способствующих их введению;</w:t>
      </w:r>
    </w:p>
    <w:p w:rsidR="00301B06" w:rsidRPr="00746AC2" w:rsidRDefault="00301B06" w:rsidP="00301B0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AC2">
        <w:rPr>
          <w:sz w:val="28"/>
          <w:szCs w:val="28"/>
        </w:rPr>
        <w:t>отсутств</w:t>
      </w:r>
      <w:r w:rsidR="00A257F8">
        <w:rPr>
          <w:sz w:val="28"/>
          <w:szCs w:val="28"/>
        </w:rPr>
        <w:t>у</w:t>
      </w:r>
      <w:r w:rsidR="00663426">
        <w:rPr>
          <w:sz w:val="28"/>
          <w:szCs w:val="28"/>
        </w:rPr>
        <w:t>ю</w:t>
      </w:r>
      <w:r w:rsidR="00A257F8">
        <w:rPr>
          <w:sz w:val="28"/>
          <w:szCs w:val="28"/>
        </w:rPr>
        <w:t>т</w:t>
      </w:r>
      <w:r w:rsidRPr="00746AC2">
        <w:rPr>
          <w:sz w:val="28"/>
          <w:szCs w:val="28"/>
        </w:rPr>
        <w:t xml:space="preserve"> положени</w:t>
      </w:r>
      <w:r w:rsidR="00B775C4">
        <w:rPr>
          <w:sz w:val="28"/>
          <w:szCs w:val="28"/>
        </w:rPr>
        <w:t>я</w:t>
      </w:r>
      <w:r w:rsidRPr="00746AC2">
        <w:rPr>
          <w:sz w:val="28"/>
          <w:szCs w:val="28"/>
        </w:rPr>
        <w:t>, способствующ</w:t>
      </w:r>
      <w:r w:rsidR="00663426">
        <w:rPr>
          <w:sz w:val="28"/>
          <w:szCs w:val="28"/>
        </w:rPr>
        <w:t>ие</w:t>
      </w:r>
      <w:r w:rsidRPr="00746AC2">
        <w:rPr>
          <w:sz w:val="28"/>
          <w:szCs w:val="28"/>
        </w:rPr>
        <w:t xml:space="preserve"> возникновению необоснован</w:t>
      </w:r>
      <w:r>
        <w:rPr>
          <w:sz w:val="28"/>
          <w:szCs w:val="28"/>
        </w:rPr>
        <w:softHyphen/>
      </w:r>
      <w:r w:rsidRPr="00746AC2">
        <w:rPr>
          <w:sz w:val="28"/>
          <w:szCs w:val="28"/>
        </w:rPr>
        <w:t>ных расходов субъектов предпринимательской</w:t>
      </w:r>
      <w:r w:rsidR="008B2DE7">
        <w:rPr>
          <w:sz w:val="28"/>
          <w:szCs w:val="28"/>
        </w:rPr>
        <w:t xml:space="preserve">                                         </w:t>
      </w:r>
      <w:r w:rsidRPr="00746AC2">
        <w:rPr>
          <w:sz w:val="28"/>
          <w:szCs w:val="28"/>
        </w:rPr>
        <w:t xml:space="preserve"> и инвестиционной деятельно</w:t>
      </w:r>
      <w:r>
        <w:rPr>
          <w:sz w:val="28"/>
          <w:szCs w:val="28"/>
        </w:rPr>
        <w:softHyphen/>
      </w:r>
      <w:r w:rsidRPr="00746AC2">
        <w:rPr>
          <w:sz w:val="28"/>
          <w:szCs w:val="28"/>
        </w:rPr>
        <w:t>сти, а</w:t>
      </w:r>
      <w:r>
        <w:rPr>
          <w:sz w:val="28"/>
          <w:szCs w:val="28"/>
        </w:rPr>
        <w:t xml:space="preserve"> также бюджета </w:t>
      </w:r>
      <w:r w:rsidR="00416B9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111F42" w:rsidRDefault="00111F42" w:rsidP="00301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F42" w:rsidRDefault="00111F42" w:rsidP="00301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5165" w:rsidRPr="00301B06" w:rsidRDefault="003F5165" w:rsidP="00301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FB" w:rsidRPr="00AA71FB" w:rsidRDefault="002B5B0C" w:rsidP="00AA71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1FB" w:rsidRPr="00AA71F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A71FB" w:rsidRPr="00AA71F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A71FB" w:rsidRPr="00AA71FB" w:rsidRDefault="00AA71FB" w:rsidP="00AA71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1FB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AA71FB" w:rsidRPr="00AA71FB" w:rsidRDefault="00AA71FB" w:rsidP="00AA71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1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6B97">
        <w:rPr>
          <w:rFonts w:ascii="Times New Roman" w:hAnsi="Times New Roman" w:cs="Times New Roman"/>
          <w:sz w:val="28"/>
          <w:szCs w:val="28"/>
        </w:rPr>
        <w:t>округ</w:t>
      </w:r>
      <w:r w:rsidRPr="00AA71F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AA71FB" w:rsidRPr="00AA71FB" w:rsidRDefault="00AA71FB" w:rsidP="00AA71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1F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2B5B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71FB">
        <w:rPr>
          <w:rFonts w:ascii="Times New Roman" w:hAnsi="Times New Roman" w:cs="Times New Roman"/>
          <w:sz w:val="28"/>
          <w:szCs w:val="28"/>
        </w:rPr>
        <w:t>А.</w:t>
      </w:r>
      <w:r w:rsidR="002B5B0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2B5B0C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</w:p>
    <w:p w:rsidR="009E06E6" w:rsidRDefault="009E06E6" w:rsidP="00AA71FB">
      <w:pPr>
        <w:spacing w:after="0" w:line="240" w:lineRule="exact"/>
        <w:jc w:val="both"/>
      </w:pPr>
    </w:p>
    <w:sectPr w:rsidR="009E06E6" w:rsidSect="00706B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6E6"/>
    <w:rsid w:val="000435A7"/>
    <w:rsid w:val="00055CDD"/>
    <w:rsid w:val="00087991"/>
    <w:rsid w:val="000A5209"/>
    <w:rsid w:val="000D79B9"/>
    <w:rsid w:val="00111F42"/>
    <w:rsid w:val="00157018"/>
    <w:rsid w:val="002B5B0C"/>
    <w:rsid w:val="002B6838"/>
    <w:rsid w:val="002D3ED9"/>
    <w:rsid w:val="00301B06"/>
    <w:rsid w:val="00367C14"/>
    <w:rsid w:val="003D72C8"/>
    <w:rsid w:val="003F5165"/>
    <w:rsid w:val="004100D7"/>
    <w:rsid w:val="00416B97"/>
    <w:rsid w:val="00460AA0"/>
    <w:rsid w:val="00494FB8"/>
    <w:rsid w:val="0052009B"/>
    <w:rsid w:val="005A5498"/>
    <w:rsid w:val="00622656"/>
    <w:rsid w:val="00646374"/>
    <w:rsid w:val="006469E2"/>
    <w:rsid w:val="00654068"/>
    <w:rsid w:val="00663426"/>
    <w:rsid w:val="00676DC3"/>
    <w:rsid w:val="0068055A"/>
    <w:rsid w:val="00701A08"/>
    <w:rsid w:val="00706B60"/>
    <w:rsid w:val="0073405E"/>
    <w:rsid w:val="007364BF"/>
    <w:rsid w:val="00754C97"/>
    <w:rsid w:val="007E26D9"/>
    <w:rsid w:val="00864A0C"/>
    <w:rsid w:val="0086753A"/>
    <w:rsid w:val="008A1997"/>
    <w:rsid w:val="008B2DE7"/>
    <w:rsid w:val="009A2D82"/>
    <w:rsid w:val="009E06E6"/>
    <w:rsid w:val="00A257F8"/>
    <w:rsid w:val="00A45DF6"/>
    <w:rsid w:val="00AA71FB"/>
    <w:rsid w:val="00AB19D5"/>
    <w:rsid w:val="00B174EA"/>
    <w:rsid w:val="00B647FF"/>
    <w:rsid w:val="00B775C4"/>
    <w:rsid w:val="00BD7C6D"/>
    <w:rsid w:val="00C169BD"/>
    <w:rsid w:val="00C32BEE"/>
    <w:rsid w:val="00C656D0"/>
    <w:rsid w:val="00C818CF"/>
    <w:rsid w:val="00D06A4C"/>
    <w:rsid w:val="00DC256E"/>
    <w:rsid w:val="00DD64C8"/>
    <w:rsid w:val="00E01B0D"/>
    <w:rsid w:val="00F7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06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01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A170-02ED-40CC-88E6-EBDA721F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Kolchko_IV</cp:lastModifiedBy>
  <cp:revision>42</cp:revision>
  <cp:lastPrinted>2020-03-17T12:11:00Z</cp:lastPrinted>
  <dcterms:created xsi:type="dcterms:W3CDTF">2016-04-22T08:52:00Z</dcterms:created>
  <dcterms:modified xsi:type="dcterms:W3CDTF">2021-07-03T11:12:00Z</dcterms:modified>
</cp:coreProperties>
</file>