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66" w:rsidRPr="00BA763B" w:rsidRDefault="00284C66" w:rsidP="00EE557A">
      <w:pPr>
        <w:autoSpaceDE w:val="0"/>
        <w:autoSpaceDN w:val="0"/>
        <w:adjustRightInd w:val="0"/>
        <w:spacing w:line="240" w:lineRule="exact"/>
        <w:ind w:left="6237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Приложение 1</w:t>
      </w:r>
    </w:p>
    <w:p w:rsidR="00E714EA" w:rsidRPr="00BA763B" w:rsidRDefault="00284C66" w:rsidP="00EE557A">
      <w:pPr>
        <w:autoSpaceDE w:val="0"/>
        <w:autoSpaceDN w:val="0"/>
        <w:adjustRightInd w:val="0"/>
        <w:spacing w:line="240" w:lineRule="exact"/>
        <w:ind w:left="623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A763B">
        <w:rPr>
          <w:rFonts w:eastAsiaTheme="minorHAnsi"/>
          <w:sz w:val="28"/>
          <w:szCs w:val="28"/>
          <w:lang w:eastAsia="en-US"/>
        </w:rPr>
        <w:t>к Правилам определения требований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к отдельным видам товаров, работ, услуг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(в том числе предельные цены товаров, работ, услуг)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="00E714EA" w:rsidRPr="00BA763B">
        <w:rPr>
          <w:rFonts w:eastAsiaTheme="minorHAnsi"/>
          <w:sz w:val="28"/>
          <w:szCs w:val="28"/>
          <w:lang w:eastAsia="en-US"/>
        </w:rPr>
        <w:t>з</w:t>
      </w:r>
      <w:r w:rsidR="00E714EA" w:rsidRPr="00BA763B">
        <w:rPr>
          <w:rFonts w:eastAsiaTheme="minorHAnsi"/>
          <w:sz w:val="28"/>
          <w:szCs w:val="28"/>
          <w:lang w:eastAsia="en-US"/>
        </w:rPr>
        <w:t>а</w:t>
      </w:r>
      <w:r w:rsidR="00E714EA" w:rsidRPr="00BA763B">
        <w:rPr>
          <w:rFonts w:eastAsiaTheme="minorHAnsi"/>
          <w:sz w:val="28"/>
          <w:szCs w:val="28"/>
          <w:lang w:eastAsia="en-US"/>
        </w:rPr>
        <w:t>купаемым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органами</w:t>
      </w:r>
      <w:r w:rsidR="00E714EA" w:rsidRPr="00BA763B">
        <w:rPr>
          <w:rFonts w:eastAsiaTheme="minorHAnsi"/>
          <w:sz w:val="28"/>
          <w:szCs w:val="28"/>
          <w:lang w:eastAsia="en-US"/>
        </w:rPr>
        <w:t xml:space="preserve"> местного самоуправления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="00E714EA" w:rsidRPr="00BA763B">
        <w:rPr>
          <w:rFonts w:eastAsiaTheme="minorHAnsi"/>
          <w:sz w:val="28"/>
          <w:szCs w:val="28"/>
          <w:lang w:eastAsia="en-US"/>
        </w:rPr>
        <w:t>Апанасенковского муниципального округа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 xml:space="preserve">Ставропольского края, </w:t>
      </w:r>
      <w:r w:rsidR="00E714EA" w:rsidRPr="00BA763B">
        <w:rPr>
          <w:rFonts w:eastAsiaTheme="minorHAnsi"/>
          <w:sz w:val="28"/>
          <w:szCs w:val="28"/>
          <w:lang w:eastAsia="en-US"/>
        </w:rPr>
        <w:t>структурными по</w:t>
      </w:r>
      <w:r w:rsidR="00E714EA" w:rsidRPr="00BA763B">
        <w:rPr>
          <w:rFonts w:eastAsiaTheme="minorHAnsi"/>
          <w:sz w:val="28"/>
          <w:szCs w:val="28"/>
          <w:lang w:eastAsia="en-US"/>
        </w:rPr>
        <w:t>д</w:t>
      </w:r>
      <w:r w:rsidR="00E714EA" w:rsidRPr="00BA763B">
        <w:rPr>
          <w:rFonts w:eastAsiaTheme="minorHAnsi"/>
          <w:sz w:val="28"/>
          <w:szCs w:val="28"/>
          <w:lang w:eastAsia="en-US"/>
        </w:rPr>
        <w:t>разделениями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="00E714EA" w:rsidRPr="00BA763B">
        <w:rPr>
          <w:rFonts w:eastAsiaTheme="minorHAnsi"/>
          <w:sz w:val="28"/>
          <w:szCs w:val="28"/>
          <w:lang w:eastAsia="en-US"/>
        </w:rPr>
        <w:t>администрации Апанасенковского муниципального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="00E714EA" w:rsidRPr="00BA763B">
        <w:rPr>
          <w:rFonts w:eastAsiaTheme="minorHAnsi"/>
          <w:sz w:val="28"/>
          <w:szCs w:val="28"/>
          <w:lang w:eastAsia="en-US"/>
        </w:rPr>
        <w:t>округа Ставропольского края со статусом юридического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="00E714EA" w:rsidRPr="00BA763B">
        <w:rPr>
          <w:rFonts w:eastAsiaTheme="minorHAnsi"/>
          <w:sz w:val="28"/>
          <w:szCs w:val="28"/>
          <w:lang w:eastAsia="en-US"/>
        </w:rPr>
        <w:t xml:space="preserve">лица и </w:t>
      </w:r>
      <w:r w:rsidRPr="00BA763B">
        <w:rPr>
          <w:rFonts w:eastAsiaTheme="minorHAnsi"/>
          <w:sz w:val="28"/>
          <w:szCs w:val="28"/>
          <w:lang w:eastAsia="en-US"/>
        </w:rPr>
        <w:t>по</w:t>
      </w:r>
      <w:r w:rsidRPr="00BA763B">
        <w:rPr>
          <w:rFonts w:eastAsiaTheme="minorHAnsi"/>
          <w:sz w:val="28"/>
          <w:szCs w:val="28"/>
          <w:lang w:eastAsia="en-US"/>
        </w:rPr>
        <w:t>д</w:t>
      </w:r>
      <w:r w:rsidRPr="00BA763B">
        <w:rPr>
          <w:rFonts w:eastAsiaTheme="minorHAnsi"/>
          <w:sz w:val="28"/>
          <w:szCs w:val="28"/>
          <w:lang w:eastAsia="en-US"/>
        </w:rPr>
        <w:t>ведомственными указанным</w:t>
      </w:r>
      <w:r w:rsidR="00E714EA" w:rsidRPr="00BA763B">
        <w:rPr>
          <w:rFonts w:eastAsiaTheme="minorHAnsi"/>
          <w:sz w:val="28"/>
          <w:szCs w:val="28"/>
          <w:lang w:eastAsia="en-US"/>
        </w:rPr>
        <w:t xml:space="preserve"> органам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="00E714EA" w:rsidRPr="00BA763B">
        <w:rPr>
          <w:rFonts w:eastAsiaTheme="minorHAnsi"/>
          <w:sz w:val="28"/>
          <w:szCs w:val="28"/>
          <w:lang w:eastAsia="en-US"/>
        </w:rPr>
        <w:t>муниципальными</w:t>
      </w:r>
      <w:r w:rsidRPr="00BA763B">
        <w:rPr>
          <w:rFonts w:eastAsiaTheme="minorHAnsi"/>
          <w:sz w:val="28"/>
          <w:szCs w:val="28"/>
          <w:lang w:eastAsia="en-US"/>
        </w:rPr>
        <w:t xml:space="preserve"> казенными учреждениями, </w:t>
      </w:r>
      <w:r w:rsidR="00E714EA" w:rsidRPr="00BA763B">
        <w:rPr>
          <w:rFonts w:eastAsiaTheme="minorHAnsi"/>
          <w:sz w:val="28"/>
          <w:szCs w:val="28"/>
          <w:lang w:eastAsia="en-US"/>
        </w:rPr>
        <w:t>муниципальными</w:t>
      </w:r>
      <w:r w:rsidRPr="00BA763B">
        <w:rPr>
          <w:rFonts w:eastAsiaTheme="minorHAnsi"/>
          <w:sz w:val="28"/>
          <w:szCs w:val="28"/>
          <w:lang w:eastAsia="en-US"/>
        </w:rPr>
        <w:t xml:space="preserve"> бюджетными</w:t>
      </w:r>
      <w:r w:rsidR="00E714EA" w:rsidRPr="00BA763B"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у</w:t>
      </w:r>
      <w:r w:rsidR="00E714EA" w:rsidRPr="00BA763B">
        <w:rPr>
          <w:rFonts w:eastAsiaTheme="minorHAnsi"/>
          <w:sz w:val="28"/>
          <w:szCs w:val="28"/>
          <w:lang w:eastAsia="en-US"/>
        </w:rPr>
        <w:t>чреждениями</w:t>
      </w:r>
      <w:r w:rsidR="00EE557A">
        <w:rPr>
          <w:rFonts w:eastAsiaTheme="minorHAnsi"/>
          <w:sz w:val="28"/>
          <w:szCs w:val="28"/>
          <w:lang w:eastAsia="en-US"/>
        </w:rPr>
        <w:t xml:space="preserve"> </w:t>
      </w:r>
      <w:r w:rsidR="00E714EA" w:rsidRPr="00BA763B">
        <w:rPr>
          <w:rFonts w:eastAsiaTheme="minorHAnsi"/>
          <w:sz w:val="28"/>
          <w:szCs w:val="28"/>
          <w:lang w:eastAsia="en-US"/>
        </w:rPr>
        <w:t>и м</w:t>
      </w:r>
      <w:r w:rsidR="00E714EA" w:rsidRPr="00BA763B">
        <w:rPr>
          <w:rFonts w:eastAsiaTheme="minorHAnsi"/>
          <w:sz w:val="28"/>
          <w:szCs w:val="28"/>
          <w:lang w:eastAsia="en-US"/>
        </w:rPr>
        <w:t>у</w:t>
      </w:r>
      <w:r w:rsidR="00E714EA" w:rsidRPr="00BA763B">
        <w:rPr>
          <w:rFonts w:eastAsiaTheme="minorHAnsi"/>
          <w:sz w:val="28"/>
          <w:szCs w:val="28"/>
          <w:lang w:eastAsia="en-US"/>
        </w:rPr>
        <w:t xml:space="preserve">ниципальными </w:t>
      </w:r>
      <w:r w:rsidRPr="00BA763B">
        <w:rPr>
          <w:rFonts w:eastAsiaTheme="minorHAnsi"/>
          <w:sz w:val="28"/>
          <w:szCs w:val="28"/>
          <w:lang w:eastAsia="en-US"/>
        </w:rPr>
        <w:t>унитарными предпр</w:t>
      </w:r>
      <w:r w:rsidRPr="00BA763B">
        <w:rPr>
          <w:rFonts w:eastAsiaTheme="minorHAnsi"/>
          <w:sz w:val="28"/>
          <w:szCs w:val="28"/>
          <w:lang w:eastAsia="en-US"/>
        </w:rPr>
        <w:t>и</w:t>
      </w:r>
      <w:r w:rsidRPr="00BA763B">
        <w:rPr>
          <w:rFonts w:eastAsiaTheme="minorHAnsi"/>
          <w:sz w:val="28"/>
          <w:szCs w:val="28"/>
          <w:lang w:eastAsia="en-US"/>
        </w:rPr>
        <w:t xml:space="preserve">ятиями </w:t>
      </w:r>
      <w:proofErr w:type="gramEnd"/>
    </w:p>
    <w:p w:rsidR="00284C66" w:rsidRDefault="00284C66" w:rsidP="00E714EA">
      <w:pPr>
        <w:autoSpaceDE w:val="0"/>
        <w:autoSpaceDN w:val="0"/>
        <w:adjustRightInd w:val="0"/>
        <w:ind w:firstLine="4253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D62509" w:rsidRPr="00D62509" w:rsidRDefault="00D62509" w:rsidP="00E714EA">
      <w:pPr>
        <w:autoSpaceDE w:val="0"/>
        <w:autoSpaceDN w:val="0"/>
        <w:adjustRightInd w:val="0"/>
        <w:ind w:firstLine="4253"/>
        <w:jc w:val="both"/>
        <w:rPr>
          <w:rFonts w:eastAsiaTheme="minorHAnsi"/>
          <w:sz w:val="20"/>
          <w:szCs w:val="20"/>
          <w:lang w:eastAsia="en-US"/>
        </w:rPr>
      </w:pPr>
    </w:p>
    <w:p w:rsidR="00D62509" w:rsidRPr="00BA763B" w:rsidRDefault="00E714EA" w:rsidP="00EE557A">
      <w:pPr>
        <w:autoSpaceDE w:val="0"/>
        <w:autoSpaceDN w:val="0"/>
        <w:adjustRightInd w:val="0"/>
        <w:ind w:firstLine="4253"/>
        <w:jc w:val="right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="00D62509" w:rsidRPr="00BA763B">
        <w:rPr>
          <w:rFonts w:eastAsiaTheme="minorHAnsi"/>
          <w:sz w:val="28"/>
          <w:szCs w:val="28"/>
          <w:lang w:eastAsia="en-US"/>
        </w:rPr>
        <w:t>Примерная форма</w:t>
      </w:r>
    </w:p>
    <w:p w:rsidR="00D62509" w:rsidRPr="00D62509" w:rsidRDefault="00D62509" w:rsidP="00284C6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A05147" w:rsidRPr="00A05147" w:rsidRDefault="00A05147" w:rsidP="00EE557A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05147">
        <w:rPr>
          <w:rFonts w:eastAsiaTheme="minorHAnsi"/>
          <w:sz w:val="28"/>
          <w:szCs w:val="28"/>
          <w:lang w:eastAsia="en-US"/>
        </w:rPr>
        <w:t>ПЕРЕЧЕНЬ</w:t>
      </w:r>
    </w:p>
    <w:p w:rsidR="00A05147" w:rsidRDefault="00A05147" w:rsidP="00EE557A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05147">
        <w:rPr>
          <w:rFonts w:eastAsiaTheme="minorHAnsi"/>
          <w:sz w:val="28"/>
          <w:szCs w:val="28"/>
          <w:lang w:eastAsia="en-US"/>
        </w:rPr>
        <w:t xml:space="preserve"> отдельных видов товаров, работ, услуг, их потребительские свойства </w:t>
      </w:r>
    </w:p>
    <w:p w:rsidR="00A05147" w:rsidRPr="00A05147" w:rsidRDefault="00A05147" w:rsidP="00EE557A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A05147">
        <w:rPr>
          <w:rFonts w:eastAsiaTheme="minorHAnsi"/>
          <w:sz w:val="28"/>
          <w:szCs w:val="28"/>
          <w:lang w:eastAsia="en-US"/>
        </w:rPr>
        <w:t>(в том числе качество) и иные характеристики (в том числе предельные цены товаров, работ, услуг) к ним</w:t>
      </w:r>
    </w:p>
    <w:p w:rsidR="00D62509" w:rsidRPr="004A3337" w:rsidRDefault="00D62509" w:rsidP="00D6250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tbl>
      <w:tblPr>
        <w:tblW w:w="14034" w:type="dxa"/>
        <w:tblInd w:w="7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8"/>
        <w:gridCol w:w="1077"/>
        <w:gridCol w:w="1373"/>
        <w:gridCol w:w="1077"/>
        <w:gridCol w:w="1162"/>
        <w:gridCol w:w="1077"/>
        <w:gridCol w:w="1474"/>
        <w:gridCol w:w="923"/>
        <w:gridCol w:w="211"/>
        <w:gridCol w:w="781"/>
        <w:gridCol w:w="410"/>
        <w:gridCol w:w="1871"/>
        <w:gridCol w:w="129"/>
        <w:gridCol w:w="1701"/>
      </w:tblGrid>
      <w:tr w:rsidR="00D62509" w:rsidRPr="00EE557A" w:rsidTr="00EE557A"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BA763B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№</w:t>
            </w:r>
            <w:r w:rsidR="00D62509" w:rsidRPr="00EE557A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 w:rsidR="00D62509" w:rsidRPr="00EE557A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EE557A">
              <w:rPr>
                <w:rFonts w:eastAsiaTheme="minorHAnsi"/>
                <w:lang w:eastAsia="en-US"/>
              </w:rPr>
              <w:t>/</w:t>
            </w:r>
            <w:proofErr w:type="spellStart"/>
            <w:r w:rsidR="00D62509" w:rsidRPr="00EE557A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 xml:space="preserve">Код по </w:t>
            </w:r>
            <w:hyperlink r:id="rId7" w:history="1">
              <w:r w:rsidRPr="00EE557A">
                <w:rPr>
                  <w:rFonts w:eastAsiaTheme="minorHAnsi"/>
                  <w:lang w:eastAsia="en-US"/>
                </w:rPr>
                <w:t>ОКПД</w:t>
              </w:r>
              <w:proofErr w:type="gramStart"/>
              <w:r w:rsidRPr="00EE557A">
                <w:rPr>
                  <w:rFonts w:eastAsiaTheme="minorHAnsi"/>
                  <w:lang w:eastAsia="en-US"/>
                </w:rPr>
                <w:t>2</w:t>
              </w:r>
              <w:proofErr w:type="gramEnd"/>
            </w:hyperlink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Наимен</w:t>
            </w:r>
            <w:r w:rsidRPr="00EE557A">
              <w:rPr>
                <w:rFonts w:eastAsiaTheme="minorHAnsi"/>
                <w:lang w:eastAsia="en-US"/>
              </w:rPr>
              <w:t>о</w:t>
            </w:r>
            <w:r w:rsidRPr="00EE557A">
              <w:rPr>
                <w:rFonts w:eastAsiaTheme="minorHAnsi"/>
                <w:lang w:eastAsia="en-US"/>
              </w:rPr>
              <w:t>вание о</w:t>
            </w:r>
            <w:r w:rsidRPr="00EE557A">
              <w:rPr>
                <w:rFonts w:eastAsiaTheme="minorHAnsi"/>
                <w:lang w:eastAsia="en-US"/>
              </w:rPr>
              <w:t>т</w:t>
            </w:r>
            <w:r w:rsidRPr="00EE557A">
              <w:rPr>
                <w:rFonts w:eastAsiaTheme="minorHAnsi"/>
                <w:lang w:eastAsia="en-US"/>
              </w:rPr>
              <w:t>дельного вида тов</w:t>
            </w:r>
            <w:r w:rsidRPr="00EE557A">
              <w:rPr>
                <w:rFonts w:eastAsiaTheme="minorHAnsi"/>
                <w:lang w:eastAsia="en-US"/>
              </w:rPr>
              <w:t>а</w:t>
            </w:r>
            <w:r w:rsidRPr="00EE557A">
              <w:rPr>
                <w:rFonts w:eastAsiaTheme="minorHAnsi"/>
                <w:lang w:eastAsia="en-US"/>
              </w:rPr>
              <w:t>ра, работ, услуг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24781" w:rsidRPr="00EE557A" w:rsidRDefault="00D24781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D24781" w:rsidRPr="00EE557A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243C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Требования к потреб</w:t>
            </w:r>
            <w:r w:rsidRPr="00EE557A">
              <w:rPr>
                <w:rFonts w:eastAsiaTheme="minorHAnsi"/>
                <w:lang w:eastAsia="en-US"/>
              </w:rPr>
              <w:t>и</w:t>
            </w:r>
            <w:r w:rsidRPr="00EE557A">
              <w:rPr>
                <w:rFonts w:eastAsiaTheme="minorHAnsi"/>
                <w:lang w:eastAsia="en-US"/>
              </w:rPr>
              <w:t>тел</w:t>
            </w:r>
            <w:r w:rsidRPr="00EE557A">
              <w:rPr>
                <w:rFonts w:eastAsiaTheme="minorHAnsi"/>
                <w:lang w:eastAsia="en-US"/>
              </w:rPr>
              <w:t>ь</w:t>
            </w:r>
            <w:r w:rsidRPr="00EE557A">
              <w:rPr>
                <w:rFonts w:eastAsiaTheme="minorHAnsi"/>
                <w:lang w:eastAsia="en-US"/>
              </w:rPr>
              <w:t>ским свойствам (в том чи</w:t>
            </w:r>
            <w:r w:rsidRPr="00EE557A">
              <w:rPr>
                <w:rFonts w:eastAsiaTheme="minorHAnsi"/>
                <w:lang w:eastAsia="en-US"/>
              </w:rPr>
              <w:t>с</w:t>
            </w:r>
            <w:r w:rsidRPr="00EE557A">
              <w:rPr>
                <w:rFonts w:eastAsiaTheme="minorHAnsi"/>
                <w:lang w:eastAsia="en-US"/>
              </w:rPr>
              <w:t>ле качеству) и иным хара</w:t>
            </w:r>
            <w:r w:rsidRPr="00EE557A">
              <w:rPr>
                <w:rFonts w:eastAsiaTheme="minorHAnsi"/>
                <w:lang w:eastAsia="en-US"/>
              </w:rPr>
              <w:t>к</w:t>
            </w:r>
            <w:r w:rsidRPr="00EE557A">
              <w:rPr>
                <w:rFonts w:eastAsiaTheme="minorHAnsi"/>
                <w:lang w:eastAsia="en-US"/>
              </w:rPr>
              <w:t>теристикам отдельных видов тов</w:t>
            </w:r>
            <w:r w:rsidRPr="00EE557A">
              <w:rPr>
                <w:rFonts w:eastAsiaTheme="minorHAnsi"/>
                <w:lang w:eastAsia="en-US"/>
              </w:rPr>
              <w:t>а</w:t>
            </w:r>
            <w:r w:rsidRPr="00EE557A">
              <w:rPr>
                <w:rFonts w:eastAsiaTheme="minorHAnsi"/>
                <w:lang w:eastAsia="en-US"/>
              </w:rPr>
              <w:t>ров, работ, услуг, у</w:t>
            </w:r>
            <w:r w:rsidRPr="00EE557A">
              <w:rPr>
                <w:rFonts w:eastAsiaTheme="minorHAnsi"/>
                <w:lang w:eastAsia="en-US"/>
              </w:rPr>
              <w:t>т</w:t>
            </w:r>
            <w:r w:rsidRPr="00EE557A">
              <w:rPr>
                <w:rFonts w:eastAsiaTheme="minorHAnsi"/>
                <w:lang w:eastAsia="en-US"/>
              </w:rPr>
              <w:t xml:space="preserve">вержденные </w:t>
            </w:r>
            <w:r w:rsidR="00A13BA3" w:rsidRPr="00EE557A">
              <w:rPr>
                <w:rFonts w:eastAsiaTheme="minorHAnsi"/>
                <w:lang w:eastAsia="en-US"/>
              </w:rPr>
              <w:t>постано</w:t>
            </w:r>
            <w:r w:rsidR="00A13BA3" w:rsidRPr="00EE557A">
              <w:rPr>
                <w:rFonts w:eastAsiaTheme="minorHAnsi"/>
                <w:lang w:eastAsia="en-US"/>
              </w:rPr>
              <w:t>в</w:t>
            </w:r>
            <w:r w:rsidR="00A13BA3" w:rsidRPr="00EE557A">
              <w:rPr>
                <w:rFonts w:eastAsiaTheme="minorHAnsi"/>
                <w:lang w:eastAsia="en-US"/>
              </w:rPr>
              <w:t xml:space="preserve">лением администрации </w:t>
            </w:r>
            <w:r w:rsidR="00243CC8" w:rsidRPr="00EE557A">
              <w:rPr>
                <w:rFonts w:eastAsiaTheme="minorHAnsi"/>
                <w:lang w:eastAsia="en-US"/>
              </w:rPr>
              <w:t>Апанасенковского</w:t>
            </w:r>
            <w:r w:rsidR="00A13BA3" w:rsidRPr="00EE557A">
              <w:rPr>
                <w:rFonts w:eastAsiaTheme="minorHAnsi"/>
                <w:lang w:eastAsia="en-US"/>
              </w:rPr>
              <w:t xml:space="preserve"> м</w:t>
            </w:r>
            <w:r w:rsidR="00A13BA3" w:rsidRPr="00EE557A">
              <w:rPr>
                <w:rFonts w:eastAsiaTheme="minorHAnsi"/>
                <w:lang w:eastAsia="en-US"/>
              </w:rPr>
              <w:t>у</w:t>
            </w:r>
            <w:r w:rsidR="00A13BA3" w:rsidRPr="00EE557A">
              <w:rPr>
                <w:rFonts w:eastAsiaTheme="minorHAnsi"/>
                <w:lang w:eastAsia="en-US"/>
              </w:rPr>
              <w:t>ниц</w:t>
            </w:r>
            <w:r w:rsidR="00A13BA3" w:rsidRPr="00EE557A">
              <w:rPr>
                <w:rFonts w:eastAsiaTheme="minorHAnsi"/>
                <w:lang w:eastAsia="en-US"/>
              </w:rPr>
              <w:t>и</w:t>
            </w:r>
            <w:r w:rsidR="00A13BA3" w:rsidRPr="00EE557A">
              <w:rPr>
                <w:rFonts w:eastAsiaTheme="minorHAnsi"/>
                <w:lang w:eastAsia="en-US"/>
              </w:rPr>
              <w:t>пального округа</w:t>
            </w:r>
            <w:r w:rsidRPr="00EE557A">
              <w:rPr>
                <w:rFonts w:eastAsiaTheme="minorHAnsi"/>
                <w:lang w:eastAsia="en-US"/>
              </w:rPr>
              <w:t xml:space="preserve"> Ставр</w:t>
            </w:r>
            <w:r w:rsidRPr="00EE557A">
              <w:rPr>
                <w:rFonts w:eastAsiaTheme="minorHAnsi"/>
                <w:lang w:eastAsia="en-US"/>
              </w:rPr>
              <w:t>о</w:t>
            </w:r>
            <w:r w:rsidRPr="00EE557A">
              <w:rPr>
                <w:rFonts w:eastAsiaTheme="minorHAnsi"/>
                <w:lang w:eastAsia="en-US"/>
              </w:rPr>
              <w:t>польского края</w:t>
            </w:r>
          </w:p>
        </w:tc>
        <w:tc>
          <w:tcPr>
            <w:tcW w:w="6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CC3C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Требования к потребительским свойствам (в т</w:t>
            </w:r>
            <w:r w:rsidR="00CC3C4E" w:rsidRPr="00EE557A">
              <w:rPr>
                <w:rFonts w:eastAsiaTheme="minorHAnsi"/>
                <w:lang w:eastAsia="en-US"/>
              </w:rPr>
              <w:t>ом числе  качеству</w:t>
            </w:r>
            <w:r w:rsidRPr="00EE557A">
              <w:rPr>
                <w:rFonts w:eastAsiaTheme="minorHAnsi"/>
                <w:lang w:eastAsia="en-US"/>
              </w:rPr>
              <w:t xml:space="preserve">) и иным характеристикам </w:t>
            </w:r>
            <w:r w:rsidR="00A13BA3" w:rsidRPr="00EE557A">
              <w:rPr>
                <w:rFonts w:eastAsiaTheme="minorHAnsi"/>
                <w:lang w:eastAsia="en-US"/>
              </w:rPr>
              <w:t>утвержденные мун</w:t>
            </w:r>
            <w:r w:rsidR="00A13BA3" w:rsidRPr="00EE557A">
              <w:rPr>
                <w:rFonts w:eastAsiaTheme="minorHAnsi"/>
                <w:lang w:eastAsia="en-US"/>
              </w:rPr>
              <w:t>и</w:t>
            </w:r>
            <w:r w:rsidR="00A13BA3" w:rsidRPr="00EE557A">
              <w:rPr>
                <w:rFonts w:eastAsiaTheme="minorHAnsi"/>
                <w:lang w:eastAsia="en-US"/>
              </w:rPr>
              <w:t>ципальным</w:t>
            </w:r>
            <w:r w:rsidR="00CC3C4E" w:rsidRPr="00EE557A">
              <w:rPr>
                <w:rFonts w:eastAsiaTheme="minorHAnsi"/>
                <w:lang w:eastAsia="en-US"/>
              </w:rPr>
              <w:t xml:space="preserve"> орган</w:t>
            </w:r>
            <w:r w:rsidR="00A13BA3" w:rsidRPr="00EE557A">
              <w:rPr>
                <w:rFonts w:eastAsiaTheme="minorHAnsi"/>
                <w:lang w:eastAsia="en-US"/>
              </w:rPr>
              <w:t>ом</w:t>
            </w:r>
          </w:p>
        </w:tc>
      </w:tr>
      <w:tr w:rsidR="00D62509" w:rsidRPr="00EE557A" w:rsidTr="00EE557A">
        <w:trPr>
          <w:trHeight w:val="1774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 xml:space="preserve">код по </w:t>
            </w:r>
            <w:hyperlink r:id="rId8" w:history="1">
              <w:r w:rsidRPr="00EE557A">
                <w:rPr>
                  <w:rFonts w:eastAsiaTheme="minorHAnsi"/>
                  <w:lang w:eastAsia="en-US"/>
                </w:rPr>
                <w:t>ОКЕИ</w:t>
              </w:r>
            </w:hyperlink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BA763B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EE557A">
              <w:rPr>
                <w:rFonts w:eastAsiaTheme="minorHAnsi"/>
                <w:lang w:eastAsia="en-US"/>
              </w:rPr>
              <w:t>наимено-</w:t>
            </w:r>
            <w:r w:rsidR="00D62509" w:rsidRPr="00EE557A">
              <w:rPr>
                <w:rFonts w:eastAsiaTheme="minorHAnsi"/>
                <w:lang w:eastAsia="en-US"/>
              </w:rPr>
              <w:t>вание</w:t>
            </w:r>
            <w:proofErr w:type="spellEnd"/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A13BA3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EE557A">
              <w:rPr>
                <w:rFonts w:eastAsiaTheme="minorHAnsi"/>
                <w:lang w:eastAsia="en-US"/>
              </w:rPr>
              <w:t>характе-</w:t>
            </w:r>
            <w:r w:rsidR="00D62509" w:rsidRPr="00EE557A">
              <w:rPr>
                <w:rFonts w:eastAsiaTheme="minorHAnsi"/>
                <w:lang w:eastAsia="en-US"/>
              </w:rPr>
              <w:t>ристика</w:t>
            </w:r>
            <w:proofErr w:type="spellEnd"/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значение х</w:t>
            </w:r>
            <w:r w:rsidRPr="00EE557A">
              <w:rPr>
                <w:rFonts w:eastAsiaTheme="minorHAnsi"/>
                <w:lang w:eastAsia="en-US"/>
              </w:rPr>
              <w:t>а</w:t>
            </w:r>
            <w:r w:rsidRPr="00EE557A">
              <w:rPr>
                <w:rFonts w:eastAsiaTheme="minorHAnsi"/>
                <w:lang w:eastAsia="en-US"/>
              </w:rPr>
              <w:t>рактерист</w:t>
            </w:r>
            <w:r w:rsidRPr="00EE557A">
              <w:rPr>
                <w:rFonts w:eastAsiaTheme="minorHAnsi"/>
                <w:lang w:eastAsia="en-US"/>
              </w:rPr>
              <w:t>и</w:t>
            </w:r>
            <w:r w:rsidRPr="00EE557A">
              <w:rPr>
                <w:rFonts w:eastAsiaTheme="minorHAnsi"/>
                <w:lang w:eastAsia="en-US"/>
              </w:rPr>
              <w:t>ки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A13BA3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харак-</w:t>
            </w:r>
            <w:r w:rsidR="00D62509" w:rsidRPr="00EE557A">
              <w:rPr>
                <w:rFonts w:eastAsiaTheme="minorHAnsi"/>
                <w:lang w:eastAsia="en-US"/>
              </w:rPr>
              <w:t>терис</w:t>
            </w:r>
            <w:r w:rsidRPr="00EE557A">
              <w:rPr>
                <w:rFonts w:eastAsiaTheme="minorHAnsi"/>
                <w:lang w:eastAsia="en-US"/>
              </w:rPr>
              <w:t>-</w:t>
            </w:r>
            <w:r w:rsidR="00D62509" w:rsidRPr="00EE557A">
              <w:rPr>
                <w:rFonts w:eastAsiaTheme="minorHAnsi"/>
                <w:lang w:eastAsia="en-US"/>
              </w:rPr>
              <w:t>тика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знач</w:t>
            </w:r>
            <w:r w:rsidRPr="00EE557A">
              <w:rPr>
                <w:rFonts w:eastAsiaTheme="minorHAnsi"/>
                <w:lang w:eastAsia="en-US"/>
              </w:rPr>
              <w:t>е</w:t>
            </w:r>
            <w:r w:rsidRPr="00EE557A">
              <w:rPr>
                <w:rFonts w:eastAsiaTheme="minorHAnsi"/>
                <w:lang w:eastAsia="en-US"/>
              </w:rPr>
              <w:t xml:space="preserve">ние </w:t>
            </w:r>
            <w:proofErr w:type="spellStart"/>
            <w:r w:rsidRPr="00EE557A">
              <w:rPr>
                <w:rFonts w:eastAsiaTheme="minorHAnsi"/>
                <w:lang w:eastAsia="en-US"/>
              </w:rPr>
              <w:t>х</w:t>
            </w:r>
            <w:r w:rsidRPr="00EE557A">
              <w:rPr>
                <w:rFonts w:eastAsiaTheme="minorHAnsi"/>
                <w:lang w:eastAsia="en-US"/>
              </w:rPr>
              <w:t>а</w:t>
            </w:r>
            <w:r w:rsidRPr="00EE557A">
              <w:rPr>
                <w:rFonts w:eastAsiaTheme="minorHAnsi"/>
                <w:lang w:eastAsia="en-US"/>
              </w:rPr>
              <w:t>рак</w:t>
            </w:r>
            <w:r w:rsidR="00A13BA3" w:rsidRPr="00EE557A">
              <w:rPr>
                <w:rFonts w:eastAsiaTheme="minorHAnsi"/>
                <w:lang w:eastAsia="en-US"/>
              </w:rPr>
              <w:t>-</w:t>
            </w:r>
            <w:r w:rsidRPr="00EE557A">
              <w:rPr>
                <w:rFonts w:eastAsiaTheme="minorHAnsi"/>
                <w:lang w:eastAsia="en-US"/>
              </w:rPr>
              <w:t>терис</w:t>
            </w:r>
            <w:r w:rsidR="00A13BA3" w:rsidRPr="00EE557A">
              <w:rPr>
                <w:rFonts w:eastAsiaTheme="minorHAnsi"/>
                <w:lang w:eastAsia="en-US"/>
              </w:rPr>
              <w:t>-</w:t>
            </w:r>
            <w:r w:rsidRPr="00EE557A">
              <w:rPr>
                <w:rFonts w:eastAsiaTheme="minorHAnsi"/>
                <w:lang w:eastAsia="en-US"/>
              </w:rPr>
              <w:t>тики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22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обоснование откл</w:t>
            </w:r>
            <w:r w:rsidRPr="00EE557A">
              <w:rPr>
                <w:rFonts w:eastAsiaTheme="minorHAnsi"/>
                <w:lang w:eastAsia="en-US"/>
              </w:rPr>
              <w:t>о</w:t>
            </w:r>
            <w:r w:rsidRPr="00EE557A">
              <w:rPr>
                <w:rFonts w:eastAsiaTheme="minorHAnsi"/>
                <w:lang w:eastAsia="en-US"/>
              </w:rPr>
              <w:t>нения значения х</w:t>
            </w:r>
            <w:r w:rsidRPr="00EE557A">
              <w:rPr>
                <w:rFonts w:eastAsiaTheme="minorHAnsi"/>
                <w:lang w:eastAsia="en-US"/>
              </w:rPr>
              <w:t>а</w:t>
            </w:r>
            <w:r w:rsidRPr="00EE557A">
              <w:rPr>
                <w:rFonts w:eastAsiaTheme="minorHAnsi"/>
                <w:lang w:eastAsia="en-US"/>
              </w:rPr>
              <w:t>рактеристики от у</w:t>
            </w:r>
            <w:r w:rsidRPr="00EE557A">
              <w:rPr>
                <w:rFonts w:eastAsiaTheme="minorHAnsi"/>
                <w:lang w:eastAsia="en-US"/>
              </w:rPr>
              <w:t>т</w:t>
            </w:r>
            <w:r w:rsidRPr="00EE557A">
              <w:rPr>
                <w:rFonts w:eastAsiaTheme="minorHAnsi"/>
                <w:lang w:eastAsia="en-US"/>
              </w:rPr>
              <w:t xml:space="preserve">вержденной </w:t>
            </w:r>
            <w:r w:rsidR="00A13BA3" w:rsidRPr="00EE557A">
              <w:rPr>
                <w:rFonts w:eastAsiaTheme="minorHAnsi"/>
                <w:lang w:eastAsia="en-US"/>
              </w:rPr>
              <w:t>пост</w:t>
            </w:r>
            <w:r w:rsidR="00A13BA3" w:rsidRPr="00EE557A">
              <w:rPr>
                <w:rFonts w:eastAsiaTheme="minorHAnsi"/>
                <w:lang w:eastAsia="en-US"/>
              </w:rPr>
              <w:t>а</w:t>
            </w:r>
            <w:r w:rsidR="00A13BA3" w:rsidRPr="00EE557A">
              <w:rPr>
                <w:rFonts w:eastAsiaTheme="minorHAnsi"/>
                <w:lang w:eastAsia="en-US"/>
              </w:rPr>
              <w:t>новлением админис</w:t>
            </w:r>
            <w:r w:rsidR="00A13BA3" w:rsidRPr="00EE557A">
              <w:rPr>
                <w:rFonts w:eastAsiaTheme="minorHAnsi"/>
                <w:lang w:eastAsia="en-US"/>
              </w:rPr>
              <w:t>т</w:t>
            </w:r>
            <w:r w:rsidR="00A13BA3" w:rsidRPr="00EE557A">
              <w:rPr>
                <w:rFonts w:eastAsiaTheme="minorHAnsi"/>
                <w:lang w:eastAsia="en-US"/>
              </w:rPr>
              <w:t>рации</w:t>
            </w:r>
            <w:r w:rsidRPr="00EE557A">
              <w:rPr>
                <w:rFonts w:eastAsiaTheme="minorHAnsi"/>
                <w:lang w:eastAsia="en-US"/>
              </w:rPr>
              <w:t xml:space="preserve"> </w:t>
            </w:r>
            <w:r w:rsidR="00222EED" w:rsidRPr="00EE557A">
              <w:rPr>
                <w:rFonts w:eastAsiaTheme="minorHAnsi"/>
                <w:lang w:eastAsia="en-US"/>
              </w:rPr>
              <w:t>Апанасенко</w:t>
            </w:r>
            <w:r w:rsidR="00222EED" w:rsidRPr="00EE557A">
              <w:rPr>
                <w:rFonts w:eastAsiaTheme="minorHAnsi"/>
                <w:lang w:eastAsia="en-US"/>
              </w:rPr>
              <w:t>в</w:t>
            </w:r>
            <w:r w:rsidR="00222EED" w:rsidRPr="00EE557A">
              <w:rPr>
                <w:rFonts w:eastAsiaTheme="minorHAnsi"/>
                <w:lang w:eastAsia="en-US"/>
              </w:rPr>
              <w:t>ского</w:t>
            </w:r>
            <w:r w:rsidR="00A13BA3" w:rsidRPr="00EE557A">
              <w:rPr>
                <w:rFonts w:eastAsiaTheme="minorHAnsi"/>
                <w:lang w:eastAsia="en-US"/>
              </w:rPr>
              <w:t xml:space="preserve"> муниципальн</w:t>
            </w:r>
            <w:r w:rsidR="00A13BA3" w:rsidRPr="00EE557A">
              <w:rPr>
                <w:rFonts w:eastAsiaTheme="minorHAnsi"/>
                <w:lang w:eastAsia="en-US"/>
              </w:rPr>
              <w:t>о</w:t>
            </w:r>
            <w:r w:rsidR="00A13BA3" w:rsidRPr="00EE557A">
              <w:rPr>
                <w:rFonts w:eastAsiaTheme="minorHAnsi"/>
                <w:lang w:eastAsia="en-US"/>
              </w:rPr>
              <w:t>го округа</w:t>
            </w:r>
            <w:r w:rsidRPr="00EE557A">
              <w:rPr>
                <w:rFonts w:eastAsiaTheme="minorHAnsi"/>
                <w:lang w:eastAsia="en-US"/>
              </w:rPr>
              <w:t xml:space="preserve"> Ставр</w:t>
            </w:r>
            <w:r w:rsidRPr="00EE557A">
              <w:rPr>
                <w:rFonts w:eastAsiaTheme="minorHAnsi"/>
                <w:lang w:eastAsia="en-US"/>
              </w:rPr>
              <w:t>о</w:t>
            </w:r>
            <w:r w:rsidRPr="00EE557A">
              <w:rPr>
                <w:rFonts w:eastAsiaTheme="minorHAnsi"/>
                <w:lang w:eastAsia="en-US"/>
              </w:rPr>
              <w:lastRenderedPageBreak/>
              <w:t>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lastRenderedPageBreak/>
              <w:t>функционал</w:t>
            </w:r>
            <w:r w:rsidRPr="00EE557A">
              <w:rPr>
                <w:rFonts w:eastAsiaTheme="minorHAnsi"/>
                <w:lang w:eastAsia="en-US"/>
              </w:rPr>
              <w:t>ь</w:t>
            </w:r>
            <w:r w:rsidRPr="00EE557A">
              <w:rPr>
                <w:rFonts w:eastAsiaTheme="minorHAnsi"/>
                <w:lang w:eastAsia="en-US"/>
              </w:rPr>
              <w:t xml:space="preserve">ное назначение </w:t>
            </w:r>
            <w:hyperlink w:anchor="Par116" w:history="1">
              <w:r w:rsidRPr="00EE557A">
                <w:rPr>
                  <w:rFonts w:eastAsiaTheme="minorHAnsi"/>
                  <w:lang w:eastAsia="en-US"/>
                </w:rPr>
                <w:t>&lt;*&gt;</w:t>
              </w:r>
            </w:hyperlink>
          </w:p>
        </w:tc>
      </w:tr>
      <w:tr w:rsidR="00D62509" w:rsidRPr="00EE557A" w:rsidTr="00EE557A">
        <w:trPr>
          <w:trHeight w:val="1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11</w:t>
            </w:r>
          </w:p>
        </w:tc>
      </w:tr>
      <w:tr w:rsidR="00D62509" w:rsidRPr="00EE557A" w:rsidTr="00EE557A">
        <w:tc>
          <w:tcPr>
            <w:tcW w:w="14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EE557A">
            <w:pPr>
              <w:jc w:val="center"/>
              <w:rPr>
                <w:rFonts w:eastAsiaTheme="minorHAnsi"/>
              </w:rPr>
            </w:pPr>
            <w:r w:rsidRPr="00EE557A">
              <w:rPr>
                <w:rFonts w:eastAsiaTheme="minorHAnsi"/>
                <w:lang w:eastAsia="en-US"/>
              </w:rPr>
              <w:t xml:space="preserve">Раздел I. </w:t>
            </w:r>
            <w:proofErr w:type="gramStart"/>
            <w:r w:rsidRPr="00EE557A">
              <w:rPr>
                <w:rFonts w:eastAsiaTheme="minorHAnsi"/>
                <w:lang w:eastAsia="en-US"/>
              </w:rPr>
              <w:t xml:space="preserve">Отдельные виды товаров, работ, услуг, включенные в обязательный </w:t>
            </w:r>
            <w:hyperlink w:anchor="Par142" w:history="1">
              <w:r w:rsidRPr="00EE557A">
                <w:rPr>
                  <w:rFonts w:eastAsiaTheme="minorHAnsi"/>
                  <w:lang w:eastAsia="en-US"/>
                </w:rPr>
                <w:t>перечень</w:t>
              </w:r>
            </w:hyperlink>
            <w:r w:rsidRPr="00EE557A">
              <w:rPr>
                <w:rFonts w:eastAsiaTheme="minorHAnsi"/>
                <w:lang w:eastAsia="en-US"/>
              </w:rPr>
              <w:t xml:space="preserve"> отдельных видов товаров, работ, </w:t>
            </w:r>
            <w:r w:rsidRPr="00EE557A">
              <w:rPr>
                <w:rFonts w:eastAsiaTheme="minorHAnsi"/>
              </w:rPr>
              <w:t>услуг, пред</w:t>
            </w:r>
            <w:r w:rsidRPr="00EE557A">
              <w:rPr>
                <w:rFonts w:eastAsiaTheme="minorHAnsi"/>
              </w:rPr>
              <w:t>у</w:t>
            </w:r>
            <w:r w:rsidRPr="00EE557A">
              <w:rPr>
                <w:rFonts w:eastAsiaTheme="minorHAnsi"/>
              </w:rPr>
              <w:t xml:space="preserve">смотренный приложением 2 к </w:t>
            </w:r>
            <w:r w:rsidR="00A13BA3" w:rsidRPr="00EE557A">
              <w:rPr>
                <w:rFonts w:eastAsiaTheme="minorHAnsi"/>
              </w:rPr>
              <w:t>Правилам определения требований к отдельным видам товаров, работ, услуг (в том числе предельные цены товаров, работ, услуг) закупаемым  органами местного самоуправления Апанасенковского муниципального округа</w:t>
            </w:r>
            <w:r w:rsidR="00EE557A" w:rsidRPr="00EE557A">
              <w:rPr>
                <w:rFonts w:eastAsiaTheme="minorHAnsi"/>
              </w:rPr>
              <w:t xml:space="preserve"> </w:t>
            </w:r>
            <w:r w:rsidR="00A13BA3" w:rsidRPr="00EE557A">
              <w:rPr>
                <w:rFonts w:eastAsiaTheme="minorHAnsi"/>
              </w:rPr>
              <w:t>Ставропол</w:t>
            </w:r>
            <w:r w:rsidR="00A13BA3" w:rsidRPr="00EE557A">
              <w:rPr>
                <w:rFonts w:eastAsiaTheme="minorHAnsi"/>
              </w:rPr>
              <w:t>ь</w:t>
            </w:r>
            <w:r w:rsidR="00A13BA3" w:rsidRPr="00EE557A">
              <w:rPr>
                <w:rFonts w:eastAsiaTheme="minorHAnsi"/>
              </w:rPr>
              <w:t>ского края, структурными подразделениями администрации Апанасенковского муниципального округа Ставропольского края со ст</w:t>
            </w:r>
            <w:r w:rsidR="00A13BA3" w:rsidRPr="00EE557A">
              <w:rPr>
                <w:rFonts w:eastAsiaTheme="minorHAnsi"/>
              </w:rPr>
              <w:t>а</w:t>
            </w:r>
            <w:r w:rsidR="00A13BA3" w:rsidRPr="00EE557A">
              <w:rPr>
                <w:rFonts w:eastAsiaTheme="minorHAnsi"/>
              </w:rPr>
              <w:t>тусом юридического лица и подведомственными указанным органам</w:t>
            </w:r>
            <w:proofErr w:type="gramEnd"/>
            <w:r w:rsidR="00A13BA3" w:rsidRPr="00EE557A">
              <w:rPr>
                <w:rFonts w:eastAsiaTheme="minorHAnsi"/>
              </w:rPr>
              <w:t xml:space="preserve"> муниципальными казенными учрежд</w:t>
            </w:r>
            <w:r w:rsidR="00A13BA3" w:rsidRPr="00EE557A">
              <w:rPr>
                <w:rFonts w:eastAsiaTheme="minorHAnsi"/>
              </w:rPr>
              <w:t>е</w:t>
            </w:r>
            <w:r w:rsidR="00A13BA3" w:rsidRPr="00EE557A">
              <w:rPr>
                <w:rFonts w:eastAsiaTheme="minorHAnsi"/>
              </w:rPr>
              <w:t>ниями, муниципальными бюджетными учреждениями и муниц</w:t>
            </w:r>
            <w:r w:rsidR="00A13BA3" w:rsidRPr="00EE557A">
              <w:rPr>
                <w:rFonts w:eastAsiaTheme="minorHAnsi"/>
              </w:rPr>
              <w:t>и</w:t>
            </w:r>
            <w:r w:rsidR="00A13BA3" w:rsidRPr="00EE557A">
              <w:rPr>
                <w:rFonts w:eastAsiaTheme="minorHAnsi"/>
              </w:rPr>
              <w:t>пальными унитарными предприятиями</w:t>
            </w:r>
          </w:p>
        </w:tc>
      </w:tr>
      <w:tr w:rsidR="00D62509" w:rsidRPr="00EE557A" w:rsidTr="00EE557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D62509" w:rsidRPr="00EE557A" w:rsidTr="00EE557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D62509" w:rsidRPr="00EE557A" w:rsidTr="00EE557A">
        <w:tc>
          <w:tcPr>
            <w:tcW w:w="14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4A333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Раздел II. Дополнительный перечень отдельных видов товаров, работ, услуг, определенный муниципальным орган</w:t>
            </w:r>
            <w:r w:rsidR="004A3337" w:rsidRPr="00EE557A">
              <w:rPr>
                <w:rFonts w:eastAsiaTheme="minorHAnsi"/>
                <w:lang w:eastAsia="en-US"/>
              </w:rPr>
              <w:t>ом</w:t>
            </w:r>
          </w:p>
        </w:tc>
      </w:tr>
      <w:tr w:rsidR="00D62509" w:rsidRPr="00EE557A" w:rsidTr="00EE557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  <w:r w:rsidRPr="00EE557A">
              <w:rPr>
                <w:rFonts w:eastAsiaTheme="minorHAnsi"/>
                <w:lang w:eastAsia="en-US"/>
              </w:rPr>
              <w:t xml:space="preserve"> </w:t>
            </w:r>
            <w:hyperlink w:anchor="Par117" w:history="1">
              <w:r w:rsidRPr="00EE557A">
                <w:rPr>
                  <w:rFonts w:eastAsiaTheme="minorHAnsi"/>
                  <w:lang w:eastAsia="en-US"/>
                </w:rPr>
                <w:t>&lt;**&gt;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</w:p>
        </w:tc>
      </w:tr>
      <w:tr w:rsidR="00D62509" w:rsidRPr="00EE557A" w:rsidTr="00EE557A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557A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EE557A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E557A">
              <w:rPr>
                <w:rFonts w:eastAsiaTheme="minorHAnsi"/>
                <w:lang w:eastAsia="en-US"/>
              </w:rPr>
              <w:t>x</w:t>
            </w:r>
            <w:proofErr w:type="spellEnd"/>
          </w:p>
        </w:tc>
      </w:tr>
    </w:tbl>
    <w:p w:rsidR="00EE557A" w:rsidRPr="00EE557A" w:rsidRDefault="00EE557A" w:rsidP="00EE557A">
      <w:pPr>
        <w:autoSpaceDE w:val="0"/>
        <w:autoSpaceDN w:val="0"/>
        <w:adjustRightInd w:val="0"/>
        <w:ind w:left="709" w:firstLine="540"/>
        <w:jc w:val="both"/>
        <w:rPr>
          <w:rFonts w:eastAsiaTheme="minorHAnsi"/>
          <w:sz w:val="22"/>
          <w:szCs w:val="22"/>
          <w:lang w:eastAsia="en-US"/>
        </w:rPr>
      </w:pPr>
      <w:r w:rsidRPr="00EE557A">
        <w:rPr>
          <w:rFonts w:eastAsiaTheme="minorHAnsi"/>
          <w:sz w:val="22"/>
          <w:szCs w:val="22"/>
          <w:lang w:eastAsia="en-US"/>
        </w:rPr>
        <w:t>--------------------------------</w:t>
      </w:r>
    </w:p>
    <w:p w:rsidR="00EE557A" w:rsidRPr="00EE557A" w:rsidRDefault="00EE557A" w:rsidP="00EE557A">
      <w:pPr>
        <w:ind w:left="709"/>
        <w:jc w:val="both"/>
        <w:rPr>
          <w:rFonts w:eastAsiaTheme="minorHAnsi"/>
          <w:sz w:val="22"/>
          <w:szCs w:val="22"/>
        </w:rPr>
      </w:pPr>
      <w:bookmarkStart w:id="0" w:name="Par116"/>
      <w:bookmarkEnd w:id="0"/>
      <w:proofErr w:type="gramStart"/>
      <w:r w:rsidRPr="00EE557A">
        <w:rPr>
          <w:rFonts w:eastAsiaTheme="minorHAnsi"/>
          <w:sz w:val="22"/>
          <w:szCs w:val="22"/>
          <w:lang w:eastAsia="en-US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</w:t>
      </w:r>
      <w:r w:rsidRPr="00EE557A">
        <w:rPr>
          <w:rFonts w:eastAsiaTheme="minorHAnsi"/>
          <w:sz w:val="22"/>
          <w:szCs w:val="22"/>
          <w:lang w:eastAsia="en-US"/>
        </w:rPr>
        <w:t>о</w:t>
      </w:r>
      <w:r w:rsidRPr="00EE557A">
        <w:rPr>
          <w:rFonts w:eastAsiaTheme="minorHAnsi"/>
          <w:sz w:val="22"/>
          <w:szCs w:val="22"/>
          <w:lang w:eastAsia="en-US"/>
        </w:rPr>
        <w:t>варов, работ, услуг, в отношении которых устанавливаются требования к их потребительским свойствам (в том числе качеству) и иным характ</w:t>
      </w:r>
      <w:r w:rsidRPr="00EE557A">
        <w:rPr>
          <w:rFonts w:eastAsiaTheme="minorHAnsi"/>
          <w:sz w:val="22"/>
          <w:szCs w:val="22"/>
          <w:lang w:eastAsia="en-US"/>
        </w:rPr>
        <w:t>е</w:t>
      </w:r>
      <w:r w:rsidRPr="00EE557A">
        <w:rPr>
          <w:rFonts w:eastAsiaTheme="minorHAnsi"/>
          <w:sz w:val="22"/>
          <w:szCs w:val="22"/>
          <w:lang w:eastAsia="en-US"/>
        </w:rPr>
        <w:t xml:space="preserve">ристикам (в том числе предельные цены товаров, работ, услуг), предусмотренном </w:t>
      </w:r>
      <w:r w:rsidRPr="00EE557A">
        <w:rPr>
          <w:rFonts w:eastAsiaTheme="minorHAnsi"/>
          <w:sz w:val="22"/>
          <w:szCs w:val="22"/>
        </w:rPr>
        <w:t>Правилам определения требований к отдельным видам товаров, работ, услуг (в том числе предельные цены товаров, работ, услуг) закупаемым</w:t>
      </w:r>
      <w:proofErr w:type="gramEnd"/>
      <w:r w:rsidRPr="00EE557A">
        <w:rPr>
          <w:rFonts w:eastAsiaTheme="minorHAnsi"/>
          <w:sz w:val="22"/>
          <w:szCs w:val="22"/>
        </w:rPr>
        <w:t xml:space="preserve">  органами местного самоуправления Апанасенковского муниц</w:t>
      </w:r>
      <w:r w:rsidRPr="00EE557A">
        <w:rPr>
          <w:rFonts w:eastAsiaTheme="minorHAnsi"/>
          <w:sz w:val="22"/>
          <w:szCs w:val="22"/>
        </w:rPr>
        <w:t>и</w:t>
      </w:r>
      <w:r w:rsidRPr="00EE557A">
        <w:rPr>
          <w:rFonts w:eastAsiaTheme="minorHAnsi"/>
          <w:sz w:val="22"/>
          <w:szCs w:val="22"/>
        </w:rPr>
        <w:t>пального округа Ставропольского края, структурными подразделениями администрации Апанасенковского муниципального округа Ставропол</w:t>
      </w:r>
      <w:r w:rsidRPr="00EE557A">
        <w:rPr>
          <w:rFonts w:eastAsiaTheme="minorHAnsi"/>
          <w:sz w:val="22"/>
          <w:szCs w:val="22"/>
        </w:rPr>
        <w:t>ь</w:t>
      </w:r>
      <w:r w:rsidRPr="00EE557A">
        <w:rPr>
          <w:rFonts w:eastAsiaTheme="minorHAnsi"/>
          <w:sz w:val="22"/>
          <w:szCs w:val="22"/>
        </w:rPr>
        <w:t>ского края со статусом юридического лица и подведомственными указанным органам муниципальными казенными учреждениями, муниципал</w:t>
      </w:r>
      <w:r w:rsidRPr="00EE557A">
        <w:rPr>
          <w:rFonts w:eastAsiaTheme="minorHAnsi"/>
          <w:sz w:val="22"/>
          <w:szCs w:val="22"/>
        </w:rPr>
        <w:t>ь</w:t>
      </w:r>
      <w:r w:rsidRPr="00EE557A">
        <w:rPr>
          <w:rFonts w:eastAsiaTheme="minorHAnsi"/>
          <w:sz w:val="22"/>
          <w:szCs w:val="22"/>
        </w:rPr>
        <w:t>ными бюджетными учреждениями и муниципальн</w:t>
      </w:r>
      <w:r w:rsidRPr="00EE557A">
        <w:rPr>
          <w:rFonts w:eastAsiaTheme="minorHAnsi"/>
          <w:sz w:val="22"/>
          <w:szCs w:val="22"/>
        </w:rPr>
        <w:t>ы</w:t>
      </w:r>
      <w:r w:rsidRPr="00EE557A">
        <w:rPr>
          <w:rFonts w:eastAsiaTheme="minorHAnsi"/>
          <w:sz w:val="22"/>
          <w:szCs w:val="22"/>
        </w:rPr>
        <w:t>ми унитарными предприятиями.</w:t>
      </w:r>
    </w:p>
    <w:p w:rsidR="00EE557A" w:rsidRPr="00EE557A" w:rsidRDefault="00EE557A" w:rsidP="00EE557A">
      <w:pPr>
        <w:autoSpaceDE w:val="0"/>
        <w:autoSpaceDN w:val="0"/>
        <w:adjustRightInd w:val="0"/>
        <w:spacing w:before="200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EE557A">
        <w:rPr>
          <w:rFonts w:eastAsiaTheme="minorHAnsi"/>
          <w:sz w:val="22"/>
          <w:szCs w:val="22"/>
          <w:lang w:eastAsia="en-US"/>
        </w:rPr>
        <w:t xml:space="preserve">&lt;**&gt; Знак </w:t>
      </w:r>
      <w:r>
        <w:rPr>
          <w:rFonts w:eastAsiaTheme="minorHAnsi"/>
          <w:sz w:val="22"/>
          <w:szCs w:val="22"/>
          <w:lang w:eastAsia="en-US"/>
        </w:rPr>
        <w:t>«</w:t>
      </w:r>
      <w:r w:rsidRPr="00EE557A">
        <w:rPr>
          <w:rFonts w:eastAsiaTheme="minorHAnsi"/>
          <w:sz w:val="22"/>
          <w:szCs w:val="22"/>
          <w:lang w:eastAsia="en-US"/>
        </w:rPr>
        <w:t>X</w:t>
      </w:r>
      <w:r>
        <w:rPr>
          <w:rFonts w:eastAsiaTheme="minorHAnsi"/>
          <w:sz w:val="22"/>
          <w:szCs w:val="22"/>
          <w:lang w:eastAsia="en-US"/>
        </w:rPr>
        <w:t>»</w:t>
      </w:r>
      <w:r w:rsidRPr="00EE557A">
        <w:rPr>
          <w:rFonts w:eastAsiaTheme="minorHAnsi"/>
          <w:sz w:val="22"/>
          <w:szCs w:val="22"/>
          <w:lang w:eastAsia="en-US"/>
        </w:rPr>
        <w:t xml:space="preserve"> означает, что данная строка по соответствующей графе не заполняется.</w:t>
      </w:r>
    </w:p>
    <w:p w:rsidR="007D5FF4" w:rsidRDefault="007D5FF4" w:rsidP="007D5FF4">
      <w:pPr>
        <w:spacing w:line="240" w:lineRule="exact"/>
        <w:rPr>
          <w:sz w:val="28"/>
          <w:szCs w:val="28"/>
        </w:rPr>
      </w:pPr>
    </w:p>
    <w:p w:rsidR="00EE557A" w:rsidRDefault="00EE557A" w:rsidP="00EE557A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EE557A" w:rsidRDefault="00EE557A" w:rsidP="00EE557A">
      <w:pPr>
        <w:spacing w:line="240" w:lineRule="exact"/>
        <w:jc w:val="center"/>
        <w:rPr>
          <w:sz w:val="28"/>
          <w:szCs w:val="28"/>
        </w:rPr>
      </w:pPr>
    </w:p>
    <w:p w:rsidR="00EE557A" w:rsidRDefault="00EE557A" w:rsidP="007D5FF4">
      <w:pPr>
        <w:spacing w:line="240" w:lineRule="exact"/>
        <w:rPr>
          <w:sz w:val="28"/>
          <w:szCs w:val="28"/>
        </w:rPr>
      </w:pP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  <w:sectPr w:rsidR="00D62509" w:rsidRPr="00D62509" w:rsidSect="00A13BA3">
          <w:pgSz w:w="16838" w:h="11905" w:orient="landscape"/>
          <w:pgMar w:top="1134" w:right="1134" w:bottom="420" w:left="1134" w:header="0" w:footer="0" w:gutter="0"/>
          <w:cols w:space="720"/>
          <w:noEndnote/>
        </w:sectPr>
      </w:pPr>
    </w:p>
    <w:p w:rsidR="00EE557A" w:rsidRPr="00BA763B" w:rsidRDefault="00EE557A" w:rsidP="00EE557A">
      <w:pPr>
        <w:autoSpaceDE w:val="0"/>
        <w:autoSpaceDN w:val="0"/>
        <w:adjustRightInd w:val="0"/>
        <w:spacing w:line="240" w:lineRule="exact"/>
        <w:ind w:left="4536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 2</w:t>
      </w:r>
    </w:p>
    <w:p w:rsidR="00EE557A" w:rsidRPr="00BA763B" w:rsidRDefault="00EE557A" w:rsidP="00EE557A">
      <w:pPr>
        <w:autoSpaceDE w:val="0"/>
        <w:autoSpaceDN w:val="0"/>
        <w:adjustRightInd w:val="0"/>
        <w:spacing w:line="240" w:lineRule="exact"/>
        <w:ind w:left="4536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A763B">
        <w:rPr>
          <w:rFonts w:eastAsiaTheme="minorHAnsi"/>
          <w:sz w:val="28"/>
          <w:szCs w:val="28"/>
          <w:lang w:eastAsia="en-US"/>
        </w:rPr>
        <w:t>к Правилам определения требований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к о</w:t>
      </w:r>
      <w:r w:rsidRPr="00BA763B">
        <w:rPr>
          <w:rFonts w:eastAsiaTheme="minorHAnsi"/>
          <w:sz w:val="28"/>
          <w:szCs w:val="28"/>
          <w:lang w:eastAsia="en-US"/>
        </w:rPr>
        <w:t>т</w:t>
      </w:r>
      <w:r w:rsidRPr="00BA763B">
        <w:rPr>
          <w:rFonts w:eastAsiaTheme="minorHAnsi"/>
          <w:sz w:val="28"/>
          <w:szCs w:val="28"/>
          <w:lang w:eastAsia="en-US"/>
        </w:rPr>
        <w:t>дельным видам товаров, работ, услуг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(в том числе предельные цены товаров, работ, у</w:t>
      </w:r>
      <w:r w:rsidRPr="00BA763B">
        <w:rPr>
          <w:rFonts w:eastAsiaTheme="minorHAnsi"/>
          <w:sz w:val="28"/>
          <w:szCs w:val="28"/>
          <w:lang w:eastAsia="en-US"/>
        </w:rPr>
        <w:t>с</w:t>
      </w:r>
      <w:r w:rsidRPr="00BA763B">
        <w:rPr>
          <w:rFonts w:eastAsiaTheme="minorHAnsi"/>
          <w:sz w:val="28"/>
          <w:szCs w:val="28"/>
          <w:lang w:eastAsia="en-US"/>
        </w:rPr>
        <w:t>луг)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закупаемым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органами местного сам</w:t>
      </w:r>
      <w:r w:rsidRPr="00BA763B">
        <w:rPr>
          <w:rFonts w:eastAsiaTheme="minorHAnsi"/>
          <w:sz w:val="28"/>
          <w:szCs w:val="28"/>
          <w:lang w:eastAsia="en-US"/>
        </w:rPr>
        <w:t>о</w:t>
      </w:r>
      <w:r w:rsidRPr="00BA763B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Апанасенковского муниципал</w:t>
      </w:r>
      <w:r w:rsidRPr="00BA763B">
        <w:rPr>
          <w:rFonts w:eastAsiaTheme="minorHAnsi"/>
          <w:sz w:val="28"/>
          <w:szCs w:val="28"/>
          <w:lang w:eastAsia="en-US"/>
        </w:rPr>
        <w:t>ь</w:t>
      </w:r>
      <w:r w:rsidRPr="00BA763B">
        <w:rPr>
          <w:rFonts w:eastAsiaTheme="minorHAnsi"/>
          <w:sz w:val="28"/>
          <w:szCs w:val="28"/>
          <w:lang w:eastAsia="en-US"/>
        </w:rPr>
        <w:t>ного округа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Ставропольского края, структу</w:t>
      </w:r>
      <w:r w:rsidRPr="00BA763B">
        <w:rPr>
          <w:rFonts w:eastAsiaTheme="minorHAnsi"/>
          <w:sz w:val="28"/>
          <w:szCs w:val="28"/>
          <w:lang w:eastAsia="en-US"/>
        </w:rPr>
        <w:t>р</w:t>
      </w:r>
      <w:r w:rsidRPr="00BA763B">
        <w:rPr>
          <w:rFonts w:eastAsiaTheme="minorHAnsi"/>
          <w:sz w:val="28"/>
          <w:szCs w:val="28"/>
          <w:lang w:eastAsia="en-US"/>
        </w:rPr>
        <w:t>ными подразделениями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администрации Ап</w:t>
      </w:r>
      <w:r w:rsidRPr="00BA763B">
        <w:rPr>
          <w:rFonts w:eastAsiaTheme="minorHAnsi"/>
          <w:sz w:val="28"/>
          <w:szCs w:val="28"/>
          <w:lang w:eastAsia="en-US"/>
        </w:rPr>
        <w:t>а</w:t>
      </w:r>
      <w:r w:rsidRPr="00BA763B">
        <w:rPr>
          <w:rFonts w:eastAsiaTheme="minorHAnsi"/>
          <w:sz w:val="28"/>
          <w:szCs w:val="28"/>
          <w:lang w:eastAsia="en-US"/>
        </w:rPr>
        <w:t>насенковского муниципального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округа Ста</w:t>
      </w:r>
      <w:r w:rsidRPr="00BA763B">
        <w:rPr>
          <w:rFonts w:eastAsiaTheme="minorHAnsi"/>
          <w:sz w:val="28"/>
          <w:szCs w:val="28"/>
          <w:lang w:eastAsia="en-US"/>
        </w:rPr>
        <w:t>в</w:t>
      </w:r>
      <w:r w:rsidRPr="00BA763B">
        <w:rPr>
          <w:rFonts w:eastAsiaTheme="minorHAnsi"/>
          <w:sz w:val="28"/>
          <w:szCs w:val="28"/>
          <w:lang w:eastAsia="en-US"/>
        </w:rPr>
        <w:t>ропольск</w:t>
      </w:r>
      <w:r w:rsidRPr="00BA763B">
        <w:rPr>
          <w:rFonts w:eastAsiaTheme="minorHAnsi"/>
          <w:sz w:val="28"/>
          <w:szCs w:val="28"/>
          <w:lang w:eastAsia="en-US"/>
        </w:rPr>
        <w:t>о</w:t>
      </w:r>
      <w:r w:rsidRPr="00BA763B">
        <w:rPr>
          <w:rFonts w:eastAsiaTheme="minorHAnsi"/>
          <w:sz w:val="28"/>
          <w:szCs w:val="28"/>
          <w:lang w:eastAsia="en-US"/>
        </w:rPr>
        <w:t>го края со статусом юридического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лица и подведомственными указанным орг</w:t>
      </w:r>
      <w:r w:rsidRPr="00BA763B">
        <w:rPr>
          <w:rFonts w:eastAsiaTheme="minorHAnsi"/>
          <w:sz w:val="28"/>
          <w:szCs w:val="28"/>
          <w:lang w:eastAsia="en-US"/>
        </w:rPr>
        <w:t>а</w:t>
      </w:r>
      <w:r w:rsidRPr="00BA763B">
        <w:rPr>
          <w:rFonts w:eastAsiaTheme="minorHAnsi"/>
          <w:sz w:val="28"/>
          <w:szCs w:val="28"/>
          <w:lang w:eastAsia="en-US"/>
        </w:rPr>
        <w:t>нам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муниципальными казенными учрежд</w:t>
      </w:r>
      <w:r w:rsidRPr="00BA763B">
        <w:rPr>
          <w:rFonts w:eastAsiaTheme="minorHAnsi"/>
          <w:sz w:val="28"/>
          <w:szCs w:val="28"/>
          <w:lang w:eastAsia="en-US"/>
        </w:rPr>
        <w:t>е</w:t>
      </w:r>
      <w:r w:rsidRPr="00BA763B">
        <w:rPr>
          <w:rFonts w:eastAsiaTheme="minorHAnsi"/>
          <w:sz w:val="28"/>
          <w:szCs w:val="28"/>
          <w:lang w:eastAsia="en-US"/>
        </w:rPr>
        <w:t>ниями, муниципальными бюджетными учр</w:t>
      </w:r>
      <w:r w:rsidRPr="00BA763B">
        <w:rPr>
          <w:rFonts w:eastAsiaTheme="minorHAnsi"/>
          <w:sz w:val="28"/>
          <w:szCs w:val="28"/>
          <w:lang w:eastAsia="en-US"/>
        </w:rPr>
        <w:t>е</w:t>
      </w:r>
      <w:r w:rsidRPr="00BA763B">
        <w:rPr>
          <w:rFonts w:eastAsiaTheme="minorHAnsi"/>
          <w:sz w:val="28"/>
          <w:szCs w:val="28"/>
          <w:lang w:eastAsia="en-US"/>
        </w:rPr>
        <w:t>ждениями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63B">
        <w:rPr>
          <w:rFonts w:eastAsiaTheme="minorHAnsi"/>
          <w:sz w:val="28"/>
          <w:szCs w:val="28"/>
          <w:lang w:eastAsia="en-US"/>
        </w:rPr>
        <w:t>и муниципальными унитарными предпр</w:t>
      </w:r>
      <w:r w:rsidRPr="00BA763B">
        <w:rPr>
          <w:rFonts w:eastAsiaTheme="minorHAnsi"/>
          <w:sz w:val="28"/>
          <w:szCs w:val="28"/>
          <w:lang w:eastAsia="en-US"/>
        </w:rPr>
        <w:t>и</w:t>
      </w:r>
      <w:r w:rsidRPr="00BA763B">
        <w:rPr>
          <w:rFonts w:eastAsiaTheme="minorHAnsi"/>
          <w:sz w:val="28"/>
          <w:szCs w:val="28"/>
          <w:lang w:eastAsia="en-US"/>
        </w:rPr>
        <w:t xml:space="preserve">ятиями </w:t>
      </w:r>
      <w:proofErr w:type="gramEnd"/>
    </w:p>
    <w:p w:rsidR="00D24781" w:rsidRDefault="00D24781" w:rsidP="00D6250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 xml:space="preserve">ОБЯЗАТЕЛЬНЫЙ ПЕРЕЧЕНЬ  </w:t>
      </w:r>
      <w:hyperlink w:anchor="Par153" w:history="1">
        <w:r w:rsidRPr="00DF2659">
          <w:rPr>
            <w:rFonts w:eastAsiaTheme="minorHAnsi"/>
            <w:bCs/>
            <w:sz w:val="28"/>
            <w:szCs w:val="28"/>
            <w:lang w:eastAsia="en-US"/>
          </w:rPr>
          <w:t>&lt;*&gt;</w:t>
        </w:r>
      </w:hyperlink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>отдельных видов товаров, работ, услуг, в отношении которых</w:t>
      </w:r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>устанавливаются требования к потребительским свойствам</w:t>
      </w:r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DF2659">
        <w:rPr>
          <w:rFonts w:eastAsiaTheme="minorHAnsi"/>
          <w:bCs/>
          <w:sz w:val="28"/>
          <w:szCs w:val="28"/>
          <w:lang w:eastAsia="en-US"/>
        </w:rPr>
        <w:t>(в том числе качеству) и иным характеристикам (в том числе</w:t>
      </w:r>
      <w:proofErr w:type="gramEnd"/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>предельные цены товаров, работ, услуг)</w:t>
      </w:r>
    </w:p>
    <w:p w:rsidR="00D62509" w:rsidRPr="00DF2659" w:rsidRDefault="00D62509" w:rsidP="00D625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D62509" w:rsidRPr="00DF2659" w:rsidRDefault="00D62509" w:rsidP="00D6250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1" w:name="Par153"/>
      <w:bookmarkEnd w:id="1"/>
      <w:r w:rsidRPr="00DF2659">
        <w:rPr>
          <w:rFonts w:eastAsiaTheme="minorHAnsi"/>
          <w:lang w:eastAsia="en-US"/>
        </w:rPr>
        <w:t>&lt;*&gt; Обязательный перечень отдельных видов товаров, работ, услуг, в отношении которых устанавливаются требования к их потребительским свойствам (в том числе качеству) и иным х</w:t>
      </w:r>
      <w:r w:rsidRPr="00DF2659">
        <w:rPr>
          <w:rFonts w:eastAsiaTheme="minorHAnsi"/>
          <w:lang w:eastAsia="en-US"/>
        </w:rPr>
        <w:t>а</w:t>
      </w:r>
      <w:r w:rsidRPr="00DF2659">
        <w:rPr>
          <w:rFonts w:eastAsiaTheme="minorHAnsi"/>
          <w:lang w:eastAsia="en-US"/>
        </w:rPr>
        <w:t xml:space="preserve">рактеристикам (в том числе предельные цены товаров, работ, услуг) условно разделен на </w:t>
      </w:r>
      <w:hyperlink w:anchor="Par155" w:history="1">
        <w:r w:rsidRPr="00DF2659">
          <w:rPr>
            <w:rFonts w:eastAsiaTheme="minorHAnsi"/>
            <w:lang w:eastAsia="en-US"/>
          </w:rPr>
          <w:t>часть I</w:t>
        </w:r>
      </w:hyperlink>
      <w:r w:rsidRPr="00DF2659">
        <w:rPr>
          <w:rFonts w:eastAsiaTheme="minorHAnsi"/>
          <w:lang w:eastAsia="en-US"/>
        </w:rPr>
        <w:t xml:space="preserve"> и </w:t>
      </w:r>
      <w:hyperlink w:anchor="Par311" w:history="1">
        <w:r w:rsidRPr="00DF2659">
          <w:rPr>
            <w:rFonts w:eastAsiaTheme="minorHAnsi"/>
            <w:lang w:eastAsia="en-US"/>
          </w:rPr>
          <w:t>часть II</w:t>
        </w:r>
      </w:hyperlink>
      <w:r w:rsidRPr="00DF2659">
        <w:rPr>
          <w:rFonts w:eastAsiaTheme="minorHAnsi"/>
          <w:lang w:eastAsia="en-US"/>
        </w:rPr>
        <w:t xml:space="preserve">. </w:t>
      </w:r>
      <w:hyperlink w:anchor="Par311" w:history="1">
        <w:r w:rsidRPr="00DF2659">
          <w:rPr>
            <w:rFonts w:eastAsiaTheme="minorHAnsi"/>
            <w:lang w:eastAsia="en-US"/>
          </w:rPr>
          <w:t>Часть II</w:t>
        </w:r>
      </w:hyperlink>
      <w:r w:rsidRPr="00DF2659">
        <w:rPr>
          <w:rFonts w:eastAsiaTheme="minorHAnsi"/>
          <w:lang w:eastAsia="en-US"/>
        </w:rPr>
        <w:t xml:space="preserve"> является продолжением </w:t>
      </w:r>
      <w:hyperlink w:anchor="Par155" w:history="1">
        <w:r w:rsidRPr="00DF2659">
          <w:rPr>
            <w:rFonts w:eastAsiaTheme="minorHAnsi"/>
            <w:lang w:eastAsia="en-US"/>
          </w:rPr>
          <w:t>части I</w:t>
        </w:r>
      </w:hyperlink>
      <w:r w:rsidRPr="00DF2659">
        <w:rPr>
          <w:rFonts w:eastAsiaTheme="minorHAnsi"/>
          <w:lang w:eastAsia="en-US"/>
        </w:rPr>
        <w:t>.</w:t>
      </w:r>
    </w:p>
    <w:p w:rsidR="00D62509" w:rsidRPr="00DF265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D62509" w:rsidRPr="00A87273" w:rsidRDefault="00D62509" w:rsidP="00D62509">
      <w:pPr>
        <w:autoSpaceDE w:val="0"/>
        <w:autoSpaceDN w:val="0"/>
        <w:adjustRightInd w:val="0"/>
        <w:jc w:val="center"/>
        <w:outlineLvl w:val="1"/>
        <w:rPr>
          <w:rFonts w:eastAsiaTheme="minorHAnsi"/>
          <w:lang w:eastAsia="en-US"/>
        </w:rPr>
      </w:pPr>
      <w:bookmarkStart w:id="2" w:name="Par155"/>
      <w:bookmarkEnd w:id="2"/>
      <w:r w:rsidRPr="00A87273">
        <w:rPr>
          <w:rFonts w:eastAsiaTheme="minorHAnsi"/>
          <w:lang w:eastAsia="en-US"/>
        </w:rPr>
        <w:t>Часть I</w:t>
      </w: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077"/>
        <w:gridCol w:w="2665"/>
        <w:gridCol w:w="2721"/>
        <w:gridCol w:w="1080"/>
        <w:gridCol w:w="2068"/>
      </w:tblGrid>
      <w:tr w:rsidR="00D62509" w:rsidRPr="00A87273" w:rsidTr="004A3337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Код </w:t>
            </w:r>
            <w:hyperlink r:id="rId9" w:history="1">
              <w:r w:rsidRPr="00A87273">
                <w:rPr>
                  <w:rFonts w:eastAsiaTheme="minorHAnsi"/>
                  <w:sz w:val="20"/>
                  <w:szCs w:val="20"/>
                  <w:lang w:eastAsia="en-US"/>
                </w:rPr>
                <w:t>ОКПД</w:t>
              </w:r>
              <w:proofErr w:type="gramStart"/>
              <w:r w:rsidRPr="00A87273">
                <w:rPr>
                  <w:rFonts w:eastAsiaTheme="minorHAnsi"/>
                  <w:sz w:val="20"/>
                  <w:szCs w:val="20"/>
                  <w:lang w:eastAsia="en-US"/>
                </w:rPr>
                <w:t>2</w:t>
              </w:r>
              <w:proofErr w:type="gramEnd"/>
            </w:hyperlink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5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 &lt;**&gt;</w:t>
            </w:r>
          </w:p>
        </w:tc>
      </w:tr>
      <w:tr w:rsidR="00D62509" w:rsidRPr="00A87273" w:rsidTr="004A3337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наименование характерист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единица измерения</w:t>
            </w:r>
          </w:p>
        </w:tc>
      </w:tr>
      <w:tr w:rsidR="00D62509" w:rsidRPr="00A87273" w:rsidTr="004A3337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код </w:t>
            </w:r>
            <w:hyperlink r:id="rId10" w:history="1">
              <w:r w:rsidRPr="00A87273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D62509" w:rsidRPr="00A87273" w:rsidTr="004A3337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отдельные виды товаров (работ, услуг), значений свойств (характеристик) которых устанавливаются с учетом кат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горий и (или) групп должностей работников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26.20.11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бильного телефонного апп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рата, электронные записные книжки и аналогичная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пьютерная техника. Поясн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ния по требуемой проду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ции: ноутбуки, планшетные компьютеры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размер и тип экрана, вес, тип процессора, частота проце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сора, размер оперативной памяти, объем накопителя, тип жесткого диска, оптич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ский привод, наличие мод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лей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Wi-Fi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Bluetooth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, по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держки 3G (UMTS), тип 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деоадаптера, время работы, операционная система, пр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дустановленное программное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26.20.15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Машины вычислительные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электронные цифровые пр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чие, содержащие или не 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держащие в одном корпусе одно или два из следующих устрой</w:t>
            </w:r>
            <w:proofErr w:type="gram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ств дл</w:t>
            </w:r>
            <w:proofErr w:type="gram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я автоматич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ской обработки данных: з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поминающие устройства, устройства ввода, устройства вывода. Пояснения по тр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буемой продукции: компь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ю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теры персональные настол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ные, рабочие станции вывода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тип (моноблок/системный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блок и монитор), размер э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рана/монитора, тип процесс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ра, частота процессора, ра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мер оперативной памяти, объем накопителя, тип жес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кого диска, оптический пр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вод, тип видеоадаптера, оп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рационная система, предуст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новленное программное обеспечение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26.20.16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Устройства ввода или выв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да, содержащие или не 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держащие в одном корпусе запоминающие устройства. Пояснения по требуемой продукции: принтеры, скан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метод печати (стру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й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ный/лазерный - для принт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ра); разрешение сканирования (для сканера); цветность (цветной/черно-белый); ма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симальный формат; скорость печати/сканирования; нал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чие дополнительных модулей и интерфейсов (сетевой 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терфейс, устройства чтения карт памяти и т.д.)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26.30.11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Аппаратура коммуникацио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ная передающая с приемн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ми устройствами. Пояснения по требуемой продукции: телефоны мобильные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тип устройства (тел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фон/смартфон); поддерж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ваемые стандарты; операц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онная система; время работы; метод управления (сенсо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ный/кнопочный); количество SIM-карт; наличие модулей и интерфейсов (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Wi-Fi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Bluetooth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, USB, GPS); сто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мость годового владения об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рудованием (включая догов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ры технической поддержки, обслуживания, сервисные договоры) из расчета на одн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го абонента (одну единицу трафика) в течение всего ср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ка службы, предельная цена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5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6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жиганием, с рабочим объ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мом цилиндров не более 1500 см3,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мощность двигателя; </w:t>
            </w:r>
          </w:p>
          <w:p w:rsidR="00C963E7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комплектация </w:t>
            </w:r>
          </w:p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ED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222EED" w:rsidRPr="00A87273" w:rsidRDefault="00222EED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жиганием, с рабочим объ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мом цилиндров более 1500 см3,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плектация </w:t>
            </w:r>
          </w:p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29.10.23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поршневым двигателем внутреннего сгорания с во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пламенением от сжатия (д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зелем и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полудизелем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плектация</w:t>
            </w:r>
          </w:p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5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29.10.24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Средства автотранспортные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для перевозки людей прочие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плектация</w:t>
            </w:r>
          </w:p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6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9.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29.10.30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для перевозки 10 и более человек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плектация</w:t>
            </w:r>
          </w:p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грузовые с поршневым дв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гателем внутреннего сгор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ния с воспламенением от сжатия (дизелем или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полуд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зелем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плектация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грузовые с поршневым дв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гателем внутреннего сгор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ния с искровым зажиганием; прочие грузовые транспор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ные средства,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плектация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29.10.43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Автомобили-тягачи седел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ные для полуприцепов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плектация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5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hyperlink r:id="rId36" w:history="1"/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29.10.44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Шасси с установленными двигателями для автотран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плектация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31.01.11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Мебель металлическая для офисов. Пояснения по зак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паемой продукции: мебель для сидения, преимущес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венно с металлическим ка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касом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материал (металл); обиво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ч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ные материалы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31.01.12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Мебель деревянная для оф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сов. Пояснения по закупа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мой продукции: мебель для сидения, преимущественно с деревянным каркасом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материал (вид древесины); обивочные материалы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963E7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49.32.11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Услуги </w:t>
            </w:r>
            <w:r w:rsidR="00EF7B44">
              <w:rPr>
                <w:rFonts w:eastAsiaTheme="minorHAnsi"/>
                <w:sz w:val="20"/>
                <w:szCs w:val="20"/>
                <w:lang w:eastAsia="en-US"/>
              </w:rPr>
              <w:t xml:space="preserve">легкового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такси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 автом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биля; тип коробки передач автомобиля; комплектация автомобиля; время предо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тавления автомобиля потр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бителю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17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49.32.12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44" w:rsidRDefault="00EF7B4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Услуги арендованных легк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вых автомобилей с водит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лем</w:t>
            </w:r>
          </w:p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 автом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биля; тип коробки передач; комплектация автомобиля; время предоставления авт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мобиля потребителю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18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58.29.13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для администрирования баз данных на электронном 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сителе. Пояснения по тр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буемой продукции: системы управления базами данных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Стоимость годового владения программным обеспечением (включая договоры технич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ской поддержки, обслужив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ния, сервисные договоры) из расчета на одного пользов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теля в течение срока службы; общая сумма выплат по 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цензионным и иным догов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рам (независимо от вида д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говора), отчислений в пользу иностранных юридических и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19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58.29.21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Приложения общие для п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вышения эффективности бизнеса и приложения для домашнего пользования, 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дельно реализуемые. Поя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нения по требуемой проду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ции: офисные приложения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совместимост</w:t>
            </w:r>
            <w:r w:rsidR="00FE79DD" w:rsidRPr="00A87273">
              <w:rPr>
                <w:rFonts w:eastAsiaTheme="minorHAnsi"/>
                <w:sz w:val="20"/>
                <w:szCs w:val="20"/>
                <w:lang w:eastAsia="en-US"/>
              </w:rPr>
              <w:t>ь с системами межведомственного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эле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тронного документооборота (МЭДО) (да/нет); поддерж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ваемые типы данных, текст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вые и графические возможн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сти приложения; соответс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вие Федеральному </w:t>
            </w:r>
            <w:hyperlink r:id="rId45" w:history="1">
              <w:r w:rsidRPr="00A87273">
                <w:rPr>
                  <w:rFonts w:eastAsiaTheme="minorHAnsi"/>
                  <w:sz w:val="20"/>
                  <w:szCs w:val="20"/>
                  <w:lang w:eastAsia="en-US"/>
                </w:rPr>
                <w:t>закону</w:t>
              </w:r>
            </w:hyperlink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 персональных данных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пр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ложений, содержащих перс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нальные данные (да/нет)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6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58.29.31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системное для загрузки. П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яснения по требуемой пр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дукции: средства обеспеч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ния информационной без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пасности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использование российских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криптоалгоритмов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при 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пользовании криптографич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ской защиты информации в составе средств обеспечения информационной безопасн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сти систем; доступность на русском языке интерфейса конфигурирования средства информационной безопасн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21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58.29.32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прикладное для загрузки. Пояснения по требуемой продукции: системы упра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ления процессами организ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поддержка и формирование регистров учета, содержащих функции по ведению бухга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терской документации, кот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рые соответствуют росси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й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ским стандартам систем бу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х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галтерского учета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61.10.30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Услуги по передаче данных по проводным телекоммун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кационным сетям. Пояснения по требуемым услугам: ок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зание услуг связи по перед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че данных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скорость канала передачи данных; доля потерянных пакетов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61.20.11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Услуги подвижной связи общего пользования - обе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печение доступа и поддер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ка пользователя. Пояснения по требуемым услугам: ок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зание услуг подвижной 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диотелефонной связи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тарификация услуги голос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вой связи; доступа в инфо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мационно-телекоммуникационную сеть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Интернет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(лими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ная/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безлимитная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); объем до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тупной услуги голосовой св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я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зи (минут), доступа в инфо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мационно-телекоммуникационную сеть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Интернет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(Гб); доступ у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луги голосовой связи (д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машний регион, территория Российской Федерации - 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уминг), доступ в информац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онно-телекоммуникационную сеть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Интернет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(Гб) (да/нет)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61.90.10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Услуги телекоммуникацио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ные прочие. Пояснения по требуемым услугам: оказ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ние услуг по предоставлению высокоскоростного доступа в информационно-телекоммуникационную сеть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Интернет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максимальная скорость 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единения в информационно-телекоммуникационной сети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Интернет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D6F08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FD6F08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77.11.10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FD6F08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Услуги по аренде и лизингу легковых автомобилей и ле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ких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 xml:space="preserve"> (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не более 3,5 т) авт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транспортных средств без водителя. Пояснения по тр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буемой услуге: услуга по аренде  лизингу легковых автомобилей без водителя; услуга по аренде и лизингу легких (до 3,5т) автотран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портных средств без водит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ля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FD6F08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 автом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биля; тип коробки передач автомобиля; комплектация автомобиля мощность двиг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теля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; тип коробки передач; комплектация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5E528F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5E528F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</w:tbl>
    <w:p w:rsidR="00BB1524" w:rsidRDefault="00BB1524" w:rsidP="00BB1524">
      <w:pPr>
        <w:spacing w:line="240" w:lineRule="exact"/>
        <w:rPr>
          <w:sz w:val="28"/>
          <w:szCs w:val="28"/>
        </w:rPr>
      </w:pPr>
    </w:p>
    <w:p w:rsidR="00BB1524" w:rsidRDefault="00BB1524" w:rsidP="00BB1524">
      <w:pPr>
        <w:spacing w:line="240" w:lineRule="exact"/>
        <w:rPr>
          <w:sz w:val="28"/>
          <w:szCs w:val="28"/>
        </w:rPr>
      </w:pPr>
    </w:p>
    <w:p w:rsidR="00EE557A" w:rsidRDefault="00EE557A" w:rsidP="00EE557A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EE557A" w:rsidRDefault="00EE557A" w:rsidP="00EE557A">
      <w:pPr>
        <w:spacing w:line="240" w:lineRule="exact"/>
        <w:jc w:val="center"/>
        <w:rPr>
          <w:sz w:val="28"/>
          <w:szCs w:val="28"/>
        </w:rPr>
      </w:pPr>
    </w:p>
    <w:p w:rsidR="00BB1524" w:rsidRPr="00117786" w:rsidRDefault="00BB1524" w:rsidP="00BB1524">
      <w:pPr>
        <w:spacing w:line="240" w:lineRule="exact"/>
        <w:ind w:left="437"/>
        <w:rPr>
          <w:sz w:val="28"/>
          <w:szCs w:val="28"/>
        </w:rPr>
      </w:pP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  <w:sectPr w:rsidR="00D62509" w:rsidRPr="00D62509">
          <w:pgSz w:w="11905" w:h="16838"/>
          <w:pgMar w:top="1134" w:right="422" w:bottom="1134" w:left="1418" w:header="0" w:footer="0" w:gutter="0"/>
          <w:cols w:space="720"/>
          <w:noEndnote/>
        </w:sectPr>
      </w:pPr>
    </w:p>
    <w:p w:rsidR="00D62509" w:rsidRPr="00DA15FD" w:rsidRDefault="00D62509" w:rsidP="00D62509">
      <w:pPr>
        <w:autoSpaceDE w:val="0"/>
        <w:autoSpaceDN w:val="0"/>
        <w:adjustRightInd w:val="0"/>
        <w:jc w:val="center"/>
        <w:outlineLvl w:val="1"/>
        <w:rPr>
          <w:rFonts w:eastAsiaTheme="minorHAnsi"/>
          <w:lang w:eastAsia="en-US"/>
        </w:rPr>
      </w:pPr>
      <w:bookmarkStart w:id="3" w:name="Par311"/>
      <w:bookmarkEnd w:id="3"/>
      <w:r w:rsidRPr="00DA15FD">
        <w:rPr>
          <w:rFonts w:eastAsiaTheme="minorHAnsi"/>
          <w:lang w:eastAsia="en-US"/>
        </w:rPr>
        <w:lastRenderedPageBreak/>
        <w:t>Часть II</w:t>
      </w: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1496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077"/>
        <w:gridCol w:w="2381"/>
        <w:gridCol w:w="57"/>
        <w:gridCol w:w="1985"/>
        <w:gridCol w:w="1843"/>
        <w:gridCol w:w="1701"/>
        <w:gridCol w:w="1701"/>
        <w:gridCol w:w="1843"/>
        <w:gridCol w:w="1924"/>
      </w:tblGrid>
      <w:tr w:rsidR="00D62509" w:rsidRPr="00DA15FD" w:rsidTr="0084027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Код </w:t>
            </w:r>
            <w:hyperlink r:id="rId51" w:history="1">
              <w:r w:rsidRPr="00DA15FD">
                <w:rPr>
                  <w:rFonts w:eastAsiaTheme="minorHAnsi"/>
                  <w:sz w:val="20"/>
                  <w:szCs w:val="20"/>
                  <w:lang w:eastAsia="en-US"/>
                </w:rPr>
                <w:t>ОКПД</w:t>
              </w:r>
              <w:proofErr w:type="gramStart"/>
              <w:r w:rsidRPr="00DA15FD">
                <w:rPr>
                  <w:rFonts w:eastAsiaTheme="minorHAnsi"/>
                  <w:sz w:val="20"/>
                  <w:szCs w:val="20"/>
                  <w:lang w:eastAsia="en-US"/>
                </w:rPr>
                <w:t>2</w:t>
              </w:r>
              <w:proofErr w:type="gramEnd"/>
            </w:hyperlink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CF56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Требования к потребительским свойствам (в том числе качеству) и иным характеристикам (в том числе предельные цены) 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дельных видов товаров, работ, услуг</w:t>
            </w:r>
          </w:p>
        </w:tc>
      </w:tr>
      <w:tr w:rsidR="00D62509" w:rsidRPr="00DA15FD" w:rsidTr="0084027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значение характеристики</w:t>
            </w:r>
          </w:p>
        </w:tc>
      </w:tr>
      <w:tr w:rsidR="00D62509" w:rsidRPr="00DA15FD" w:rsidTr="0084027E">
        <w:tc>
          <w:tcPr>
            <w:tcW w:w="149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отдельные виды товаров (работ, услуг), значений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A434A1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A434A1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A434A1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A434A1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="0035177E">
              <w:rPr>
                <w:rFonts w:eastAsiaTheme="minorHAnsi"/>
                <w:sz w:val="20"/>
                <w:szCs w:val="20"/>
                <w:lang w:eastAsia="en-US"/>
              </w:rPr>
              <w:t>олжности органа местного самоуправления Апанасенковского муниципального округа Ставропольского края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2E7B17" w:rsidP="002E7B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иные группы должностей работников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ниципальных </w:t>
            </w:r>
            <w:r w:rsidR="0084027E">
              <w:rPr>
                <w:rFonts w:eastAsiaTheme="minorHAnsi"/>
                <w:sz w:val="20"/>
                <w:szCs w:val="20"/>
                <w:lang w:eastAsia="en-US"/>
              </w:rPr>
              <w:t>учреждений</w:t>
            </w:r>
          </w:p>
        </w:tc>
      </w:tr>
      <w:tr w:rsidR="003517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Default="0035177E" w:rsidP="00940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руководитель мун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ципального органа</w:t>
            </w:r>
          </w:p>
          <w:p w:rsidR="0035177E" w:rsidRPr="00DA15FD" w:rsidRDefault="0035177E" w:rsidP="00940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CB63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заместитель рук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водителя муниц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пального органа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руководитель (заместитель) структурного подразделения муниципального органа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должности кат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гории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специал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сты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должности катег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рии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руковод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тель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84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должности катег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рии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специалисты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</w:tr>
      <w:tr w:rsidR="0035177E" w:rsidRPr="00DA15FD" w:rsidTr="0084027E">
        <w:trPr>
          <w:trHeight w:val="17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84027E" w:rsidP="003517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3517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2" w:history="1">
              <w:r w:rsidR="003517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26.20.11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Компьютеры портативные массой не более 10 кг 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кие, как ноутбуки, пла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шетные компьютеры, ка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манные компьютеры, в том числе совмещающие функции мобильного 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лефонного аппарата, эле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тронные записные книжки и аналогичная компь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ю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терная техника. Поясн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ния по требуемой проду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ции: ноутбуки, планше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компьютеры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517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3" w:history="1">
              <w:r w:rsidR="003517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26.20.15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Машины вычислительные электронные цифровые прочие, содержащие или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не содержащие в одном корпусе одно или два из следующих устрой</w:t>
            </w: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 дл</w:t>
            </w:r>
            <w:proofErr w:type="gram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4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26.20.16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Устройства ввода или в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вода, содержащие или не содержащие в одном ко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пусе запоминающие ус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ройства. Пояснения по требуемой продукции: принтеры, сканеры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5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26.30.11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Аппаратура коммуник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ционная передающая с приемными устройствами. Пояснения по требуемой продукции: телефоны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бильные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39621A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20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39621A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15</w:t>
            </w:r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39621A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15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 </w:t>
            </w:r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5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</w:t>
            </w:r>
            <w:r w:rsidR="00CF5ED6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5</w:t>
            </w:r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6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200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2,5 млн</w:t>
            </w:r>
            <w:r w:rsidR="00CF5ED6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CE5AE4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CE5AE4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1,5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млн</w:t>
            </w:r>
            <w:r w:rsidR="0084027E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7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200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2,5 млн</w:t>
            </w:r>
            <w:r w:rsidR="00CF5ED6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CE5AE4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CE5AE4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1,5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млн</w:t>
            </w:r>
            <w:r w:rsidR="0084027E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8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29.10.23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Средства транспортные с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поршневым двигателем внутреннего сгорания с воспламенением от сжатия (дизелем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полудизелем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9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29.10.24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для перевозки людей прочие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0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29.10.30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для перевозки 10 и более 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1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грузовые с поршн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вым двигателем внутре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него сгорания с восплам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нением от сжатия (диз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лем или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полудизелем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2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грузовые с поршн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вым двигателем внутре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него сгорания с искровым зажиганием; прочие гр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зовые транспортные сре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ства,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3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29.10.43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Автомобили-тягачи 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дельные для полуприц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rPr>
          <w:trHeight w:val="11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4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29.10.44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Шасси с установленными двигателями для авт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5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31.01.11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Мебель металлическая для офисов. Пояснения по 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купаемой продукции: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бель для сидения, пр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имущественно с металл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ческим каркасом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предельное значение - кожа натуральная;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возможные значения: искусственная кожа, мебельный (искусс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венный) мех, иску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предельное знач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ние - кожа нат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ральная; возмо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значения: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кусственная кожа, мебельный (иску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ственный) мех,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предельное зн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чение - кожа 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туральная; во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можные значения: искусственная кожа, мебельный (искусственный) мех, искусстве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риалы</w:t>
            </w:r>
            <w:proofErr w:type="gramEnd"/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предельное зн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чение - кожа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кусственная</w:t>
            </w: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;</w:t>
            </w:r>
            <w:proofErr w:type="gram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возможные зн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чения: 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венная кожа,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бельный (иску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предельное знач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ние - кожа 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венная</w:t>
            </w: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;</w:t>
            </w:r>
            <w:proofErr w:type="gram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возможные значения: 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венная кожа,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бельный (искусс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венный) мех,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предельное значение - кожа искусстве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ная</w:t>
            </w: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;</w:t>
            </w:r>
            <w:proofErr w:type="gram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возможные значения: 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венная кожа,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бельный (искусс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венный) мех, иску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териалы</w:t>
            </w:r>
          </w:p>
        </w:tc>
      </w:tr>
      <w:tr w:rsidR="00D93EC4" w:rsidRPr="00DA15FD" w:rsidTr="0084027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15.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6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31.01.12</w:t>
              </w:r>
            </w:hyperlink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Мебель деревянная для офисов. Пояснения по 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купаемой продукции: 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бель для сидения, пр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имущественно с деревя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ным каркасом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ое значение - массив древесины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ценных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(твердолиственных и тропических); во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можные значения: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венница, сосна, ель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ое знач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ние - массив древ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сины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ценных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венных и тропич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ских); возможные значения: древес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род: береза, лис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венница, сосна, ель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ое зн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чение - массив древесины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це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ных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(твердолистве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ных и тропич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ских); возможные значения: древ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лиственница, 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сна, ель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возможное знач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ние -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род: береза, лис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венница, сосна, 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396D9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ое знач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ние - массив древ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сины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ценных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венных и тропич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ских); возможные значения: древес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род: береза, лис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венница, сосна, ель </w:t>
            </w:r>
            <w:proofErr w:type="gram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возможное значение -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венница, сосна, ель</w:t>
            </w:r>
          </w:p>
        </w:tc>
      </w:tr>
      <w:tr w:rsidR="00D93EC4" w:rsidRPr="00DA15FD" w:rsidTr="0084027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кожа натуральная; возможные значения: искусственная кожа, мебельный (искусс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венный) мех, иску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ние - кожа нат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ральная; возмо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значения: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кусственная кожа, мебельный (иску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ственный) мех,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CF56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чение - кожа 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туральная; во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можные значения: искусственная кожа, мебельный (искусственный) мех, искусстве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риалы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CF56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чение - искусс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венная кожа; во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можные значения: мебельный (и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кусственный) мех, искусстве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риалы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ние - кожа нат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ральная; возмо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значения: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кусственная кожа, мебельный (иску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ственный) мех, 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  <w:proofErr w:type="gram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искусственная к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жа; возможные зн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чения: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  <w:proofErr w:type="gramEnd"/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16.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49.32.11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Услуги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легкового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такси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7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49.32.12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Услуги арендованных ле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ковых автомобилей с 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дителем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8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58.29.13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для администрирования баз данных на электро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ном носителе. Пояснения по требуемой продукции: системы управления баз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 данных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9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58.29.21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Приложения общие для повышения эффективн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сти бизнеса и приложения для домашнего пользов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ния, отдельно реализу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мые. Пояснения по тр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буемой продукции: офи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ные приложения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0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58.29.31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системное для загрузки. Пояснения по требуемой продукции: средства обе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печения информационной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1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58.29.32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2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61.10.30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Услуги по передаче да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ных по проводным тел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коммуникационным 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тям. Пояснения по тр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буемым услугам: оказание услуг связи по передаче данных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3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61.20.11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202A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4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61.90.10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Услуги телекоммуникац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онные прочие. Пояснения по требуемым услугам: оказание услуг по предо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тавлению высокоскорос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ного доступа в информ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ционно-телекоммуникационную сеть 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Интернет</w:t>
            </w:r>
            <w:r w:rsidR="00EE557A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77.11.10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Услуги по аренде и лизи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гу легковых автомобилей и легких </w:t>
            </w:r>
            <w:proofErr w:type="gram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3,5 т) автотранспортных средств без водителя. Пояснения по требуемой услуге: у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луга по аренде  лизингу легковых автомобилей без водителя; услуга по аре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де и лизингу легких (до 3,5т) автотранспортных средств без водителя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EE55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6E0B38" w:rsidRDefault="006E0B38" w:rsidP="00BB1524">
      <w:pPr>
        <w:spacing w:line="240" w:lineRule="exact"/>
        <w:rPr>
          <w:sz w:val="28"/>
          <w:szCs w:val="28"/>
        </w:rPr>
      </w:pPr>
    </w:p>
    <w:p w:rsidR="00EE557A" w:rsidRDefault="00EE557A" w:rsidP="00EE557A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6E0B38" w:rsidRPr="006E0B38" w:rsidRDefault="006E0B38" w:rsidP="00EE557A">
      <w:pPr>
        <w:jc w:val="center"/>
      </w:pPr>
    </w:p>
    <w:sectPr w:rsidR="006E0B38" w:rsidRPr="006E0B38" w:rsidSect="00EE557A">
      <w:pgSz w:w="16838" w:h="11906" w:orient="landscape"/>
      <w:pgMar w:top="1701" w:right="28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8FE" w:rsidRDefault="00A848FE" w:rsidP="00324471">
      <w:r>
        <w:separator/>
      </w:r>
    </w:p>
  </w:endnote>
  <w:endnote w:type="continuationSeparator" w:id="0">
    <w:p w:rsidR="00A848FE" w:rsidRDefault="00A848FE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8FE" w:rsidRDefault="00A848FE" w:rsidP="00324471">
      <w:r>
        <w:separator/>
      </w:r>
    </w:p>
  </w:footnote>
  <w:footnote w:type="continuationSeparator" w:id="0">
    <w:p w:rsidR="00A848FE" w:rsidRDefault="00A848FE" w:rsidP="003244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51ABD"/>
    <w:rsid w:val="000555F0"/>
    <w:rsid w:val="000601C6"/>
    <w:rsid w:val="00064BE8"/>
    <w:rsid w:val="000A73AD"/>
    <w:rsid w:val="000C151F"/>
    <w:rsid w:val="000E13D9"/>
    <w:rsid w:val="0011496F"/>
    <w:rsid w:val="00146531"/>
    <w:rsid w:val="00147A5E"/>
    <w:rsid w:val="001527AF"/>
    <w:rsid w:val="001A2ED9"/>
    <w:rsid w:val="00222EED"/>
    <w:rsid w:val="00234021"/>
    <w:rsid w:val="00243CC8"/>
    <w:rsid w:val="00245E5C"/>
    <w:rsid w:val="00284C66"/>
    <w:rsid w:val="00291EA2"/>
    <w:rsid w:val="002A2F2C"/>
    <w:rsid w:val="002D71BC"/>
    <w:rsid w:val="002E7B17"/>
    <w:rsid w:val="00316E90"/>
    <w:rsid w:val="00317A71"/>
    <w:rsid w:val="00324471"/>
    <w:rsid w:val="00331478"/>
    <w:rsid w:val="0035177E"/>
    <w:rsid w:val="00362E7F"/>
    <w:rsid w:val="00391E61"/>
    <w:rsid w:val="0039621A"/>
    <w:rsid w:val="003D3D49"/>
    <w:rsid w:val="003E6387"/>
    <w:rsid w:val="00432414"/>
    <w:rsid w:val="00432EDF"/>
    <w:rsid w:val="004863CB"/>
    <w:rsid w:val="004A3337"/>
    <w:rsid w:val="004C5C33"/>
    <w:rsid w:val="005353CC"/>
    <w:rsid w:val="005414C2"/>
    <w:rsid w:val="00552FE2"/>
    <w:rsid w:val="005C15A9"/>
    <w:rsid w:val="005E528F"/>
    <w:rsid w:val="005F25F1"/>
    <w:rsid w:val="005F39B9"/>
    <w:rsid w:val="0061286C"/>
    <w:rsid w:val="006A4048"/>
    <w:rsid w:val="006E0B38"/>
    <w:rsid w:val="007122CF"/>
    <w:rsid w:val="007845B2"/>
    <w:rsid w:val="007D5FF4"/>
    <w:rsid w:val="008039CB"/>
    <w:rsid w:val="008043E1"/>
    <w:rsid w:val="0084027E"/>
    <w:rsid w:val="00846E37"/>
    <w:rsid w:val="008C5202"/>
    <w:rsid w:val="00904968"/>
    <w:rsid w:val="00940102"/>
    <w:rsid w:val="009A42EB"/>
    <w:rsid w:val="009C4DEA"/>
    <w:rsid w:val="009D048B"/>
    <w:rsid w:val="009D6442"/>
    <w:rsid w:val="00A006F2"/>
    <w:rsid w:val="00A05147"/>
    <w:rsid w:val="00A13BA3"/>
    <w:rsid w:val="00A434A1"/>
    <w:rsid w:val="00A848FE"/>
    <w:rsid w:val="00A87273"/>
    <w:rsid w:val="00B23590"/>
    <w:rsid w:val="00B24F86"/>
    <w:rsid w:val="00B45815"/>
    <w:rsid w:val="00B54546"/>
    <w:rsid w:val="00B6496D"/>
    <w:rsid w:val="00B84FED"/>
    <w:rsid w:val="00BA763B"/>
    <w:rsid w:val="00BB1524"/>
    <w:rsid w:val="00BB6728"/>
    <w:rsid w:val="00C91F85"/>
    <w:rsid w:val="00C92878"/>
    <w:rsid w:val="00C963E7"/>
    <w:rsid w:val="00CA122E"/>
    <w:rsid w:val="00CB348B"/>
    <w:rsid w:val="00CB6377"/>
    <w:rsid w:val="00CC3C4E"/>
    <w:rsid w:val="00CD654C"/>
    <w:rsid w:val="00CD69BB"/>
    <w:rsid w:val="00CE5AE4"/>
    <w:rsid w:val="00CF560F"/>
    <w:rsid w:val="00CF5ED6"/>
    <w:rsid w:val="00D20371"/>
    <w:rsid w:val="00D24781"/>
    <w:rsid w:val="00D62509"/>
    <w:rsid w:val="00D7077E"/>
    <w:rsid w:val="00D84334"/>
    <w:rsid w:val="00D9202A"/>
    <w:rsid w:val="00D93EC4"/>
    <w:rsid w:val="00DA15FD"/>
    <w:rsid w:val="00DC5454"/>
    <w:rsid w:val="00DF2659"/>
    <w:rsid w:val="00E276D8"/>
    <w:rsid w:val="00E30EB7"/>
    <w:rsid w:val="00E714EA"/>
    <w:rsid w:val="00E93F64"/>
    <w:rsid w:val="00EA131D"/>
    <w:rsid w:val="00EC2DEE"/>
    <w:rsid w:val="00EE557A"/>
    <w:rsid w:val="00EF7B44"/>
    <w:rsid w:val="00F56550"/>
    <w:rsid w:val="00F7755B"/>
    <w:rsid w:val="00F82ACC"/>
    <w:rsid w:val="00F97445"/>
    <w:rsid w:val="00FA0ED8"/>
    <w:rsid w:val="00FB7861"/>
    <w:rsid w:val="00FC1B9E"/>
    <w:rsid w:val="00FD13AC"/>
    <w:rsid w:val="00FD6F08"/>
    <w:rsid w:val="00FD7E73"/>
    <w:rsid w:val="00FE79DD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semiHidden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semiHidden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92D34784F36D5D20E1ABFA60A9A116CBB5A157A7ABF33E4263FAE8EEA29435E47183E165790C1D5v2VBH" TargetMode="External"/><Relationship Id="rId18" Type="http://schemas.openxmlformats.org/officeDocument/2006/relationships/hyperlink" Target="consultantplus://offline/ref=992D34784F36D5D20E1ABFA60A9A116CBB581B7C7BBB33E4263FAE8EEA29435E47183E165699C1D9v2VBH" TargetMode="External"/><Relationship Id="rId26" Type="http://schemas.openxmlformats.org/officeDocument/2006/relationships/hyperlink" Target="consultantplus://offline/ref=992D34784F36D5D20E1ABFA60A9A116CBB581B7C7BBB33E4263FAE8EEA29435E47183E165699C1D7v2VEH" TargetMode="External"/><Relationship Id="rId39" Type="http://schemas.openxmlformats.org/officeDocument/2006/relationships/hyperlink" Target="consultantplus://offline/ref=992D34784F36D5D20E1ABFA60A9A116CBB5A157A7ABF33E4263FAE8EEA29435E47183E16549DC5D9v2V1H" TargetMode="External"/><Relationship Id="rId21" Type="http://schemas.openxmlformats.org/officeDocument/2006/relationships/hyperlink" Target="consultantplus://offline/ref=992D34784F36D5D20E1ABFA60A9A116CBB581B7C7BBB33E4263FAE8EEA29435E47183E165699C1D9v2VBH" TargetMode="External"/><Relationship Id="rId34" Type="http://schemas.openxmlformats.org/officeDocument/2006/relationships/hyperlink" Target="consultantplus://offline/ref=992D34784F36D5D20E1ABFA60A9A116CBB5A157A7ABF33E4263FAE8EEA29435E47183E16549AC6D9v2VFH" TargetMode="External"/><Relationship Id="rId42" Type="http://schemas.openxmlformats.org/officeDocument/2006/relationships/hyperlink" Target="consultantplus://offline/ref=992D34784F36D5D20E1ABFA60A9A116CBB581B7C7BBB33E4263FAE8EEA29435E47183E165699C1D7v2VEH" TargetMode="External"/><Relationship Id="rId47" Type="http://schemas.openxmlformats.org/officeDocument/2006/relationships/hyperlink" Target="consultantplus://offline/ref=992D34784F36D5D20E1ABFA60A9A116CBB5A157A7ABF33E4263FAE8EEA29435E47183E165598C3D9v2VDH" TargetMode="External"/><Relationship Id="rId50" Type="http://schemas.openxmlformats.org/officeDocument/2006/relationships/hyperlink" Target="consultantplus://offline/ref=992D34784F36D5D20E1ABFA60A9A116CBB5A157A7ABF33E4263FAE8EEA29435E47183E165598C6D2v2VDH" TargetMode="External"/><Relationship Id="rId55" Type="http://schemas.openxmlformats.org/officeDocument/2006/relationships/hyperlink" Target="consultantplus://offline/ref=992D34784F36D5D20E1ABFA60A9A116CBB5A157A7ABF33E4263FAE8EEA29435E47183E165790C0D0v2VFH" TargetMode="External"/><Relationship Id="rId63" Type="http://schemas.openxmlformats.org/officeDocument/2006/relationships/hyperlink" Target="consultantplus://offline/ref=992D34784F36D5D20E1ABFA60A9A116CBB5A157A7ABF33E4263FAE8EEA29435E47183E16549AC6D9v2VFH" TargetMode="External"/><Relationship Id="rId68" Type="http://schemas.openxmlformats.org/officeDocument/2006/relationships/hyperlink" Target="consultantplus://offline/ref=992D34784F36D5D20E1ABFA60A9A116CBB5A157A7ABF33E4263FAE8EEA29435E47183E165598C3D7v2V9H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992D34784F36D5D20E1ABFA60A9A116CBB5A157A7ABF33E4263FAE8EEAv2V9H" TargetMode="External"/><Relationship Id="rId71" Type="http://schemas.openxmlformats.org/officeDocument/2006/relationships/hyperlink" Target="consultantplus://offline/ref=992D34784F36D5D20E1ABFA60A9A116CBB5A157A7ABF33E4263FAE8EEA29435E47183E165598C3D9v2V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92D34784F36D5D20E1ABFA60A9A116CBB5A157A7ABF33E4263FAE8EEA29435E47183E16549AC6D0v2VBH" TargetMode="External"/><Relationship Id="rId29" Type="http://schemas.openxmlformats.org/officeDocument/2006/relationships/hyperlink" Target="consultantplus://offline/ref=992D34784F36D5D20E1ABFA60A9A116CBB581B7C7BBB33E4263FAE8EEA29435E47183E165699C1D7v2VEH" TargetMode="External"/><Relationship Id="rId11" Type="http://schemas.openxmlformats.org/officeDocument/2006/relationships/hyperlink" Target="consultantplus://offline/ref=992D34784F36D5D20E1ABFA60A9A116CBB5A157A7ABF33E4263FAE8EEA29435E47183E165790C1D0v2V1H" TargetMode="External"/><Relationship Id="rId24" Type="http://schemas.openxmlformats.org/officeDocument/2006/relationships/hyperlink" Target="consultantplus://offline/ref=992D34784F36D5D20E1ABFA60A9A116CBB581B7C7BBB33E4263FAE8EEA29435E47183E165699C1D9v2VBH" TargetMode="External"/><Relationship Id="rId32" Type="http://schemas.openxmlformats.org/officeDocument/2006/relationships/hyperlink" Target="consultantplus://offline/ref=992D34784F36D5D20E1ABFA60A9A116CBB5A157A7ABF33E4263FAE8EEA29435E47183E16549AC6D7v2V1H" TargetMode="External"/><Relationship Id="rId37" Type="http://schemas.openxmlformats.org/officeDocument/2006/relationships/hyperlink" Target="consultantplus://offline/ref=992D34784F36D5D20E1ABFA60A9A116CBB5A157A7ABF33E4263FAE8EEA29435E47183E16549AC6D8v2V9H" TargetMode="External"/><Relationship Id="rId40" Type="http://schemas.openxmlformats.org/officeDocument/2006/relationships/hyperlink" Target="consultantplus://offline/ref=992D34784F36D5D20E1ABFA60A9A116CBB5A157A7ABF33E4263FAE8EEA29435E47183E16549DC4D0v2V9H" TargetMode="External"/><Relationship Id="rId45" Type="http://schemas.openxmlformats.org/officeDocument/2006/relationships/hyperlink" Target="consultantplus://offline/ref=992D34784F36D5D20E1ABFA60A9A116CBB5D127B79B833E4263FAE8EEAv2V9H" TargetMode="External"/><Relationship Id="rId53" Type="http://schemas.openxmlformats.org/officeDocument/2006/relationships/hyperlink" Target="consultantplus://offline/ref=992D34784F36D5D20E1ABFA60A9A116CBB5A157A7ABF33E4263FAE8EEA29435E47183E165790C1D2v2V1H" TargetMode="External"/><Relationship Id="rId58" Type="http://schemas.openxmlformats.org/officeDocument/2006/relationships/hyperlink" Target="consultantplus://offline/ref=992D34784F36D5D20E1ABFA60A9A116CBB5A157A7ABF33E4263FAE8EEA29435E47183E16549AC6D3v2V9H" TargetMode="External"/><Relationship Id="rId66" Type="http://schemas.openxmlformats.org/officeDocument/2006/relationships/hyperlink" Target="consultantplus://offline/ref=992D34784F36D5D20E1ABFA60A9A116CBB5A157A7ABF33E4263FAE8EEA29435E47183E16549DC4D0v2V9H" TargetMode="External"/><Relationship Id="rId74" Type="http://schemas.openxmlformats.org/officeDocument/2006/relationships/hyperlink" Target="consultantplus://offline/ref=992D34784F36D5D20E1ABFA60A9A116CBB5A157A7ABF33E4263FAE8EEA29435E47183E165598C6D2v2VD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92D34784F36D5D20E1ABFA60A9A116CBB581B7C7BBB33E4263FAE8EEA29435E47183E165699C1D9v2VBH" TargetMode="External"/><Relationship Id="rId23" Type="http://schemas.openxmlformats.org/officeDocument/2006/relationships/hyperlink" Target="consultantplus://offline/ref=992D34784F36D5D20E1ABFA60A9A116CBB581B7C7BBB33E4263FAE8EEA29435E47183E165699C1D7v2VEH" TargetMode="External"/><Relationship Id="rId28" Type="http://schemas.openxmlformats.org/officeDocument/2006/relationships/hyperlink" Target="consultantplus://offline/ref=992D34784F36D5D20E1ABFA60A9A116CBB5A157A7ABF33E4263FAE8EEA29435E47183E16549AC6D2v2V9H" TargetMode="External"/><Relationship Id="rId36" Type="http://schemas.openxmlformats.org/officeDocument/2006/relationships/hyperlink" Target="consultantplus://offline/ref=992D34784F36D5D20E1ABFA60A9A116CBB581B7C7BBB33E4263FAE8EEA29435E47183E165699C1D9v2VBH" TargetMode="External"/><Relationship Id="rId49" Type="http://schemas.openxmlformats.org/officeDocument/2006/relationships/hyperlink" Target="consultantplus://offline/ref=992D34784F36D5D20E1ABFA60A9A116CBB5A157A7ABF33E4263FAE8EEA29435E47183E165598C7D7v2VDH" TargetMode="External"/><Relationship Id="rId57" Type="http://schemas.openxmlformats.org/officeDocument/2006/relationships/hyperlink" Target="consultantplus://offline/ref=992D34784F36D5D20E1ABFA60A9A116CBB5A157A7ABF33E4263FAE8EEA29435E47183E16549AC6D0v2VFH" TargetMode="External"/><Relationship Id="rId61" Type="http://schemas.openxmlformats.org/officeDocument/2006/relationships/hyperlink" Target="consultantplus://offline/ref=992D34784F36D5D20E1ABFA60A9A116CBB5A157A7ABF33E4263FAE8EEA29435E47183E16549AC6D4v2V9H" TargetMode="External"/><Relationship Id="rId10" Type="http://schemas.openxmlformats.org/officeDocument/2006/relationships/hyperlink" Target="consultantplus://offline/ref=992D34784F36D5D20E1ABFA60A9A116CBB581B7C7BBB33E4263FAE8EEAv2V9H" TargetMode="External"/><Relationship Id="rId19" Type="http://schemas.openxmlformats.org/officeDocument/2006/relationships/hyperlink" Target="consultantplus://offline/ref=992D34784F36D5D20E1ABFA60A9A116CBB5A157A7ABF33E4263FAE8EEA29435E47183E16549AC6D0v2VFH" TargetMode="External"/><Relationship Id="rId31" Type="http://schemas.openxmlformats.org/officeDocument/2006/relationships/hyperlink" Target="consultantplus://offline/ref=992D34784F36D5D20E1ABFA60A9A116CBB581B7C7BBB33E4263FAE8EEA29435E47183E165699C1D7v2VEH" TargetMode="External"/><Relationship Id="rId44" Type="http://schemas.openxmlformats.org/officeDocument/2006/relationships/hyperlink" Target="consultantplus://offline/ref=992D34784F36D5D20E1ABFA60A9A116CBB5A157A7ABF33E4263FAE8EEA29435E47183E165598C3D6v2V9H" TargetMode="External"/><Relationship Id="rId52" Type="http://schemas.openxmlformats.org/officeDocument/2006/relationships/hyperlink" Target="consultantplus://offline/ref=992D34784F36D5D20E1ABFA60A9A116CBB5A157A7ABF33E4263FAE8EEA29435E47183E165790C1D0v2V1H" TargetMode="External"/><Relationship Id="rId60" Type="http://schemas.openxmlformats.org/officeDocument/2006/relationships/hyperlink" Target="consultantplus://offline/ref=992D34784F36D5D20E1ABFA60A9A116CBB5A157A7ABF33E4263FAE8EEA29435E47183E16549AC6D2v2V9H" TargetMode="External"/><Relationship Id="rId65" Type="http://schemas.openxmlformats.org/officeDocument/2006/relationships/hyperlink" Target="consultantplus://offline/ref=992D34784F36D5D20E1ABFA60A9A116CBB5A157A7ABF33E4263FAE8EEA29435E47183E16549DC5D9v2V1H" TargetMode="External"/><Relationship Id="rId73" Type="http://schemas.openxmlformats.org/officeDocument/2006/relationships/hyperlink" Target="consultantplus://offline/ref=992D34784F36D5D20E1ABFA60A9A116CBB5A157A7ABF33E4263FAE8EEA29435E47183E165598C7D7v2V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2D34784F36D5D20E1ABFA60A9A116CBB5A157A7ABF33E4263FAE8EEAv2V9H" TargetMode="External"/><Relationship Id="rId14" Type="http://schemas.openxmlformats.org/officeDocument/2006/relationships/hyperlink" Target="consultantplus://offline/ref=992D34784F36D5D20E1ABFA60A9A116CBB5A157A7ABF33E4263FAE8EEA29435E47183E165790C0D0v2VFH" TargetMode="External"/><Relationship Id="rId22" Type="http://schemas.openxmlformats.org/officeDocument/2006/relationships/hyperlink" Target="consultantplus://offline/ref=992D34784F36D5D20E1ABFA60A9A116CBB5A157A7ABF33E4263FAE8EEA29435E47183E16549AC6D3v2V9H" TargetMode="External"/><Relationship Id="rId27" Type="http://schemas.openxmlformats.org/officeDocument/2006/relationships/hyperlink" Target="consultantplus://offline/ref=992D34784F36D5D20E1ABFA60A9A116CBB581B7C7BBB33E4263FAE8EEA29435E47183E165699C1D9v2VBH" TargetMode="External"/><Relationship Id="rId30" Type="http://schemas.openxmlformats.org/officeDocument/2006/relationships/hyperlink" Target="consultantplus://offline/ref=992D34784F36D5D20E1ABFA60A9A116CBB5A157A7ABF33E4263FAE8EEA29435E47183E16549AC6D4v2V9H" TargetMode="External"/><Relationship Id="rId35" Type="http://schemas.openxmlformats.org/officeDocument/2006/relationships/hyperlink" Target="consultantplus://offline/ref=992D34784F36D5D20E1ABFA60A9A116CBB581B7C7BBB33E4263FAE8EEA29435E47183E165699C1D7v2VEH" TargetMode="External"/><Relationship Id="rId43" Type="http://schemas.openxmlformats.org/officeDocument/2006/relationships/hyperlink" Target="consultantplus://offline/ref=992D34784F36D5D20E1ABFA60A9A116CBB5A157A7ABF33E4263FAE8EEA29435E47183E165598C3D7v2V9H" TargetMode="External"/><Relationship Id="rId48" Type="http://schemas.openxmlformats.org/officeDocument/2006/relationships/hyperlink" Target="consultantplus://offline/ref=992D34784F36D5D20E1ABFA60A9A116CBB5A157A7ABF33E4263FAE8EEA29435E47183E165598C7D0v2V1H" TargetMode="External"/><Relationship Id="rId56" Type="http://schemas.openxmlformats.org/officeDocument/2006/relationships/hyperlink" Target="consultantplus://offline/ref=992D34784F36D5D20E1ABFA60A9A116CBB5A157A7ABF33E4263FAE8EEA29435E47183E16549AC6D0v2VBH" TargetMode="External"/><Relationship Id="rId64" Type="http://schemas.openxmlformats.org/officeDocument/2006/relationships/hyperlink" Target="consultantplus://offline/ref=992D34784F36D5D20E1ABFA60A9A116CBB5A157A7ABF33E4263FAE8EEA29435E47183E16549AC6D8v2V9H" TargetMode="External"/><Relationship Id="rId69" Type="http://schemas.openxmlformats.org/officeDocument/2006/relationships/hyperlink" Target="consultantplus://offline/ref=992D34784F36D5D20E1ABFA60A9A116CBB5A157A7ABF33E4263FAE8EEA29435E47183E165598C3D6v2V9H" TargetMode="External"/><Relationship Id="rId8" Type="http://schemas.openxmlformats.org/officeDocument/2006/relationships/hyperlink" Target="consultantplus://offline/ref=992D34784F36D5D20E1ABFA60A9A116CBB581B7C7BBB33E4263FAE8EEAv2V9H" TargetMode="External"/><Relationship Id="rId51" Type="http://schemas.openxmlformats.org/officeDocument/2006/relationships/hyperlink" Target="consultantplus://offline/ref=992D34784F36D5D20E1ABFA60A9A116CBB5A157A7ABF33E4263FAE8EEAv2V9H" TargetMode="External"/><Relationship Id="rId72" Type="http://schemas.openxmlformats.org/officeDocument/2006/relationships/hyperlink" Target="consultantplus://offline/ref=992D34784F36D5D20E1ABFA60A9A116CBB5A157A7ABF33E4263FAE8EEA29435E47183E165598C7D0v2V1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92D34784F36D5D20E1ABFA60A9A116CBB5A157A7ABF33E4263FAE8EEA29435E47183E165790C1D2v2V1H" TargetMode="External"/><Relationship Id="rId17" Type="http://schemas.openxmlformats.org/officeDocument/2006/relationships/hyperlink" Target="consultantplus://offline/ref=992D34784F36D5D20E1ABFA60A9A116CBB581B7C7BBB33E4263FAE8EEA29435E47183E165699C1D7v2VEH" TargetMode="External"/><Relationship Id="rId25" Type="http://schemas.openxmlformats.org/officeDocument/2006/relationships/hyperlink" Target="consultantplus://offline/ref=992D34784F36D5D20E1ABFA60A9A116CBB5A157A7ABF33E4263FAE8EEA29435E47183E16549AC6D3v2VDH" TargetMode="External"/><Relationship Id="rId33" Type="http://schemas.openxmlformats.org/officeDocument/2006/relationships/hyperlink" Target="consultantplus://offline/ref=992D34784F36D5D20E1ABFA60A9A116CBB581B7C7BBB33E4263FAE8EEA29435E47183E165699C1D7v2VEH" TargetMode="External"/><Relationship Id="rId38" Type="http://schemas.openxmlformats.org/officeDocument/2006/relationships/hyperlink" Target="consultantplus://offline/ref=992D34784F36D5D20E1ABFA60A9A116CBB581B7C7BBB33E4263FAE8EEA29435E47183E165699C1D7v2VEH" TargetMode="External"/><Relationship Id="rId46" Type="http://schemas.openxmlformats.org/officeDocument/2006/relationships/hyperlink" Target="consultantplus://offline/ref=992D34784F36D5D20E1ABFA60A9A116CBB5A157A7ABF33E4263FAE8EEA29435E47183E165598C3D9v2V9H" TargetMode="External"/><Relationship Id="rId59" Type="http://schemas.openxmlformats.org/officeDocument/2006/relationships/hyperlink" Target="consultantplus://offline/ref=992D34784F36D5D20E1ABFA60A9A116CBB5A157A7ABF33E4263FAE8EEA29435E47183E16549AC6D3v2VDH" TargetMode="External"/><Relationship Id="rId67" Type="http://schemas.openxmlformats.org/officeDocument/2006/relationships/hyperlink" Target="consultantplus://offline/ref=992D34784F36D5D20E1ABFA60A9A116CBB5A157A7ABF33E4263FAE8EEA29435E47183E165490CBD9v2VFH" TargetMode="External"/><Relationship Id="rId20" Type="http://schemas.openxmlformats.org/officeDocument/2006/relationships/hyperlink" Target="consultantplus://offline/ref=992D34784F36D5D20E1ABFA60A9A116CBB581B7C7BBB33E4263FAE8EEA29435E47183E165699C1D7v2VEH" TargetMode="External"/><Relationship Id="rId41" Type="http://schemas.openxmlformats.org/officeDocument/2006/relationships/hyperlink" Target="consultantplus://offline/ref=992D34784F36D5D20E1ABFA60A9A116CBB5A157A7ABF33E4263FAE8EEA29435E47183E165490CBD9v2VFH" TargetMode="External"/><Relationship Id="rId54" Type="http://schemas.openxmlformats.org/officeDocument/2006/relationships/hyperlink" Target="consultantplus://offline/ref=992D34784F36D5D20E1ABFA60A9A116CBB5A157A7ABF33E4263FAE8EEA29435E47183E165790C1D5v2VBH" TargetMode="External"/><Relationship Id="rId62" Type="http://schemas.openxmlformats.org/officeDocument/2006/relationships/hyperlink" Target="consultantplus://offline/ref=992D34784F36D5D20E1ABFA60A9A116CBB5A157A7ABF33E4263FAE8EEA29435E47183E16549AC6D7v2V1H" TargetMode="External"/><Relationship Id="rId70" Type="http://schemas.openxmlformats.org/officeDocument/2006/relationships/hyperlink" Target="consultantplus://offline/ref=992D34784F36D5D20E1ABFA60A9A116CBB5A157A7ABF33E4263FAE8EEA29435E47183E165598C3D9v2V9H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FE620-11A0-4198-A414-83411849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13</Pages>
  <Words>4477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KOROSTYLEVA__E</cp:lastModifiedBy>
  <cp:revision>37</cp:revision>
  <cp:lastPrinted>2017-10-30T11:26:00Z</cp:lastPrinted>
  <dcterms:created xsi:type="dcterms:W3CDTF">2017-10-24T07:32:00Z</dcterms:created>
  <dcterms:modified xsi:type="dcterms:W3CDTF">2021-03-19T08:37:00Z</dcterms:modified>
</cp:coreProperties>
</file>