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2" w:type="dxa"/>
        <w:jc w:val="center"/>
        <w:tblLook w:val="04A0"/>
      </w:tblPr>
      <w:tblGrid>
        <w:gridCol w:w="10682"/>
      </w:tblGrid>
      <w:tr w:rsidR="00092735" w:rsidRPr="00092735" w:rsidTr="00634F76">
        <w:trPr>
          <w:trHeight w:val="645"/>
          <w:jc w:val="center"/>
        </w:trPr>
        <w:tc>
          <w:tcPr>
            <w:tcW w:w="10682" w:type="dxa"/>
            <w:shd w:val="clear" w:color="auto" w:fill="auto"/>
            <w:vAlign w:val="center"/>
          </w:tcPr>
          <w:p w:rsidR="00AD1492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ind w:left="6236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Приложение 8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к решению Совета Апанасенковского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Ставропольского края первого созыва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«О бюджете Апанасенковского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муниципального округа Ставропольского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края на 2021 год и плановый 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6236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период 2022 и 2023 годов»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от 22 декабря 2020 г. № 62 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(в редакции решения Совета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Апанасенковского муниципального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округа Ставропольского края первого</w:t>
            </w: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auto"/>
              <w:ind w:left="522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созыва </w:t>
            </w:r>
            <w:r w:rsidR="00707068" w:rsidRPr="00707068">
              <w:rPr>
                <w:rFonts w:ascii="Times New Roman" w:hAnsi="Times New Roman" w:cs="Times New Roman"/>
                <w:sz w:val="20"/>
                <w:szCs w:val="20"/>
              </w:rPr>
              <w:t>от 17 августа 2021г. № 173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)</w:t>
            </w: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D1492" w:rsidRPr="00092735" w:rsidRDefault="00AD1492" w:rsidP="00AD1492">
            <w:pPr>
              <w:widowControl w:val="0"/>
              <w:tabs>
                <w:tab w:val="left" w:pos="52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</w:p>
          <w:p w:rsidR="00AD1492" w:rsidRPr="00092735" w:rsidRDefault="00AD1492" w:rsidP="00AD1492">
            <w:pPr>
              <w:widowControl w:val="0"/>
              <w:suppressAutoHyphens/>
              <w:spacing w:after="0" w:line="240" w:lineRule="exact"/>
              <w:ind w:left="708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Распределение бюджетных ассигнований  по главным распорядителям средств бюджета округа (Вед.), разделам (</w:t>
            </w:r>
            <w:proofErr w:type="spellStart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Рз</w:t>
            </w:r>
            <w:proofErr w:type="spellEnd"/>
            <w:r w:rsidRPr="00092735"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8"/>
                <w:lang w:eastAsia="zh-CN"/>
              </w:rPr>
              <w:t>), подразделам (ПР), целевым статьям (муниципальным программам  и непрограммным направлениям деятельности) (ЦСР)  и группам видов расходов  (ВР) классификации расходов бюджетов в ведомственной структуре расходов  бюджета округа на 2021 год</w:t>
            </w:r>
          </w:p>
          <w:p w:rsidR="00092735" w:rsidRPr="00AD1492" w:rsidRDefault="00AD1492" w:rsidP="00AD1492">
            <w:pPr>
              <w:widowControl w:val="0"/>
              <w:tabs>
                <w:tab w:val="left" w:pos="6900"/>
                <w:tab w:val="left" w:pos="7514"/>
                <w:tab w:val="left" w:pos="8692"/>
                <w:tab w:val="left" w:pos="8941"/>
              </w:tabs>
              <w:suppressAutoHyphens/>
              <w:spacing w:after="120" w:line="240" w:lineRule="auto"/>
              <w:ind w:right="-249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 xml:space="preserve">                                                                                                    </w:t>
            </w:r>
          </w:p>
        </w:tc>
      </w:tr>
      <w:tr w:rsidR="00926239" w:rsidRPr="00092735" w:rsidTr="00634F76">
        <w:trPr>
          <w:trHeight w:val="80"/>
          <w:jc w:val="center"/>
        </w:trPr>
        <w:tc>
          <w:tcPr>
            <w:tcW w:w="10682" w:type="dxa"/>
            <w:shd w:val="clear" w:color="auto" w:fill="auto"/>
            <w:vAlign w:val="center"/>
          </w:tcPr>
          <w:p w:rsidR="00926239" w:rsidRPr="00092735" w:rsidRDefault="00AD1492" w:rsidP="00AD1492">
            <w:pPr>
              <w:widowControl w:val="0"/>
              <w:tabs>
                <w:tab w:val="left" w:pos="5800"/>
                <w:tab w:val="left" w:pos="745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(</w:t>
            </w:r>
            <w:r w:rsidRPr="00092735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  <w:t>тыс. рублей)</w:t>
            </w:r>
          </w:p>
        </w:tc>
      </w:tr>
    </w:tbl>
    <w:p w:rsid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tbl>
      <w:tblPr>
        <w:tblW w:w="10588" w:type="dxa"/>
        <w:jc w:val="center"/>
        <w:tblLook w:val="04A0"/>
      </w:tblPr>
      <w:tblGrid>
        <w:gridCol w:w="5632"/>
        <w:gridCol w:w="595"/>
        <w:gridCol w:w="567"/>
        <w:gridCol w:w="567"/>
        <w:gridCol w:w="1307"/>
        <w:gridCol w:w="560"/>
        <w:gridCol w:w="1360"/>
      </w:tblGrid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03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6 485,55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8814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6 485,55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6 109,92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4 453,62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880,26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767,70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3 573,36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1 656,30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169,94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1 486,36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375,63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26,63</w:t>
            </w:r>
          </w:p>
        </w:tc>
      </w:tr>
      <w:tr w:rsidR="00DC307C" w:rsidRPr="00DC307C" w:rsidTr="00CA158A">
        <w:trPr>
          <w:trHeight w:val="450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432CB1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575 206,19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104 218,19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2 735,30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2 735,30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1 205,40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1 063,40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1 529,90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1 529,90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50 611,36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50 611,36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49 767,32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7 794,89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1 396,60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6 223,46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40 468,94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40 468,94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5110076100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5110076360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18,12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1 126,46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5110076930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844,04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461,24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444,62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382,80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5110051200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3 394,07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5110020410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3 394,07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47 467,81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9 228,74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1 835,84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систем коммунальной инфраструктуры"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площадок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1210220940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реализация в Апанасенковском муниципальном округе Ставропольского края системы поощрения народных дружинников за активное участие в охране общественного порядка"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акций, конкурсов,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квестов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круглых столов, изготовление,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баннерной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другой печатной продукции в целях профилактики потребления и оборота наркотических средств, а так же пропаганды здорового образа жизни"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750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"Профилактика правонарушений в Апанасенковском муниципальном округе Ставропольского края, в том числе на почве семейно-бытовых конфликтов" 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7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1300320020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36 383,36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9 596,68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независимой оценки качества условий осуществления образовательной деятельности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5110020150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7 545,23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5110076610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1 023,55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51100S7730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105,26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16 061,68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13 532,05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2 482,63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10 725,00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2 983,01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5160011010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366,81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349,96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7 537,33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7 537,33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 и организация и проведение поисково-спасательных, аварийно-спасательных и других неотложных работ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7 238,33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5 970,73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1 261,15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442 610,06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муниципальных учреждений) и физическим лицам- производителям товаров, работ (услуг)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0500260380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1 070,57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440 382,49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440 382,49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440 382,49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8 429,22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8 781,44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0500120580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8 781,44</w:t>
            </w:r>
          </w:p>
        </w:tc>
      </w:tr>
      <w:tr w:rsidR="00DC307C" w:rsidRPr="00DC307C" w:rsidTr="00CA158A">
        <w:trPr>
          <w:trHeight w:val="169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Проектирование,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 (Реконструкция автомобильной дороги общего пользования местного значения "Манычское - Белые Копани", находящейся в собственности Апанасенковского муниципального района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05001S648Ж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423 171,83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проведению мероприятий, оказание содействия по участию в мероприятиях, проводимых при содействии Правительства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0310121020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0310260050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"Привлечение к участию специалистов сферы торговли, общественного питания, бытового обслуживания, пищевой и перерабатывающей промышленности в совещаниях, конференциях, конкурсах, выставках, семинарах по вопросам профессиональной деятельности"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привлечению к участию специалистов сферы торговли, общественного питания, бытового обслуживания в конкурсах, семинарах по вопросам профессиональной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0320121030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Оказание мер государственной (финансовой) поддержки субъектам малого и среднего предпринимательства в Апанасенковском муниципальном районе Ставропольского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0320260390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информационной привлекательности"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 и консультационной поддержки субъектам инвестиционной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0330121040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5110020600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1 829,66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межпоселенческого характера по работе с детьми и молодежью"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930,76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339,90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гражданскому и военно-патриотическому воспитанию молодых граждан, поддержке деятельности военно-спортивных патриотических, казачьих военно-спортивных клубов для молодежи"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0800220370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214,00</w:t>
            </w:r>
          </w:p>
        </w:tc>
      </w:tr>
      <w:tr w:rsidR="00DC307C" w:rsidRPr="00DC307C" w:rsidTr="00CA158A">
        <w:trPr>
          <w:trHeight w:val="148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творческих способностей детей и молодежи, по организации участия инициативной, талантливой молодежи во всероссийских, межрегиональных, краевых мероприятиях по реализации молодежной политики"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0800320370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употребления несовершеннолетними, молодежью алкогольных напитков, табачных изделий, наркотических веществ, направленных на предупреждение других асоциальных явлений в подростковой и молодежной среде, на формирование здорового образа жизни"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0800420370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(COVID-19)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5110022381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5110020840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17 450,95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занятий физической культурой и спортом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16 453,17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9 370,35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4 911,22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1 307,00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DC307C" w:rsidRPr="00DC307C" w:rsidTr="00CA158A">
        <w:trPr>
          <w:trHeight w:val="148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997,78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0700220400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497,78</w:t>
            </w:r>
          </w:p>
        </w:tc>
      </w:tr>
      <w:tr w:rsidR="00DC307C" w:rsidRPr="00432CB1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432CB1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7 850,42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6 850,42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6 850,42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6 810,64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края"Управление имуществом"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6 510,64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1 333,46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136,96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1 193,50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5 177,18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10,66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881432" w:rsidP="00881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814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5510020830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432CB1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15 314,74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15 314,74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14 585,15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14 585,15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 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14 585,15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2 880,30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2 439,30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110,70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11 704,85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11 704,85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729,59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676,69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676,69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454,34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5510010050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252,96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развитие инициативного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бюджетирования</w:t>
            </w:r>
            <w:proofErr w:type="spellEnd"/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432CB1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561 1</w:t>
            </w:r>
            <w:r w:rsidR="00505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546 4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74B24" w:rsidP="00274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155 155,63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74B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155 045,81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150 156,82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91 414,61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57 628,95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32 176,51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1 609,15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58 640,21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49 683,91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0210177170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8 956,30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4 002,29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3 539,69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462,60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886,70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109,82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812BB" w:rsidP="00281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812BB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 w:rsidR="00A97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293 2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812BB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64 482,87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505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7 470,19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6 220,02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 системы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DC307C" w:rsidRPr="00DC307C" w:rsidTr="00CA158A">
        <w:trPr>
          <w:trHeight w:val="169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158 527,52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141 562,61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0210277160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14 808,56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11 257,49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8 779,49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потерь тепловой энергии (замена оконных блоков) в образовательных учреждениях"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учреждениях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02106S6690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980,67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15 669,30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14 067,76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02112L3040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1 601,54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15 077,16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13 592,88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0211453030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1 484,28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 "Точка роста", а также центров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5 603,32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3 823,56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295,84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021E1S1690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1 483,92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021E250970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1 825,44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24,65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2812BB" w:rsidP="002812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21 827,68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 w:rsidR="00A97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21 802,64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21 802,64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812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20 713,33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19 072,15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1 562,67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1 089,31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976,31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 w:rsidR="00A97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 в лагерях дневного пребывания детей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2 644,80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2 178,40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0210520170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23 061,94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</w:t>
            </w:r>
            <w:r w:rsidR="00A97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23 027,61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6 113,37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366,50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240,20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4 110,10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осуществлению деятельности по опеке и попечительству в области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1 636,77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0230176200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106,77</w:t>
            </w:r>
          </w:p>
        </w:tc>
      </w:tr>
      <w:tr w:rsidR="00DC307C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</w:t>
            </w:r>
            <w:r w:rsidR="00A978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научно-методического, информационного сопровождения деятельности образовательных учреждений"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16 914,24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16 914,24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10 869,24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5 952,00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края"Развитие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14 707,45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3 732,79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0210176140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3 677,63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10 974,66</w:t>
            </w:r>
          </w:p>
        </w:tc>
      </w:tr>
      <w:tr w:rsidR="00DC307C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1 898,90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1 898,90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0220178110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1 898,90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9 075,76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8 925,76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0220278140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354619" w:rsidRPr="00354619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354619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FB0FD4" w:rsidRPr="003546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3546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694,58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391,50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C307C"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12 879,84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12 879,84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12 832,98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в Апанасенковском округе"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12 832,98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12 534,98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12 534,98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12 534,98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Предоставление мер социальной поддержки по оплате жилых помещений, отопления и освещения педагогическим работникам образовательных учреждений"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0630276890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46,86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354619" w:rsidRDefault="008F23D2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  <w:r w:rsidR="00DC307C"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423,24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C34DCC" w:rsidP="00C34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354619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D94345"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723,32</w:t>
            </w:r>
          </w:p>
        </w:tc>
      </w:tr>
      <w:tr w:rsidR="00354619" w:rsidRPr="00354619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354619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9B1B96"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394,04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культурно-досуговой деятельности в Апанасенковском округе"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56 702,82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55 416,63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55 416,63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31 649,52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10 256,95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46,97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12 301,80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1 161,39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культурно-массовых мероприятий учреждениями культурно -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типа в Апанасенковском округе"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0610221072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"Участие в программе поддержки местных инициатив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1 058,18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</w:t>
            </w:r>
            <w:proofErr w:type="gram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06103G8401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178,30</w:t>
            </w:r>
          </w:p>
        </w:tc>
      </w:tr>
      <w:tr w:rsidR="00DC307C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(Обустройство уличной сцены с благоустройством территории площади Дома культуры села Белые</w:t>
            </w:r>
            <w:proofErr w:type="gram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опани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06103S8401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879,88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061A255191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библиотечного обслуживания населения Апанасенковского округа"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94345" w:rsidRDefault="00D94345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C307C"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691,22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"Библиотечное, библиографическое и информационное обслуживание пользователей библиотеки"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15 576,71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15 372,31</w:t>
            </w:r>
          </w:p>
        </w:tc>
      </w:tr>
      <w:tr w:rsidR="00DC307C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12 888,49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2 437,74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37,58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0620111010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0620121080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155,56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06201S8540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48,84</w:t>
            </w:r>
          </w:p>
        </w:tc>
      </w:tr>
      <w:tr w:rsidR="00DC307C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0620221073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0620321074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C307C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34D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DC307C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0620421075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07C" w:rsidRPr="00DC307C" w:rsidRDefault="00DC307C" w:rsidP="00DC30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F23D2" w:rsidRPr="00354619" w:rsidRDefault="0098014F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062A154540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98014F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23D2"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354619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6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062A255192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8F23D2" w:rsidRPr="00DC307C" w:rsidTr="00CA158A">
        <w:trPr>
          <w:trHeight w:val="169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3 699,92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3 699,92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560,58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3 139,34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296 243,16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5510054690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266,87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295 545,66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108 457,23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108 457,23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108 457,23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108 380,47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1 901,67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0410152200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18 233,71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204,26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0410152500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18 029,45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0410152800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740,36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0410176250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88,18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86,67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8 828,83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58,22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0410177820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8 770,61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24 462,10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35 323,18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34 783,18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8 847,86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0410178270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148,90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6 699,80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04101R4040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6 699,80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04101R4620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173 801,54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173 801,54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173 801,54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131 386,16</w:t>
            </w:r>
          </w:p>
        </w:tc>
      </w:tr>
      <w:tr w:rsidR="008F23D2" w:rsidRPr="00DC307C" w:rsidTr="00CA158A">
        <w:trPr>
          <w:trHeight w:val="148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17 151,28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0410253800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16 988,85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0410273020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13 282,48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162,15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0410276280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13 120,33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школьных письменных принадлежностей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4 222,40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0410277190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4 180,59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0410277650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198,02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04102R3020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42 415,38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041P150840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22 902,60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19 512,78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041P155730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19 349,12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13 286,89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13 016,89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12 484,49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518,75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10 592,44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7 226,04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санитарно-эпидемиологического благополучия населения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1 055,03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1120176540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Осуществлении деятельности по обращению с животными без владельцев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1120277150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248,94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6 171,01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1 086,36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1 000,86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2 903,24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1140120660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2 052,41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1 932,17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рекультивации существующих свалок на территории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5510020130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3 338,41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256,62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390,40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имущественных и земельных отношений администрации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58,15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64,98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186,62</w:t>
            </w:r>
          </w:p>
        </w:tc>
      </w:tr>
      <w:tr w:rsidR="008F23D2" w:rsidRPr="00DC307C" w:rsidTr="00905B8D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</w:tr>
      <w:tr w:rsidR="008F23D2" w:rsidRPr="00DC307C" w:rsidTr="00905B8D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</w:tr>
      <w:tr w:rsidR="008F23D2" w:rsidRPr="00DC307C" w:rsidTr="00905B8D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</w:tr>
      <w:tr w:rsidR="008F23D2" w:rsidRPr="00DC307C" w:rsidTr="00905B8D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</w:tr>
      <w:tr w:rsidR="008F23D2" w:rsidRPr="00DC307C" w:rsidTr="00905B8D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72,05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администрации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44,48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0420176210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21,13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сельского хозяйства и охраны окружающей среды </w:t>
            </w:r>
            <w:proofErr w:type="spellStart"/>
            <w:proofErr w:type="gramStart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админи-страции</w:t>
            </w:r>
            <w:proofErr w:type="spellEnd"/>
            <w:proofErr w:type="gramEnd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179,08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38,51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Айгурского сельсовета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133,93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116,33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54,66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81,86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муниципального образования села Апанасенковского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Апанасенковского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Белые</w:t>
            </w:r>
            <w:proofErr w:type="gramStart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опани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Воздвиженского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Вознесеновского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Дербетовского сельсовета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Дивного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684,97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377,53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103,43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48,37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307,44</w:t>
            </w:r>
          </w:p>
        </w:tc>
      </w:tr>
      <w:tr w:rsidR="008F23D2" w:rsidRPr="00432CB1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Киевка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137,04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Малая Джалга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201,70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107,28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80,45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39,28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55,14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Манычского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49,42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муниципального образования села Рагули Апанасенковского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146,73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88,47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4 549,31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2 659,21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2 493,60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300,50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165,61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782,36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14 564,17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3 009,26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9 746,91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461,97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в селе Апанасенковском Апанасенковского района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6 235,11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имени Книга с № 15 в направлении к пересечению с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Советская в селе Апанасенковском Апанасенковского района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54100S8407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1 783,83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"Ремонт ограды сельского кладбища в селе Апанасенковском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7 957,07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2 652,10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4 292,72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4 292,72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4 292,72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4 292,72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инициативных проектов "Освещение автомобильной дороги (въезд в село Белые Копани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301,72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8F23D2" w:rsidRPr="00DC307C" w:rsidTr="00CA158A">
        <w:trPr>
          <w:trHeight w:val="169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11301S792Б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6 861,01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3 062,88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3 062,88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2 948,41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2 948,41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133,31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2 191,54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участка автомобильной дороги общего пользования местного значения по улице Назарова (от дома № 124) в селе Воздвиженское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1 128,54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1 566,59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1 566,59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1 566,59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1 566,59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574,60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574,60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941,99</w:t>
            </w:r>
          </w:p>
        </w:tc>
      </w:tr>
      <w:tr w:rsidR="008F23D2" w:rsidRPr="00432CB1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5 926,57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3 298,57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464,62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77,62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2 536,88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Дербетовский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6 050,40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2 905,40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2 736,10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1 286,00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36 629,95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7 352,33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7 352,33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7 301,40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7 301,40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177,28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5 660,40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судебных актов и на уплату государственной пошлины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5410020460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Апанасенковского муниципального округа Ставропольского края "Защита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населения и территории от чрезвычайных ситуаций"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"Антитеррористическая защищенность и защита населения и территории Апанасенковского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безопасных условий функционирование мест с массовым пребыванием людей и общественных мест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0120220300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17 606,45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17 606,45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17 606,45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17 606,45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3 322,10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4 187,02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4 187,02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пешеходной дорожки по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Кашубы (от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Чехова до пер Западного) в селе Дивном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7 236,89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7 236,89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образований, основанных на местных инициативах (Устройство пешеходной дорожки по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Кашубы (от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Чехова до пер Западного) в селе Дивном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996,42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54100S8405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996,42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9 301,96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5 032,43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199,53</w:t>
            </w:r>
          </w:p>
        </w:tc>
      </w:tr>
      <w:tr w:rsidR="008F23D2" w:rsidRPr="00DC307C" w:rsidTr="00CA158A">
        <w:trPr>
          <w:trHeight w:val="127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(Благоустройство прилегающей территории к объекту культурного наследия регионального значения "Братская могила воинов, погибших в годы гражданской и Великой Отечественной войн", 1919 г, 1943 г, в селе Дивное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1 514,21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1 514,21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1 514,21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1 514,21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5410020340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инициативных проектов "Замена покрытия на комплексной спортивной площадке, расположенной по адресу: Ставропольский край, Апанасенковский район, село Дивное,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ВУскова,33б"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541002ИП09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1 014,21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12 746,41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2 847,48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2 715,31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432,15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153,21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132,17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6 164,98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1 228,40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4 701,58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3 693,95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3 693,95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3 693,95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3 693,95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817,30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817,30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края), за счет средств местного бюджета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5410098402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0,51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(Устройство фонтана с благоустройством прилегающей территории в селе Киевка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1 939,14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10 522,08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2 920,46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2 920,46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2 865,60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582,50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5 575,12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5 575,12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5 575,12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5 575,12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200,48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1 354,55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54100G8406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2 898,58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 развития территорий муниципальных образований, основанных на местных инициативах (Ремонт тротуара по улице Красная (от дома № 61 до дома №115) в селе Малая Джалга Апанасенковского округа Ставропольского края)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888,39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54100S8406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888,39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1 986,50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8F23D2" w:rsidRPr="00DC307C" w:rsidTr="00CA158A">
        <w:trPr>
          <w:trHeight w:val="169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11301S792Г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477,50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17 674,76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2 886,30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2 793,17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685,69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607,69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48,48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93,13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66,37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26,76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9 538,99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инициативных проектов "Ремонт участка автомобильной дороги общего пользования местного значения по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Молодежная (от дома №22 до </w:t>
            </w:r>
            <w:proofErr w:type="spellStart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Мира) в селе Манычское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541002ИП10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793,65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54100S7840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6 343,34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5 209,47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 Апанасенковского муниципального округа Ставропольского края"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11301L576F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3 662,95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1 546,52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969,52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432CB1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3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5 917,65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2 934,65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территориальных отделов администрации Апанасенковского муниципального округа 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2 796,80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575,70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348,70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5410010020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2 015,10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8F23D2" w:rsidRPr="00DC307C" w:rsidTr="00CA158A">
        <w:trPr>
          <w:trHeight w:val="8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иных органов местного самоуправления и выполнение мероприятий муниципальными учреждениями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137,85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преобразованию Апанасенковского муниципального района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5610020980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99,88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5610078300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37,97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106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5410020290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1 932,00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5410020580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5410020090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25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64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8F23D2" w:rsidRPr="00DC307C" w:rsidTr="00CA158A">
        <w:trPr>
          <w:trHeight w:val="435"/>
          <w:jc w:val="center"/>
        </w:trPr>
        <w:tc>
          <w:tcPr>
            <w:tcW w:w="563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5410020140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DC307C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30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1D1D3A" w:rsidRPr="001D1D3A" w:rsidTr="00CA158A">
        <w:trPr>
          <w:trHeight w:val="300"/>
          <w:jc w:val="center"/>
        </w:trPr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F23D2" w:rsidRPr="00D77DB3" w:rsidRDefault="008F23D2" w:rsidP="008F2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D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23D2" w:rsidRPr="001D1D3A" w:rsidRDefault="008F23D2" w:rsidP="008F2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r w:rsidR="0045755B" w:rsidRPr="001D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701</w:t>
            </w:r>
            <w:r w:rsidRPr="001D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829,72</w:t>
            </w:r>
          </w:p>
        </w:tc>
      </w:tr>
    </w:tbl>
    <w:p w:rsidR="00092735" w:rsidRP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sectPr w:rsidR="00092735" w:rsidRPr="00092735" w:rsidSect="000927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D82"/>
    <w:rsid w:val="0000243B"/>
    <w:rsid w:val="00026DCA"/>
    <w:rsid w:val="00027154"/>
    <w:rsid w:val="00092735"/>
    <w:rsid w:val="000D6D73"/>
    <w:rsid w:val="000F32FB"/>
    <w:rsid w:val="000F6CE8"/>
    <w:rsid w:val="00107A56"/>
    <w:rsid w:val="00115688"/>
    <w:rsid w:val="00123F49"/>
    <w:rsid w:val="0013763A"/>
    <w:rsid w:val="00137A35"/>
    <w:rsid w:val="00142387"/>
    <w:rsid w:val="00152E48"/>
    <w:rsid w:val="001D1D3A"/>
    <w:rsid w:val="0020090B"/>
    <w:rsid w:val="0020231A"/>
    <w:rsid w:val="00205AD8"/>
    <w:rsid w:val="00206E6E"/>
    <w:rsid w:val="00225A91"/>
    <w:rsid w:val="002566DB"/>
    <w:rsid w:val="00274B24"/>
    <w:rsid w:val="002812BB"/>
    <w:rsid w:val="00282CFB"/>
    <w:rsid w:val="00294EB0"/>
    <w:rsid w:val="0029517B"/>
    <w:rsid w:val="002B1EA8"/>
    <w:rsid w:val="002D7333"/>
    <w:rsid w:val="002F203D"/>
    <w:rsid w:val="00313DDF"/>
    <w:rsid w:val="00334FC5"/>
    <w:rsid w:val="00354619"/>
    <w:rsid w:val="00390A9E"/>
    <w:rsid w:val="003B5833"/>
    <w:rsid w:val="003D6D82"/>
    <w:rsid w:val="003F1E9A"/>
    <w:rsid w:val="00430008"/>
    <w:rsid w:val="00430F6B"/>
    <w:rsid w:val="00432CB1"/>
    <w:rsid w:val="00441F6E"/>
    <w:rsid w:val="0044567B"/>
    <w:rsid w:val="00453514"/>
    <w:rsid w:val="0045755B"/>
    <w:rsid w:val="00492CB7"/>
    <w:rsid w:val="004B46FD"/>
    <w:rsid w:val="0050555C"/>
    <w:rsid w:val="0050659E"/>
    <w:rsid w:val="005264E1"/>
    <w:rsid w:val="005967DE"/>
    <w:rsid w:val="006003FA"/>
    <w:rsid w:val="00605652"/>
    <w:rsid w:val="00634F76"/>
    <w:rsid w:val="0066000B"/>
    <w:rsid w:val="006B6995"/>
    <w:rsid w:val="00707068"/>
    <w:rsid w:val="00715818"/>
    <w:rsid w:val="00741208"/>
    <w:rsid w:val="00773284"/>
    <w:rsid w:val="00782D2E"/>
    <w:rsid w:val="007D3D2B"/>
    <w:rsid w:val="007F2343"/>
    <w:rsid w:val="00832E38"/>
    <w:rsid w:val="0084279F"/>
    <w:rsid w:val="00870EB4"/>
    <w:rsid w:val="00881432"/>
    <w:rsid w:val="008A19AB"/>
    <w:rsid w:val="008F23D2"/>
    <w:rsid w:val="00905B8D"/>
    <w:rsid w:val="00926239"/>
    <w:rsid w:val="009410AF"/>
    <w:rsid w:val="0098014F"/>
    <w:rsid w:val="0099572B"/>
    <w:rsid w:val="009A12DC"/>
    <w:rsid w:val="009B1B96"/>
    <w:rsid w:val="009F1457"/>
    <w:rsid w:val="009F433E"/>
    <w:rsid w:val="00A37AA8"/>
    <w:rsid w:val="00A56A31"/>
    <w:rsid w:val="00A97824"/>
    <w:rsid w:val="00AD1492"/>
    <w:rsid w:val="00AD515F"/>
    <w:rsid w:val="00AF7AC1"/>
    <w:rsid w:val="00B52D28"/>
    <w:rsid w:val="00BB3F66"/>
    <w:rsid w:val="00C25998"/>
    <w:rsid w:val="00C34DCC"/>
    <w:rsid w:val="00C41453"/>
    <w:rsid w:val="00CA158A"/>
    <w:rsid w:val="00CF3041"/>
    <w:rsid w:val="00D34B39"/>
    <w:rsid w:val="00D36DF5"/>
    <w:rsid w:val="00D77DB3"/>
    <w:rsid w:val="00D90CBD"/>
    <w:rsid w:val="00D94345"/>
    <w:rsid w:val="00D96F12"/>
    <w:rsid w:val="00DB064A"/>
    <w:rsid w:val="00DC307C"/>
    <w:rsid w:val="00DE1AB2"/>
    <w:rsid w:val="00E22302"/>
    <w:rsid w:val="00E22667"/>
    <w:rsid w:val="00E37B54"/>
    <w:rsid w:val="00E46D93"/>
    <w:rsid w:val="00E864A9"/>
    <w:rsid w:val="00EC6E8F"/>
    <w:rsid w:val="00ED7894"/>
    <w:rsid w:val="00EF686D"/>
    <w:rsid w:val="00F04D7F"/>
    <w:rsid w:val="00F22128"/>
    <w:rsid w:val="00F35CAD"/>
    <w:rsid w:val="00F40177"/>
    <w:rsid w:val="00F464C5"/>
    <w:rsid w:val="00F738E1"/>
    <w:rsid w:val="00F75036"/>
    <w:rsid w:val="00F83459"/>
    <w:rsid w:val="00FB09CB"/>
    <w:rsid w:val="00FB0FD4"/>
    <w:rsid w:val="00FE0D15"/>
    <w:rsid w:val="00FF3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9ED6E-92E0-4EED-A713-19CBBA287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28863</Words>
  <Characters>164525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Urist</cp:lastModifiedBy>
  <cp:revision>102</cp:revision>
  <cp:lastPrinted>2021-04-07T07:21:00Z</cp:lastPrinted>
  <dcterms:created xsi:type="dcterms:W3CDTF">2021-03-11T11:06:00Z</dcterms:created>
  <dcterms:modified xsi:type="dcterms:W3CDTF">2021-09-02T13:46:00Z</dcterms:modified>
</cp:coreProperties>
</file>