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306A7" w:rsidRDefault="00632187">
      <w:pPr>
        <w:pStyle w:val="a0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0306A7" w:rsidRDefault="000306A7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0306A7" w:rsidRDefault="00632187">
      <w:pPr>
        <w:pStyle w:val="a0"/>
        <w:spacing w:after="0"/>
        <w:jc w:val="center"/>
      </w:pPr>
      <w:r>
        <w:rPr>
          <w:b/>
          <w:sz w:val="28"/>
          <w:szCs w:val="28"/>
        </w:rPr>
        <w:t>СОВЕТ АПАНАСЕНКОВСКОГО МУНИЦИПАЛЬНОГО ОКРУГА</w:t>
      </w:r>
    </w:p>
    <w:p w:rsidR="000306A7" w:rsidRDefault="00632187">
      <w:pPr>
        <w:pStyle w:val="a0"/>
        <w:spacing w:after="0"/>
        <w:jc w:val="center"/>
      </w:pPr>
      <w:r>
        <w:rPr>
          <w:b/>
          <w:sz w:val="28"/>
          <w:szCs w:val="28"/>
        </w:rPr>
        <w:t>СТАВРОПОЛЬСКОГО КРАЯ ПЕРВОГО СОЗЫВА</w:t>
      </w:r>
    </w:p>
    <w:p w:rsidR="000306A7" w:rsidRDefault="000306A7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0306A7" w:rsidRDefault="00632187">
      <w:pPr>
        <w:pStyle w:val="a0"/>
        <w:tabs>
          <w:tab w:val="left" w:pos="9000"/>
        </w:tabs>
        <w:spacing w:after="0"/>
        <w:jc w:val="both"/>
      </w:pPr>
      <w:r>
        <w:rPr>
          <w:b/>
          <w:sz w:val="28"/>
          <w:szCs w:val="28"/>
        </w:rPr>
        <w:t xml:space="preserve">                                                           РЕШЕНИЕ</w:t>
      </w:r>
    </w:p>
    <w:p w:rsidR="000306A7" w:rsidRDefault="000306A7">
      <w:pPr>
        <w:pStyle w:val="a0"/>
        <w:spacing w:after="0"/>
        <w:rPr>
          <w:sz w:val="28"/>
          <w:szCs w:val="28"/>
        </w:rPr>
      </w:pPr>
    </w:p>
    <w:p w:rsidR="000306A7" w:rsidRDefault="00632187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2022 г.                        с. Дивное                                          № </w:t>
      </w:r>
    </w:p>
    <w:p w:rsidR="000306A7" w:rsidRDefault="000306A7">
      <w:pPr>
        <w:pStyle w:val="a0"/>
        <w:spacing w:after="0"/>
      </w:pPr>
    </w:p>
    <w:p w:rsidR="000306A7" w:rsidRDefault="000306A7">
      <w:pPr>
        <w:pStyle w:val="a0"/>
        <w:spacing w:after="0"/>
      </w:pPr>
    </w:p>
    <w:p w:rsidR="000306A7" w:rsidRDefault="000306A7">
      <w:pPr>
        <w:pStyle w:val="a0"/>
        <w:spacing w:after="0"/>
      </w:pPr>
    </w:p>
    <w:p w:rsidR="000306A7" w:rsidRDefault="000306A7">
      <w:pPr>
        <w:pStyle w:val="a0"/>
        <w:spacing w:after="0"/>
        <w:rPr>
          <w:b/>
          <w:sz w:val="28"/>
          <w:szCs w:val="28"/>
        </w:rPr>
      </w:pPr>
    </w:p>
    <w:p w:rsidR="000306A7" w:rsidRDefault="00632187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 xml:space="preserve">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</w:t>
      </w:r>
    </w:p>
    <w:p w:rsidR="000306A7" w:rsidRDefault="000306A7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0306A7" w:rsidRDefault="000306A7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0306A7" w:rsidRDefault="00632187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края, утвержденным решением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01 октября 2020 года  № 18 «Об утверждении Положения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 Совет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 первого созыва </w:t>
      </w:r>
    </w:p>
    <w:p w:rsidR="000306A7" w:rsidRDefault="000306A7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0306A7" w:rsidRDefault="00632187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306A7" w:rsidRDefault="000306A7">
      <w:pPr>
        <w:pStyle w:val="a0"/>
        <w:spacing w:after="0"/>
      </w:pPr>
    </w:p>
    <w:p w:rsidR="000306A7" w:rsidRDefault="00632187">
      <w:pPr>
        <w:pStyle w:val="a0"/>
        <w:spacing w:after="0"/>
        <w:ind w:firstLine="567"/>
        <w:jc w:val="both"/>
      </w:pPr>
      <w:r>
        <w:rPr>
          <w:sz w:val="28"/>
          <w:szCs w:val="28"/>
        </w:rPr>
        <w:t xml:space="preserve">1. Утвердить основные характеристики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(далее – бюджет округа) на 2023 год и плановый период 2024 и 2025 годов:</w:t>
      </w:r>
    </w:p>
    <w:p w:rsidR="000306A7" w:rsidRDefault="00632187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                        сумме 1 223 817,65 тыс. рублей, на 2024 год в сумме 1 144 344,43 тыс. рублей и на 2025 год в сумме 1 135 684,38 тыс. рублей;</w:t>
      </w:r>
    </w:p>
    <w:p w:rsidR="000306A7" w:rsidRDefault="00632187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2023 год в сумме 1 223 817,65 тыс. рублей, на 2024 год в сумме 1 144 344,43 тыс. рублей, в том числе условно утвержденные расходы в сумме 15 310,0 тыс. рублей, и на 2025 год в сумме 1 135 684,38 тыс. рублей, в том числе условно утвержденные расходы в сумме 32 000,00 тыс. рублей;</w:t>
      </w:r>
    </w:p>
    <w:p w:rsidR="000306A7" w:rsidRDefault="00632187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0,00 тыс. рублей, на 2024 год в сумме 0,00 тыс. рублей и на 2025 год в сумме 0,00 тыс. рублей.</w:t>
      </w:r>
    </w:p>
    <w:p w:rsidR="000306A7" w:rsidRDefault="00632187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 xml:space="preserve">Утвердить источники финансирования дефицита бюджета округа и погашения долговых обязательств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 согласно приложению 1 к настоящему решению.</w:t>
      </w:r>
    </w:p>
    <w:p w:rsidR="000306A7" w:rsidRDefault="00632187">
      <w:pPr>
        <w:pStyle w:val="a0"/>
        <w:spacing w:after="0" w:line="100" w:lineRule="atLeast"/>
        <w:ind w:firstLine="560"/>
        <w:jc w:val="both"/>
        <w:rPr>
          <w:sz w:val="28"/>
          <w:szCs w:val="28"/>
        </w:rPr>
      </w:pPr>
      <w:r w:rsidRPr="00632187">
        <w:rPr>
          <w:sz w:val="28"/>
          <w:szCs w:val="28"/>
        </w:rPr>
        <w:lastRenderedPageBreak/>
        <w:t>2. Утвердить распределение 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 согласно приложению 2 к настоящему решению.</w:t>
      </w:r>
    </w:p>
    <w:p w:rsidR="00EA5739" w:rsidRPr="00632187" w:rsidRDefault="00EA5739">
      <w:pPr>
        <w:pStyle w:val="a0"/>
        <w:spacing w:after="0" w:line="100" w:lineRule="atLeast"/>
        <w:ind w:firstLine="560"/>
        <w:jc w:val="both"/>
      </w:pPr>
    </w:p>
    <w:p w:rsidR="000306A7" w:rsidRDefault="00632187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 из бюджета Ставропольского края, на 2023 год  в сумме 872 840,98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тыс. рублей, на 2024 год в сумме </w:t>
      </w:r>
      <w:r>
        <w:rPr>
          <w:bCs/>
          <w:sz w:val="28"/>
          <w:szCs w:val="28"/>
          <w:lang w:eastAsia="ru-RU"/>
        </w:rPr>
        <w:t>79</w:t>
      </w:r>
      <w:r w:rsidRPr="00A76D63">
        <w:rPr>
          <w:bCs/>
          <w:sz w:val="28"/>
          <w:szCs w:val="28"/>
          <w:lang w:eastAsia="ru-RU"/>
        </w:rPr>
        <w:t>1 364</w:t>
      </w:r>
      <w:r>
        <w:rPr>
          <w:bCs/>
          <w:sz w:val="28"/>
          <w:szCs w:val="28"/>
          <w:lang w:eastAsia="ru-RU"/>
        </w:rPr>
        <w:t>,7</w:t>
      </w:r>
      <w:r w:rsidRPr="00A76D63">
        <w:rPr>
          <w:bCs/>
          <w:sz w:val="28"/>
          <w:szCs w:val="28"/>
          <w:lang w:eastAsia="ru-RU"/>
        </w:rPr>
        <w:t>7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 и на 2025 год в сумме 776</w:t>
      </w:r>
      <w:r>
        <w:rPr>
          <w:bCs/>
          <w:sz w:val="28"/>
          <w:szCs w:val="28"/>
          <w:lang w:eastAsia="ru-RU"/>
        </w:rPr>
        <w:t xml:space="preserve"> </w:t>
      </w:r>
      <w:r w:rsidRPr="00A76D63">
        <w:rPr>
          <w:bCs/>
          <w:sz w:val="28"/>
          <w:szCs w:val="28"/>
          <w:lang w:eastAsia="ru-RU"/>
        </w:rPr>
        <w:t>954</w:t>
      </w:r>
      <w:r>
        <w:rPr>
          <w:bCs/>
          <w:sz w:val="28"/>
          <w:szCs w:val="28"/>
          <w:lang w:eastAsia="ru-RU"/>
        </w:rPr>
        <w:t>,</w:t>
      </w:r>
      <w:r w:rsidRPr="00A76D63">
        <w:rPr>
          <w:bCs/>
          <w:sz w:val="28"/>
          <w:szCs w:val="28"/>
          <w:lang w:eastAsia="ru-RU"/>
        </w:rPr>
        <w:t>6</w:t>
      </w:r>
      <w:r>
        <w:rPr>
          <w:bCs/>
          <w:sz w:val="28"/>
          <w:szCs w:val="28"/>
          <w:lang w:eastAsia="ru-RU"/>
        </w:rPr>
        <w:t xml:space="preserve">8 </w:t>
      </w:r>
      <w:r>
        <w:rPr>
          <w:sz w:val="28"/>
          <w:szCs w:val="28"/>
        </w:rPr>
        <w:t>тыс. рублей.</w:t>
      </w:r>
    </w:p>
    <w:p w:rsidR="00DD2E1B" w:rsidRDefault="00DD2E1B">
      <w:pPr>
        <w:pStyle w:val="a0"/>
        <w:spacing w:after="0"/>
        <w:ind w:firstLine="560"/>
        <w:jc w:val="both"/>
        <w:rPr>
          <w:color w:val="FF0000"/>
        </w:rPr>
      </w:pPr>
    </w:p>
    <w:p w:rsidR="000306A7" w:rsidRDefault="00632187">
      <w:pPr>
        <w:pStyle w:val="a0"/>
        <w:spacing w:after="0"/>
        <w:ind w:firstLine="480"/>
        <w:jc w:val="both"/>
      </w:pPr>
      <w:r>
        <w:rPr>
          <w:sz w:val="28"/>
          <w:szCs w:val="28"/>
        </w:rPr>
        <w:t xml:space="preserve">  4. Утвердить: </w:t>
      </w:r>
    </w:p>
    <w:p w:rsidR="000306A7" w:rsidRDefault="00632187">
      <w:pPr>
        <w:pStyle w:val="a0"/>
        <w:spacing w:after="0"/>
        <w:ind w:firstLine="538"/>
        <w:jc w:val="both"/>
      </w:pPr>
      <w:r>
        <w:rPr>
          <w:sz w:val="28"/>
          <w:szCs w:val="28"/>
        </w:rPr>
        <w:t xml:space="preserve"> распределение бюджетных ассигнований по главным распорядителям средств бюджета округа,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 в ведомственной структуре расходов бюджета округа на 2023 год  и  плановый период 2024 и 2025 годов согласно приложению 3</w:t>
      </w:r>
      <w:r>
        <w:rPr>
          <w:color w:val="FF00FF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0306A7" w:rsidRDefault="00632187">
      <w:pPr>
        <w:pStyle w:val="a0"/>
        <w:spacing w:after="0"/>
        <w:ind w:firstLine="540"/>
        <w:jc w:val="both"/>
      </w:pPr>
      <w:r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2023 год и плановый период 2024 и 2025 годов согласно приложению 4 к настоящему решению;</w:t>
      </w:r>
    </w:p>
    <w:p w:rsidR="000306A7" w:rsidRDefault="00632187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распределение бюджетных ассигнований по разделам, подразделам классификации расходов бюджетов на 2023 год и плановый период 2024 и 2025 годов согласно приложению 5 к настоящему решению.</w:t>
      </w:r>
    </w:p>
    <w:p w:rsidR="00DD2E1B" w:rsidRDefault="00DD2E1B">
      <w:pPr>
        <w:pStyle w:val="a0"/>
        <w:spacing w:after="0"/>
        <w:ind w:firstLine="540"/>
        <w:jc w:val="both"/>
      </w:pPr>
    </w:p>
    <w:p w:rsidR="000306A7" w:rsidRDefault="00632187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Утвердить общий объем бюджетных ассигнований, направляемых на исполнение публичных нормативных обязательств на 2023 год в              сумме </w:t>
      </w:r>
      <w:r w:rsidR="00A76D63" w:rsidRPr="009243E7">
        <w:rPr>
          <w:sz w:val="28"/>
          <w:szCs w:val="28"/>
        </w:rPr>
        <w:t>176 889,73</w:t>
      </w:r>
      <w:r w:rsidRPr="009243E7">
        <w:rPr>
          <w:sz w:val="28"/>
          <w:szCs w:val="28"/>
        </w:rPr>
        <w:t xml:space="preserve"> тыс. рублей, на 2024 год в сумме </w:t>
      </w:r>
      <w:r w:rsidR="00A76D63" w:rsidRPr="009243E7">
        <w:rPr>
          <w:sz w:val="28"/>
          <w:szCs w:val="28"/>
        </w:rPr>
        <w:t>124 022,33</w:t>
      </w:r>
      <w:r w:rsidRPr="009243E7">
        <w:rPr>
          <w:sz w:val="28"/>
          <w:szCs w:val="28"/>
        </w:rPr>
        <w:t xml:space="preserve"> тыс. рублей и на 2025 год в сумме </w:t>
      </w:r>
      <w:r w:rsidR="00A76D63" w:rsidRPr="009243E7">
        <w:rPr>
          <w:sz w:val="28"/>
          <w:szCs w:val="28"/>
        </w:rPr>
        <w:t>115 253,0</w:t>
      </w:r>
      <w:r w:rsidR="00A32173">
        <w:rPr>
          <w:sz w:val="28"/>
          <w:szCs w:val="28"/>
        </w:rPr>
        <w:t>1</w:t>
      </w:r>
      <w:r w:rsidRPr="009243E7">
        <w:rPr>
          <w:sz w:val="28"/>
          <w:szCs w:val="28"/>
        </w:rPr>
        <w:t xml:space="preserve"> тыс. рублей.</w:t>
      </w:r>
    </w:p>
    <w:p w:rsidR="00DD2E1B" w:rsidRPr="009243E7" w:rsidRDefault="00DD2E1B">
      <w:pPr>
        <w:pStyle w:val="a0"/>
        <w:spacing w:after="0"/>
        <w:ind w:firstLine="567"/>
        <w:jc w:val="both"/>
      </w:pPr>
    </w:p>
    <w:p w:rsidR="000306A7" w:rsidRDefault="00632187">
      <w:pPr>
        <w:ind w:firstLine="567"/>
        <w:jc w:val="both"/>
      </w:pPr>
      <w:r>
        <w:rPr>
          <w:sz w:val="28"/>
          <w:szCs w:val="28"/>
        </w:rPr>
        <w:t xml:space="preserve">6. Утвердить объем бюджетных ассигнований дорожного фонда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в сумме </w:t>
      </w:r>
      <w:r w:rsidRPr="00455AC4">
        <w:rPr>
          <w:sz w:val="28"/>
          <w:szCs w:val="28"/>
        </w:rPr>
        <w:t xml:space="preserve">20 972,36 тыс. рублей, на 2024 год в сумме </w:t>
      </w:r>
      <w:r w:rsidR="009243E7" w:rsidRPr="00455AC4">
        <w:rPr>
          <w:sz w:val="28"/>
          <w:szCs w:val="28"/>
        </w:rPr>
        <w:t>48 626,77</w:t>
      </w:r>
      <w:r w:rsidRPr="00455AC4">
        <w:rPr>
          <w:sz w:val="28"/>
          <w:szCs w:val="28"/>
        </w:rPr>
        <w:t xml:space="preserve"> тыс. рублей и на 2025 год в сумме  2</w:t>
      </w:r>
      <w:r w:rsidR="009243E7" w:rsidRPr="00455AC4">
        <w:rPr>
          <w:sz w:val="28"/>
          <w:szCs w:val="28"/>
        </w:rPr>
        <w:t>2 586,49</w:t>
      </w:r>
      <w:r w:rsidRPr="00455AC4">
        <w:rPr>
          <w:sz w:val="28"/>
          <w:szCs w:val="28"/>
        </w:rPr>
        <w:t xml:space="preserve"> тыс. рублей.</w:t>
      </w:r>
      <w:r w:rsidRPr="00455AC4">
        <w:t xml:space="preserve"> </w:t>
      </w:r>
    </w:p>
    <w:p w:rsidR="00DD2E1B" w:rsidRPr="00455AC4" w:rsidRDefault="00DD2E1B">
      <w:pPr>
        <w:ind w:firstLine="567"/>
        <w:jc w:val="both"/>
      </w:pPr>
    </w:p>
    <w:p w:rsidR="000306A7" w:rsidRDefault="006321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Утвердить объем бюджетных ассигнований резервного фонда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в сумме </w:t>
      </w:r>
      <w:r>
        <w:rPr>
          <w:color w:val="1C1C1C"/>
          <w:sz w:val="28"/>
          <w:szCs w:val="28"/>
        </w:rPr>
        <w:t xml:space="preserve">500,0 </w:t>
      </w:r>
      <w:r>
        <w:rPr>
          <w:sz w:val="28"/>
          <w:szCs w:val="28"/>
        </w:rPr>
        <w:t xml:space="preserve">тыс. рублей, на 2024 год в сумме </w:t>
      </w:r>
      <w:r w:rsidR="00A501EC">
        <w:rPr>
          <w:color w:val="1C1C1C"/>
          <w:sz w:val="28"/>
          <w:szCs w:val="28"/>
        </w:rPr>
        <w:t>5</w:t>
      </w:r>
      <w:r>
        <w:rPr>
          <w:color w:val="1C1C1C"/>
          <w:sz w:val="28"/>
          <w:szCs w:val="28"/>
        </w:rPr>
        <w:t>00,0</w:t>
      </w:r>
      <w:r>
        <w:rPr>
          <w:sz w:val="28"/>
          <w:szCs w:val="28"/>
        </w:rPr>
        <w:t xml:space="preserve"> тыс. рублей и на 2025 год в сумме</w:t>
      </w:r>
      <w:r>
        <w:rPr>
          <w:color w:val="C9211E"/>
          <w:sz w:val="28"/>
          <w:szCs w:val="28"/>
        </w:rPr>
        <w:t xml:space="preserve"> </w:t>
      </w:r>
      <w:r w:rsidR="00A501EC">
        <w:rPr>
          <w:color w:val="1C1C1C"/>
          <w:sz w:val="28"/>
          <w:szCs w:val="28"/>
        </w:rPr>
        <w:t>5</w:t>
      </w:r>
      <w:r>
        <w:rPr>
          <w:color w:val="1C1C1C"/>
          <w:sz w:val="28"/>
          <w:szCs w:val="28"/>
        </w:rPr>
        <w:t>00,0</w:t>
      </w:r>
      <w:r>
        <w:rPr>
          <w:sz w:val="28"/>
          <w:szCs w:val="28"/>
        </w:rPr>
        <w:t xml:space="preserve"> тыс. рублей.</w:t>
      </w:r>
    </w:p>
    <w:p w:rsidR="00DD2E1B" w:rsidRDefault="00DD2E1B">
      <w:pPr>
        <w:ind w:firstLine="567"/>
        <w:jc w:val="both"/>
      </w:pPr>
    </w:p>
    <w:p w:rsidR="000306A7" w:rsidRDefault="00632187">
      <w:pPr>
        <w:pStyle w:val="a0"/>
        <w:spacing w:after="0"/>
        <w:ind w:firstLine="567"/>
        <w:jc w:val="both"/>
      </w:pPr>
      <w:r>
        <w:rPr>
          <w:sz w:val="28"/>
          <w:szCs w:val="28"/>
        </w:rPr>
        <w:t>8. Установить, что приоритетными расходами бюджета округа являются расходы, направленные на:</w:t>
      </w:r>
    </w:p>
    <w:p w:rsidR="000306A7" w:rsidRDefault="00632187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выплату персоналу в целях обеспечения выполнения функций органами местного самоуправления, казенными учреждениями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муниципального округа Ставропольского края, а также оплату услуг по перечислению выплат персоналу;</w:t>
      </w:r>
    </w:p>
    <w:p w:rsidR="000306A7" w:rsidRDefault="00632187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>уплату налогов, сборов и иных платежей;</w:t>
      </w:r>
    </w:p>
    <w:p w:rsidR="000306A7" w:rsidRDefault="00632187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обеспечение и иные выплаты населению, а также оплату услуг по перечислению, почтовому переводу (доставке, вручению) социальных выплат населению;</w:t>
      </w:r>
    </w:p>
    <w:p w:rsidR="001E7FF1" w:rsidRDefault="001E7FF1" w:rsidP="001E7FF1">
      <w:pPr>
        <w:pStyle w:val="a0"/>
        <w:spacing w:after="0"/>
        <w:ind w:firstLine="567"/>
        <w:jc w:val="both"/>
      </w:pPr>
      <w:r>
        <w:rPr>
          <w:sz w:val="28"/>
          <w:szCs w:val="28"/>
        </w:rPr>
        <w:t xml:space="preserve">финансовое обеспечение мероприятий, связанных с профилактикой и устранением последствий распространения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с предотвращением влияния ухудшения экономической ситуации на развитие отраслей экономики на территории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края;</w:t>
      </w:r>
    </w:p>
    <w:p w:rsidR="000306A7" w:rsidRDefault="00632187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оплату коммунальных услуг и услуг связи;</w:t>
      </w:r>
    </w:p>
    <w:p w:rsidR="000306A7" w:rsidRDefault="00632187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приобретение (изготовление) продуктов питания и оплату услуг по организации питания для муниципальных учреждений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</w:t>
      </w:r>
      <w:r>
        <w:rPr>
          <w:color w:val="000000"/>
          <w:sz w:val="28"/>
          <w:szCs w:val="28"/>
        </w:rPr>
        <w:t>в сфере образования;</w:t>
      </w:r>
    </w:p>
    <w:p w:rsidR="000306A7" w:rsidRDefault="00632187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 xml:space="preserve">оплату договоров гражданско-правового характера, заключенных с физическими лицами, </w:t>
      </w:r>
      <w:r>
        <w:rPr>
          <w:color w:val="111111"/>
          <w:sz w:val="28"/>
          <w:szCs w:val="28"/>
        </w:rPr>
        <w:t>а также оплата услуг по перечислению денежных средств физическим лицам;</w:t>
      </w:r>
    </w:p>
    <w:p w:rsidR="000306A7" w:rsidRDefault="00632187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обслуживание муниципального долга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края;</w:t>
      </w:r>
    </w:p>
    <w:p w:rsidR="000306A7" w:rsidRDefault="00632187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предоставление субсидий муниципальным бюджетным учреждениям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финансовое обеспечение выполнения муниципального задания на оказание муниципальных услуг (выполнение работ) в части расходов, указанных в абзацах </w:t>
      </w:r>
      <w:r w:rsidR="001E7FF1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="001E7FF1">
        <w:rPr>
          <w:sz w:val="28"/>
          <w:szCs w:val="28"/>
        </w:rPr>
        <w:t>7</w:t>
      </w:r>
      <w:r>
        <w:rPr>
          <w:sz w:val="28"/>
          <w:szCs w:val="28"/>
        </w:rPr>
        <w:t xml:space="preserve"> настоящего пункта;</w:t>
      </w:r>
    </w:p>
    <w:p w:rsidR="000306A7" w:rsidRDefault="00632187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социальное обеспечение и иные выплаты населению за счет субсидий муниципальным бюджетным учреждениям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края, предоставляемых на цели, не связанные с оказанием ими в соответствии с муниципальным заданием муниципальных услуг (выполнением работ);</w:t>
      </w:r>
    </w:p>
    <w:p w:rsidR="000306A7" w:rsidRDefault="00632187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финансовое обеспечение мероприятий, источником финансового обеспечения которых являются средства резервного фонда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края;</w:t>
      </w:r>
    </w:p>
    <w:p w:rsidR="000306A7" w:rsidRDefault="00632187">
      <w:pPr>
        <w:pStyle w:val="a0"/>
        <w:spacing w:after="0"/>
        <w:ind w:firstLine="560"/>
        <w:jc w:val="both"/>
        <w:rPr>
          <w:color w:val="FF0000"/>
        </w:rPr>
      </w:pPr>
      <w:r>
        <w:rPr>
          <w:sz w:val="28"/>
          <w:szCs w:val="28"/>
        </w:rPr>
        <w:t>реализацию региональных проектов</w:t>
      </w:r>
      <w:r w:rsidRPr="00B610A9">
        <w:rPr>
          <w:color w:val="000000"/>
          <w:sz w:val="28"/>
          <w:szCs w:val="28"/>
        </w:rPr>
        <w:t>;</w:t>
      </w:r>
    </w:p>
    <w:p w:rsidR="000306A7" w:rsidRDefault="00632187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исполнение иных расходных обязательств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края,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которых осуществляется из краевого бюджета.</w:t>
      </w:r>
    </w:p>
    <w:p w:rsidR="000306A7" w:rsidRDefault="00632187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Очередность финансирования приоритетных расходов бюджета округа, а также расходов, не относящихся к приоритетным, определяется в порядке, устанавливаемом администрацией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края.</w:t>
      </w:r>
    </w:p>
    <w:p w:rsidR="00DD2E1B" w:rsidRDefault="00DD2E1B">
      <w:pPr>
        <w:pStyle w:val="a0"/>
        <w:spacing w:after="0"/>
        <w:ind w:firstLine="560"/>
        <w:jc w:val="both"/>
      </w:pPr>
    </w:p>
    <w:p w:rsidR="000306A7" w:rsidRDefault="00632187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Субсидии юридическим лицам (за исключением субсидий муниципальным учреждениям, а также субсидий, указанных в пунктах 6 - 8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 xml:space="preserve">статьи 78 Бюджетного кодекса Российской Федерации), индивидуальным </w:t>
      </w:r>
      <w:r>
        <w:rPr>
          <w:sz w:val="28"/>
          <w:szCs w:val="28"/>
        </w:rPr>
        <w:lastRenderedPageBreak/>
        <w:t xml:space="preserve">предпринимателям и физическим лицам - производителям товаров (работ, услуг), предусмотренные настоящим решением, предоставляются  в порядке, устанавливаемом администрацией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 Ставропольского края.</w:t>
      </w:r>
    </w:p>
    <w:p w:rsidR="00DD2E1B" w:rsidRDefault="00DD2E1B">
      <w:pPr>
        <w:pStyle w:val="a0"/>
        <w:tabs>
          <w:tab w:val="left" w:pos="0"/>
        </w:tabs>
        <w:spacing w:after="0"/>
        <w:ind w:firstLine="567"/>
        <w:jc w:val="both"/>
      </w:pPr>
    </w:p>
    <w:p w:rsidR="000306A7" w:rsidRDefault="00632187">
      <w:pPr>
        <w:pStyle w:val="a0"/>
        <w:spacing w:after="0"/>
        <w:ind w:firstLine="567"/>
        <w:jc w:val="both"/>
      </w:pPr>
      <w:r>
        <w:rPr>
          <w:color w:val="000000"/>
          <w:sz w:val="28"/>
          <w:szCs w:val="28"/>
        </w:rPr>
        <w:t xml:space="preserve">10. Установить в соответствии с пунктом 3 статьи 217 Бюджетного кодекса Российской Федерации, что основанием для внесения в 2023 году </w:t>
      </w:r>
      <w:r>
        <w:rPr>
          <w:sz w:val="28"/>
          <w:szCs w:val="28"/>
        </w:rPr>
        <w:t>и плановом периоде 2024 и 2025 годов</w:t>
      </w:r>
      <w:r>
        <w:rPr>
          <w:color w:val="000000"/>
          <w:sz w:val="28"/>
          <w:szCs w:val="28"/>
        </w:rPr>
        <w:t xml:space="preserve"> изменений в показатели сводной бюджетной росписи бюджета округа является распределение зарезервированных в составе утвержденных пунктом </w:t>
      </w:r>
      <w:r w:rsidRPr="00B610A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настоящего решения:</w:t>
      </w:r>
    </w:p>
    <w:p w:rsidR="000306A7" w:rsidRDefault="00632187">
      <w:pPr>
        <w:pStyle w:val="a0"/>
        <w:spacing w:after="0"/>
        <w:ind w:firstLine="540"/>
        <w:jc w:val="both"/>
      </w:pPr>
      <w:r>
        <w:rPr>
          <w:sz w:val="28"/>
          <w:szCs w:val="28"/>
        </w:rPr>
        <w:t xml:space="preserve">1) бюджетных ассигнований на 2023 год в объеме </w:t>
      </w:r>
      <w:r w:rsidRPr="00F70E41">
        <w:rPr>
          <w:sz w:val="28"/>
          <w:szCs w:val="28"/>
        </w:rPr>
        <w:t>465,00 тыс. рублей, на 2024 год в объеме 65,00 тыс. рублей и на 2025 год в объеме 65,00 тыс.</w:t>
      </w:r>
      <w:r>
        <w:rPr>
          <w:color w:val="000000"/>
          <w:sz w:val="28"/>
          <w:szCs w:val="28"/>
        </w:rPr>
        <w:t xml:space="preserve"> рублей, предусмотренных по разделу «Общегосударственные вопросы», подразделу «Другие общегосударственные вопросы»  классификации расходов бюджетов на финансовое обеспечение в соответствии с нормативными правовыми актами администрации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 дополнительных  гарантий и  </w:t>
      </w:r>
      <w:r>
        <w:rPr>
          <w:color w:val="111111"/>
          <w:sz w:val="28"/>
          <w:szCs w:val="28"/>
        </w:rPr>
        <w:t>выплату единовременного поощрения в связи с выходом на страховую пенсию муниципальным служащим;</w:t>
      </w:r>
    </w:p>
    <w:p w:rsidR="000306A7" w:rsidRDefault="00632187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>
        <w:rPr>
          <w:sz w:val="28"/>
          <w:szCs w:val="28"/>
        </w:rPr>
        <w:t xml:space="preserve">бюджетных ассигнований на 2023 год в объеме </w:t>
      </w:r>
      <w:r w:rsidRPr="00F70E41">
        <w:rPr>
          <w:sz w:val="28"/>
          <w:szCs w:val="28"/>
        </w:rPr>
        <w:t xml:space="preserve">500,00 тыс. рублей, на 2024 год в объеме </w:t>
      </w:r>
      <w:r w:rsidR="00A501EC" w:rsidRPr="00F70E41">
        <w:rPr>
          <w:sz w:val="28"/>
          <w:szCs w:val="28"/>
        </w:rPr>
        <w:t>5</w:t>
      </w:r>
      <w:r w:rsidRPr="00F70E41">
        <w:rPr>
          <w:sz w:val="28"/>
          <w:szCs w:val="28"/>
        </w:rPr>
        <w:t xml:space="preserve">00,00 тыс. рублей и на 2025 год в объеме </w:t>
      </w:r>
      <w:r w:rsidR="00A501EC" w:rsidRPr="00F70E41">
        <w:rPr>
          <w:sz w:val="28"/>
          <w:szCs w:val="28"/>
        </w:rPr>
        <w:t>5</w:t>
      </w:r>
      <w:r w:rsidRPr="00F70E41">
        <w:rPr>
          <w:sz w:val="28"/>
          <w:szCs w:val="28"/>
        </w:rPr>
        <w:t xml:space="preserve">00,00 </w:t>
      </w:r>
      <w:r>
        <w:rPr>
          <w:sz w:val="28"/>
          <w:szCs w:val="28"/>
        </w:rPr>
        <w:t>тыс. рублей, предусмотренных по разделу «Общегосуда</w:t>
      </w:r>
      <w:r>
        <w:rPr>
          <w:color w:val="000000"/>
          <w:sz w:val="28"/>
          <w:szCs w:val="28"/>
        </w:rPr>
        <w:t xml:space="preserve">рственные вопросы», подразделу «Резервные фонды» классификации расходов бюджетов на финансовое обеспечение мероприятий, связанных с предупреждением и ликвидацией чрезвычайных ситуаций и иных непредвиденных расходов за счет средств резервного фонда администрации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с правовыми актами администрации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края.</w:t>
      </w:r>
    </w:p>
    <w:p w:rsidR="000306A7" w:rsidRDefault="00632187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3) бюджетных ассигнований на 2023 год в объеме 2 000</w:t>
      </w:r>
      <w:r>
        <w:rPr>
          <w:color w:val="000000"/>
          <w:sz w:val="28"/>
          <w:szCs w:val="28"/>
        </w:rPr>
        <w:t>,00</w:t>
      </w:r>
      <w:r>
        <w:rPr>
          <w:sz w:val="28"/>
          <w:szCs w:val="28"/>
        </w:rPr>
        <w:t xml:space="preserve"> тыс. рублей, </w:t>
      </w:r>
      <w:r>
        <w:rPr>
          <w:color w:val="000000"/>
          <w:sz w:val="28"/>
          <w:szCs w:val="28"/>
        </w:rPr>
        <w:t xml:space="preserve"> предусмотренных по разделу «Общегосударственные вопросы», подразделу «Другие общегосударственные вопросы» классификации расходов бюджетов на финансовое обеспечение в соответствии с нормативными правовыми актами администрации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 на развитие инициативного бюджетирования.</w:t>
      </w:r>
    </w:p>
    <w:p w:rsidR="00DD2E1B" w:rsidRDefault="00DD2E1B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</w:p>
    <w:p w:rsidR="000306A7" w:rsidRDefault="00632187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E351C">
        <w:rPr>
          <w:sz w:val="28"/>
          <w:szCs w:val="28"/>
        </w:rPr>
        <w:t>1</w:t>
      </w:r>
      <w:r>
        <w:rPr>
          <w:sz w:val="28"/>
          <w:szCs w:val="28"/>
        </w:rPr>
        <w:t>. Установить, что в соответствии со статьей 242.26 Бюджетного кодекса территориальный орган Федерального казначейства осуществляет казначейское сопровождение следующих средств бюджета округа, получаемых на основании муниципальных контрактов, договоров (соглашений), контрактов (договоров):</w:t>
      </w:r>
    </w:p>
    <w:p w:rsidR="000306A7" w:rsidRDefault="00632187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авансовые платежи по муниципальным контрактам о поставке товаров, выполнении работ, оказании услуг, заключаемым на сумму от 50 000,00 тыс. рублей;</w:t>
      </w:r>
    </w:p>
    <w:p w:rsidR="000306A7" w:rsidRDefault="00632187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авансовые платежи по контрактам (договорам) о поставке товаров, </w:t>
      </w:r>
      <w:r>
        <w:rPr>
          <w:sz w:val="28"/>
          <w:szCs w:val="28"/>
        </w:rPr>
        <w:lastRenderedPageBreak/>
        <w:t xml:space="preserve">выполнении работ, оказании услуг, заключаемым муниципальными бюджетными учреждениями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сумму от 50 000,00 тыс. рублей,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Федерации.</w:t>
      </w:r>
    </w:p>
    <w:p w:rsidR="00DD2E1B" w:rsidRDefault="00DD2E1B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0306A7" w:rsidRDefault="009E351C" w:rsidP="00DD2E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Установить, что доходы бюджета округа от платы за негативное воздействие на окружающую среду, 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от административных штрафов, установленных Законом Ставропольского края «Об административных правонарушениях в Ставропольском крае»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реализацию мероприятий, указанных в пункте 1 статьи 16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, пункте 1 статьи 75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пункте 1 статьи 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Федерального закона «Об охране окружающей среды».</w:t>
      </w:r>
    </w:p>
    <w:p w:rsidR="00DD2E1B" w:rsidRDefault="00DD2E1B" w:rsidP="00DD2E1B">
      <w:pPr>
        <w:ind w:firstLine="567"/>
        <w:jc w:val="both"/>
        <w:rPr>
          <w:color w:val="000000"/>
          <w:sz w:val="28"/>
          <w:szCs w:val="28"/>
        </w:rPr>
      </w:pPr>
    </w:p>
    <w:p w:rsidR="000306A7" w:rsidRDefault="00632187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 Установить, что финансовое обеспечение бюджетных обязательств, принятых в установленном порядке главными распорядителями средств  бюджета округа и муниципальными казенными учреждениями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 и не исполненных по состоянию на 1 января 2022 года, осуществляется в 2023 году в первоочередном порядке в пределах бюджетных ассигнований, утвержденных в установленном порядке соответствующему главному распорядителю бюджетных средств.</w:t>
      </w:r>
    </w:p>
    <w:p w:rsidR="00DD2E1B" w:rsidRDefault="00DD2E1B">
      <w:pPr>
        <w:tabs>
          <w:tab w:val="left" w:pos="720"/>
        </w:tabs>
        <w:autoSpaceDE w:val="0"/>
        <w:ind w:firstLine="567"/>
        <w:jc w:val="both"/>
      </w:pPr>
    </w:p>
    <w:p w:rsidR="000306A7" w:rsidRDefault="00632187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Установить, что остатки субсидий, предоставленных в 2022 году муниципальным бюджетным учреждениям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 на финансовое обеспечение выполнения ими муниципального задания, образовавшиеся в связи с недостижением муниципальными бюджетными учреждениями 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 установленных муниципальным заданием показателей, характеризующих объем муниципальных услуг (работ), подлежат возврату в бюджет округа в объемах, соответствующих недостигнутым показателям муниципального задания (с учетом допустимых (возможных) отклонений), до 1 марта 2023 года.</w:t>
      </w:r>
    </w:p>
    <w:p w:rsidR="00922D3C" w:rsidRDefault="004E151F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остатки субсидий, не использованные по состоянию    на 1 января 2023 года муниципальным</w:t>
      </w:r>
      <w:r w:rsidR="00725A7B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бюджетным</w:t>
      </w:r>
      <w:r w:rsidR="00725A7B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учреждениям</w:t>
      </w:r>
      <w:r w:rsidR="00725A7B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 на цели, не связанные с оказанием ими в соответствии с муниципальным заданием муниципальных услуг (выполнением</w:t>
      </w:r>
      <w:r w:rsidR="00A02EFD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 xml:space="preserve">), </w:t>
      </w:r>
      <w:r w:rsidR="00A02EFD">
        <w:rPr>
          <w:color w:val="000000"/>
          <w:sz w:val="28"/>
          <w:szCs w:val="28"/>
        </w:rPr>
        <w:t xml:space="preserve">на осуществление капитальных </w:t>
      </w:r>
      <w:r w:rsidR="00725A7B">
        <w:rPr>
          <w:color w:val="000000"/>
          <w:sz w:val="28"/>
          <w:szCs w:val="28"/>
        </w:rPr>
        <w:t xml:space="preserve">вложений в объекты капитального строительства муниципальной собственности </w:t>
      </w:r>
      <w:proofErr w:type="spellStart"/>
      <w:r w:rsidR="00725A7B">
        <w:rPr>
          <w:color w:val="000000"/>
          <w:sz w:val="28"/>
          <w:szCs w:val="28"/>
        </w:rPr>
        <w:t>Апанасенковского</w:t>
      </w:r>
      <w:proofErr w:type="spellEnd"/>
      <w:r w:rsidR="00725A7B">
        <w:rPr>
          <w:color w:val="000000"/>
          <w:sz w:val="28"/>
          <w:szCs w:val="28"/>
        </w:rPr>
        <w:t xml:space="preserve"> муниципального округа Ставропольского края, подлежат перечислению муниципальными бюджетными учреждениями  </w:t>
      </w:r>
      <w:proofErr w:type="spellStart"/>
      <w:r w:rsidR="00725A7B">
        <w:rPr>
          <w:color w:val="000000"/>
          <w:sz w:val="28"/>
          <w:szCs w:val="28"/>
        </w:rPr>
        <w:t>Апанасенковского</w:t>
      </w:r>
      <w:proofErr w:type="spellEnd"/>
      <w:r w:rsidR="00725A7B">
        <w:rPr>
          <w:color w:val="000000"/>
          <w:sz w:val="28"/>
          <w:szCs w:val="28"/>
        </w:rPr>
        <w:t xml:space="preserve"> муниципального округа Ставропольского края в доход бюджета округа в срок до 15 марта 2023 года в случае отсутствия подтвержденной потребности в направлении их на те же цели</w:t>
      </w:r>
      <w:r w:rsidR="00424030">
        <w:rPr>
          <w:color w:val="000000"/>
          <w:sz w:val="28"/>
          <w:szCs w:val="28"/>
        </w:rPr>
        <w:t xml:space="preserve"> в соответствии с решением структурного подразделения администрации </w:t>
      </w:r>
      <w:proofErr w:type="spellStart"/>
      <w:r w:rsidR="00424030">
        <w:rPr>
          <w:color w:val="000000"/>
          <w:sz w:val="28"/>
          <w:szCs w:val="28"/>
        </w:rPr>
        <w:t>Апанасенковского</w:t>
      </w:r>
      <w:proofErr w:type="spellEnd"/>
      <w:r w:rsidR="00424030">
        <w:rPr>
          <w:color w:val="000000"/>
          <w:sz w:val="28"/>
          <w:szCs w:val="28"/>
        </w:rPr>
        <w:t xml:space="preserve"> муниципального округа Ставропольского края, осуществляющего функции и полномочия учредителя</w:t>
      </w:r>
      <w:r w:rsidR="00725A7B">
        <w:rPr>
          <w:color w:val="000000"/>
          <w:sz w:val="28"/>
          <w:szCs w:val="28"/>
        </w:rPr>
        <w:t>.</w:t>
      </w:r>
    </w:p>
    <w:p w:rsidR="00DD2E1B" w:rsidRDefault="00800D3F">
      <w:pPr>
        <w:tabs>
          <w:tab w:val="left" w:pos="720"/>
        </w:tabs>
        <w:autoSpaceDE w:val="0"/>
        <w:ind w:firstLine="567"/>
        <w:jc w:val="both"/>
        <w:rPr>
          <w:sz w:val="28"/>
          <w:szCs w:val="28"/>
        </w:rPr>
      </w:pPr>
      <w:r w:rsidRPr="008428CE">
        <w:rPr>
          <w:sz w:val="28"/>
          <w:szCs w:val="28"/>
        </w:rPr>
        <w:t>Установить, что остатки субсидий, предоставленных на финансовое обеспечение затрат юридических лиц, индивидуальных предпринимателей, а также физических лиц-производителей товаров, работ, услуг в соответствии с пунктом 1 статьи 78 Бюджетного кодекса Российской Федерации, на финансовое обеспечение затрат иных некоммерческих организаций в соответствии с пунктами 2 и 4 статьи 78</w:t>
      </w:r>
      <w:r w:rsidRPr="008428CE">
        <w:rPr>
          <w:sz w:val="28"/>
          <w:szCs w:val="28"/>
          <w:vertAlign w:val="superscript"/>
        </w:rPr>
        <w:t>1</w:t>
      </w:r>
      <w:r w:rsidRPr="008428CE">
        <w:rPr>
          <w:sz w:val="28"/>
          <w:szCs w:val="28"/>
        </w:rPr>
        <w:t xml:space="preserve"> Бюджетного кодекса Российской Федерации</w:t>
      </w:r>
      <w:r w:rsidR="002C40A9" w:rsidRPr="008428CE">
        <w:rPr>
          <w:sz w:val="28"/>
          <w:szCs w:val="28"/>
        </w:rPr>
        <w:t xml:space="preserve">, не использованные по состоянию на 1 января 2023 года, подлежат перечислению данными лицами в доход бюджета округа в срок до 15 марта 2023 года при отсутствии подтвержденной потребности в направлении таких остатков на те же цели в соответствии с решением </w:t>
      </w:r>
      <w:r w:rsidR="004615CA" w:rsidRPr="008428CE">
        <w:rPr>
          <w:sz w:val="28"/>
          <w:szCs w:val="28"/>
        </w:rPr>
        <w:t>администрации</w:t>
      </w:r>
      <w:r w:rsidRPr="008428CE">
        <w:rPr>
          <w:sz w:val="28"/>
          <w:szCs w:val="28"/>
          <w:vertAlign w:val="superscript"/>
        </w:rPr>
        <w:t xml:space="preserve"> </w:t>
      </w:r>
      <w:proofErr w:type="spellStart"/>
      <w:r w:rsidR="002C40A9" w:rsidRPr="008428CE">
        <w:rPr>
          <w:sz w:val="28"/>
          <w:szCs w:val="28"/>
        </w:rPr>
        <w:t>Апанасенковского</w:t>
      </w:r>
      <w:proofErr w:type="spellEnd"/>
      <w:r w:rsidR="002C40A9" w:rsidRPr="008428CE">
        <w:rPr>
          <w:sz w:val="28"/>
          <w:szCs w:val="28"/>
        </w:rPr>
        <w:t xml:space="preserve"> муниципального округа Ставропольского края,  прин</w:t>
      </w:r>
      <w:r w:rsidR="004615CA" w:rsidRPr="008428CE">
        <w:rPr>
          <w:sz w:val="28"/>
          <w:szCs w:val="28"/>
        </w:rPr>
        <w:t>имаемым в установленном ее порядке.</w:t>
      </w:r>
      <w:r w:rsidR="002C40A9" w:rsidRPr="008428CE">
        <w:rPr>
          <w:sz w:val="28"/>
          <w:szCs w:val="28"/>
        </w:rPr>
        <w:t xml:space="preserve"> </w:t>
      </w:r>
    </w:p>
    <w:p w:rsidR="00EA5739" w:rsidRPr="008428CE" w:rsidRDefault="00EA5739">
      <w:pPr>
        <w:tabs>
          <w:tab w:val="left" w:pos="720"/>
        </w:tabs>
        <w:autoSpaceDE w:val="0"/>
        <w:ind w:firstLine="567"/>
        <w:jc w:val="both"/>
      </w:pPr>
    </w:p>
    <w:p w:rsidR="000306A7" w:rsidRDefault="00632187" w:rsidP="00DD2E1B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Установить, что лимиты бюджетных обязательств по расходам  бюджета округа, финансовое обеспечение которых в соответствии с настоящим решением осуществляется в порядке, устанавливаемом правовыми актами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 Ставропольского края, доводятся до главных распорядителей средств  бюджета округа при условии издания соответствующих правовых актов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</w:t>
      </w:r>
      <w:r>
        <w:rPr>
          <w:color w:val="CE181E"/>
          <w:sz w:val="28"/>
          <w:szCs w:val="28"/>
        </w:rPr>
        <w:t xml:space="preserve"> </w:t>
      </w:r>
      <w:r>
        <w:rPr>
          <w:sz w:val="28"/>
          <w:szCs w:val="28"/>
        </w:rPr>
        <w:t>края.</w:t>
      </w:r>
    </w:p>
    <w:p w:rsidR="00DD2E1B" w:rsidRDefault="00DD2E1B" w:rsidP="00DD2E1B">
      <w:pPr>
        <w:pStyle w:val="a0"/>
        <w:tabs>
          <w:tab w:val="left" w:pos="0"/>
        </w:tabs>
        <w:spacing w:after="0"/>
        <w:ind w:firstLine="567"/>
        <w:jc w:val="both"/>
        <w:rPr>
          <w:color w:val="111111"/>
          <w:sz w:val="28"/>
          <w:szCs w:val="28"/>
        </w:rPr>
      </w:pPr>
    </w:p>
    <w:p w:rsidR="000306A7" w:rsidRDefault="00632187">
      <w:pPr>
        <w:pStyle w:val="a0"/>
        <w:spacing w:after="0"/>
        <w:ind w:firstLine="5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16. Установить в 2023 году размер  ежемесячной денежной выплаты отдельным категориям граждан, работающим и проживающим в сельской местности, установленной решением Совета </w:t>
      </w:r>
      <w:proofErr w:type="spellStart"/>
      <w:r>
        <w:rPr>
          <w:color w:val="111111"/>
          <w:sz w:val="28"/>
          <w:szCs w:val="28"/>
        </w:rPr>
        <w:t>Апанасенковского</w:t>
      </w:r>
      <w:proofErr w:type="spellEnd"/>
      <w:r>
        <w:rPr>
          <w:color w:val="111111"/>
          <w:sz w:val="28"/>
          <w:szCs w:val="28"/>
        </w:rPr>
        <w:t xml:space="preserve"> муниципального округа Ставропольского края «О мерах  социальной поддержки отдельных категорий граждан, работающих в муниципальных учреждениях </w:t>
      </w:r>
      <w:proofErr w:type="spellStart"/>
      <w:r>
        <w:rPr>
          <w:color w:val="111111"/>
          <w:sz w:val="28"/>
          <w:szCs w:val="28"/>
        </w:rPr>
        <w:t>Апанасенковского</w:t>
      </w:r>
      <w:proofErr w:type="spellEnd"/>
      <w:r>
        <w:rPr>
          <w:color w:val="111111"/>
          <w:sz w:val="28"/>
          <w:szCs w:val="28"/>
        </w:rPr>
        <w:t xml:space="preserve"> муниципального округа Ставропольского края  и проживающих в сельской местности»  - 863,17 рубля.</w:t>
      </w:r>
    </w:p>
    <w:p w:rsidR="00DD2E1B" w:rsidRDefault="00DD2E1B">
      <w:pPr>
        <w:pStyle w:val="a0"/>
        <w:spacing w:after="0"/>
        <w:ind w:firstLine="560"/>
        <w:jc w:val="both"/>
      </w:pPr>
    </w:p>
    <w:p w:rsidR="000306A7" w:rsidRDefault="00632187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17. Установить верхний предел муниципального внутреннего долга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края:</w:t>
      </w:r>
    </w:p>
    <w:p w:rsidR="000306A7" w:rsidRDefault="00632187">
      <w:pPr>
        <w:pStyle w:val="a0"/>
        <w:spacing w:after="0"/>
        <w:jc w:val="both"/>
      </w:pPr>
      <w:r>
        <w:rPr>
          <w:sz w:val="28"/>
          <w:szCs w:val="28"/>
        </w:rPr>
        <w:tab/>
        <w:t xml:space="preserve">1) на 01 января 2024 года по долговым обязательствам </w:t>
      </w:r>
      <w:proofErr w:type="spellStart"/>
      <w:r>
        <w:rPr>
          <w:sz w:val="28"/>
          <w:szCs w:val="28"/>
        </w:rPr>
        <w:lastRenderedPageBreak/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в сумме               0 тыс. рублей, в том числе по муниципальным гарантиям в сумме 0 тыс. рублей;</w:t>
      </w:r>
    </w:p>
    <w:p w:rsidR="000306A7" w:rsidRDefault="00632187">
      <w:pPr>
        <w:pStyle w:val="a0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2) на 01 января 2025 года по долговым обязательствам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в сумме              0 тыс. рублей, в том числе по муниципальным гарантиям в сумме 0 тыс. рублей;</w:t>
      </w:r>
    </w:p>
    <w:p w:rsidR="000306A7" w:rsidRDefault="00632187">
      <w:pPr>
        <w:pStyle w:val="a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на 01 января 2026 года по долговым обязательствам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в сумме               0 тыс. рублей, в том числе по муниципальным гарантиям в сумме 0 тыс. рублей.</w:t>
      </w:r>
    </w:p>
    <w:p w:rsidR="00DD2E1B" w:rsidRDefault="00DD2E1B">
      <w:pPr>
        <w:pStyle w:val="a0"/>
        <w:spacing w:after="0"/>
        <w:jc w:val="both"/>
        <w:rPr>
          <w:sz w:val="28"/>
          <w:szCs w:val="28"/>
        </w:rPr>
      </w:pPr>
    </w:p>
    <w:p w:rsidR="000306A7" w:rsidRDefault="00632187" w:rsidP="00DD2E1B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18. Утвердить объем расходов на обслуживание муниципального долга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в 2023 году в сумме 0 тыс. рублей, в 2024 году в сумме 0 тыс. рублей и в 2025 году в сумме 0 тыс. рублей.</w:t>
      </w:r>
    </w:p>
    <w:p w:rsidR="00DD2E1B" w:rsidRDefault="00DD2E1B" w:rsidP="00DD2E1B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:rsidR="000306A7" w:rsidRDefault="00632187">
      <w:pPr>
        <w:autoSpaceDE w:val="0"/>
        <w:ind w:firstLine="567"/>
        <w:jc w:val="both"/>
      </w:pPr>
      <w:r>
        <w:rPr>
          <w:sz w:val="28"/>
          <w:szCs w:val="28"/>
        </w:rPr>
        <w:t xml:space="preserve">19. Настоящее решение вступает в силу с 01 января 2023 года и подлежит опубликованию в газете «Вестник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района».</w:t>
      </w:r>
    </w:p>
    <w:p w:rsidR="000306A7" w:rsidRDefault="000306A7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0306A7" w:rsidRDefault="000306A7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0306A7" w:rsidRDefault="000306A7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0306A7" w:rsidRDefault="00632187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0306A7" w:rsidRDefault="000306A7">
      <w:pPr>
        <w:jc w:val="both"/>
        <w:rPr>
          <w:sz w:val="28"/>
          <w:szCs w:val="28"/>
        </w:rPr>
      </w:pPr>
    </w:p>
    <w:p w:rsidR="000306A7" w:rsidRDefault="000306A7">
      <w:pPr>
        <w:jc w:val="both"/>
        <w:rPr>
          <w:sz w:val="28"/>
          <w:szCs w:val="28"/>
        </w:rPr>
      </w:pPr>
    </w:p>
    <w:p w:rsidR="000306A7" w:rsidRDefault="00632187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полномочия главы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0306A7" w:rsidRDefault="00632187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>
        <w:rPr>
          <w:sz w:val="28"/>
          <w:szCs w:val="28"/>
        </w:rPr>
        <w:t>А.И.Андрега</w:t>
      </w:r>
      <w:proofErr w:type="spellEnd"/>
    </w:p>
    <w:p w:rsidR="000306A7" w:rsidRDefault="000306A7">
      <w:pPr>
        <w:spacing w:line="240" w:lineRule="exact"/>
        <w:ind w:right="-6"/>
        <w:jc w:val="both"/>
        <w:rPr>
          <w:sz w:val="28"/>
          <w:szCs w:val="28"/>
        </w:rPr>
      </w:pPr>
    </w:p>
    <w:p w:rsidR="000306A7" w:rsidRDefault="000306A7">
      <w:pPr>
        <w:spacing w:line="240" w:lineRule="exact"/>
        <w:ind w:right="-6"/>
        <w:jc w:val="both"/>
        <w:rPr>
          <w:sz w:val="28"/>
          <w:szCs w:val="28"/>
        </w:rPr>
      </w:pPr>
    </w:p>
    <w:p w:rsidR="000306A7" w:rsidRDefault="000306A7">
      <w:pPr>
        <w:spacing w:line="240" w:lineRule="exact"/>
        <w:ind w:right="-6"/>
        <w:jc w:val="both"/>
        <w:rPr>
          <w:sz w:val="28"/>
          <w:szCs w:val="28"/>
        </w:rPr>
      </w:pPr>
    </w:p>
    <w:p w:rsidR="000306A7" w:rsidRDefault="000306A7">
      <w:pPr>
        <w:spacing w:line="240" w:lineRule="exact"/>
        <w:ind w:right="-6"/>
        <w:jc w:val="both"/>
        <w:rPr>
          <w:sz w:val="28"/>
          <w:szCs w:val="28"/>
        </w:rPr>
      </w:pPr>
    </w:p>
    <w:p w:rsidR="000306A7" w:rsidRDefault="000306A7">
      <w:pPr>
        <w:spacing w:line="240" w:lineRule="exact"/>
        <w:ind w:right="-6"/>
        <w:jc w:val="both"/>
        <w:rPr>
          <w:sz w:val="28"/>
          <w:szCs w:val="28"/>
        </w:rPr>
      </w:pPr>
    </w:p>
    <w:p w:rsidR="000306A7" w:rsidRDefault="000306A7">
      <w:pPr>
        <w:spacing w:line="240" w:lineRule="exact"/>
        <w:ind w:right="-6"/>
        <w:jc w:val="both"/>
        <w:rPr>
          <w:sz w:val="28"/>
          <w:szCs w:val="28"/>
        </w:rPr>
      </w:pPr>
    </w:p>
    <w:p w:rsidR="00DD2E1B" w:rsidRDefault="00DD2E1B">
      <w:pPr>
        <w:spacing w:line="240" w:lineRule="exact"/>
        <w:ind w:right="-6"/>
        <w:jc w:val="both"/>
        <w:rPr>
          <w:sz w:val="28"/>
          <w:szCs w:val="28"/>
        </w:rPr>
      </w:pPr>
    </w:p>
    <w:p w:rsidR="00DD2E1B" w:rsidRDefault="00DD2E1B">
      <w:pPr>
        <w:spacing w:line="240" w:lineRule="exact"/>
        <w:ind w:right="-6"/>
        <w:jc w:val="both"/>
        <w:rPr>
          <w:sz w:val="28"/>
          <w:szCs w:val="28"/>
        </w:rPr>
      </w:pPr>
    </w:p>
    <w:p w:rsidR="00DD2E1B" w:rsidRDefault="00DD2E1B">
      <w:pPr>
        <w:spacing w:line="240" w:lineRule="exact"/>
        <w:ind w:right="-6"/>
        <w:jc w:val="both"/>
        <w:rPr>
          <w:sz w:val="28"/>
          <w:szCs w:val="28"/>
        </w:rPr>
      </w:pPr>
    </w:p>
    <w:p w:rsidR="00DD2E1B" w:rsidRDefault="00DD2E1B">
      <w:pPr>
        <w:spacing w:line="240" w:lineRule="exact"/>
        <w:ind w:right="-6"/>
        <w:jc w:val="both"/>
        <w:rPr>
          <w:sz w:val="28"/>
          <w:szCs w:val="28"/>
        </w:rPr>
      </w:pPr>
    </w:p>
    <w:p w:rsidR="00DD2E1B" w:rsidRDefault="00DD2E1B">
      <w:pPr>
        <w:spacing w:line="240" w:lineRule="exact"/>
        <w:ind w:right="-6"/>
        <w:jc w:val="both"/>
        <w:rPr>
          <w:sz w:val="28"/>
          <w:szCs w:val="28"/>
        </w:rPr>
      </w:pPr>
    </w:p>
    <w:p w:rsidR="00DD2E1B" w:rsidRDefault="00DD2E1B">
      <w:pPr>
        <w:spacing w:line="240" w:lineRule="exact"/>
        <w:ind w:right="-6"/>
        <w:jc w:val="both"/>
        <w:rPr>
          <w:sz w:val="28"/>
          <w:szCs w:val="28"/>
        </w:rPr>
      </w:pPr>
    </w:p>
    <w:p w:rsidR="00DD2E1B" w:rsidRDefault="00DD2E1B">
      <w:pPr>
        <w:spacing w:line="240" w:lineRule="exact"/>
        <w:ind w:right="-6"/>
        <w:jc w:val="both"/>
        <w:rPr>
          <w:sz w:val="28"/>
          <w:szCs w:val="28"/>
        </w:rPr>
      </w:pPr>
    </w:p>
    <w:p w:rsidR="00DD2E1B" w:rsidRDefault="00DD2E1B">
      <w:pPr>
        <w:spacing w:line="240" w:lineRule="exact"/>
        <w:ind w:right="-6"/>
        <w:jc w:val="both"/>
        <w:rPr>
          <w:sz w:val="28"/>
          <w:szCs w:val="28"/>
        </w:rPr>
      </w:pPr>
    </w:p>
    <w:p w:rsidR="00453B84" w:rsidRDefault="00453B84">
      <w:pPr>
        <w:spacing w:line="240" w:lineRule="exact"/>
        <w:ind w:right="-6"/>
        <w:jc w:val="both"/>
        <w:rPr>
          <w:sz w:val="28"/>
          <w:szCs w:val="28"/>
        </w:rPr>
      </w:pPr>
    </w:p>
    <w:p w:rsidR="00453B84" w:rsidRDefault="00453B84">
      <w:pPr>
        <w:spacing w:line="240" w:lineRule="exact"/>
        <w:ind w:right="-6"/>
        <w:jc w:val="both"/>
        <w:rPr>
          <w:sz w:val="28"/>
          <w:szCs w:val="28"/>
        </w:rPr>
      </w:pPr>
    </w:p>
    <w:p w:rsidR="00453B84" w:rsidRDefault="00453B84">
      <w:pPr>
        <w:spacing w:line="240" w:lineRule="exact"/>
        <w:ind w:right="-6"/>
        <w:jc w:val="both"/>
        <w:rPr>
          <w:sz w:val="28"/>
          <w:szCs w:val="28"/>
        </w:rPr>
      </w:pPr>
    </w:p>
    <w:p w:rsidR="00453B84" w:rsidRDefault="00453B84">
      <w:pPr>
        <w:spacing w:line="240" w:lineRule="exact"/>
        <w:ind w:right="-6"/>
        <w:jc w:val="both"/>
        <w:rPr>
          <w:sz w:val="28"/>
          <w:szCs w:val="28"/>
        </w:rPr>
      </w:pPr>
    </w:p>
    <w:p w:rsidR="00DD2E1B" w:rsidRDefault="00DD2E1B">
      <w:pPr>
        <w:spacing w:line="240" w:lineRule="exact"/>
        <w:ind w:right="-6"/>
        <w:jc w:val="both"/>
        <w:rPr>
          <w:sz w:val="28"/>
          <w:szCs w:val="28"/>
        </w:rPr>
      </w:pPr>
    </w:p>
    <w:p w:rsidR="00DD2E1B" w:rsidRDefault="00DD2E1B">
      <w:pPr>
        <w:spacing w:line="240" w:lineRule="exact"/>
        <w:ind w:right="-6"/>
        <w:jc w:val="both"/>
        <w:rPr>
          <w:sz w:val="28"/>
          <w:szCs w:val="28"/>
        </w:rPr>
      </w:pPr>
    </w:p>
    <w:p w:rsidR="00DD2E1B" w:rsidRDefault="00DD2E1B">
      <w:pPr>
        <w:spacing w:line="240" w:lineRule="exact"/>
        <w:ind w:right="-6"/>
        <w:jc w:val="both"/>
        <w:rPr>
          <w:sz w:val="28"/>
          <w:szCs w:val="28"/>
        </w:rPr>
      </w:pPr>
      <w:bookmarkStart w:id="0" w:name="_GoBack"/>
      <w:bookmarkEnd w:id="0"/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</w:t>
      </w:r>
    </w:p>
    <w:p w:rsidR="000306A7" w:rsidRDefault="000306A7">
      <w:pPr>
        <w:spacing w:line="240" w:lineRule="exact"/>
        <w:ind w:right="-6"/>
        <w:jc w:val="both"/>
        <w:rPr>
          <w:sz w:val="28"/>
          <w:szCs w:val="28"/>
        </w:rPr>
      </w:pPr>
    </w:p>
    <w:p w:rsidR="000306A7" w:rsidRDefault="00632187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полномочия главы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0306A7" w:rsidRDefault="00632187">
      <w:pPr>
        <w:tabs>
          <w:tab w:val="left" w:pos="540"/>
        </w:tabs>
        <w:autoSpaceDE w:val="0"/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0306A7" w:rsidRDefault="00632187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>
        <w:rPr>
          <w:sz w:val="28"/>
          <w:szCs w:val="28"/>
        </w:rPr>
        <w:t>А.И.Андрега</w:t>
      </w:r>
      <w:proofErr w:type="spellEnd"/>
    </w:p>
    <w:p w:rsidR="000306A7" w:rsidRDefault="000306A7">
      <w:pPr>
        <w:spacing w:line="240" w:lineRule="exact"/>
        <w:ind w:right="-6"/>
        <w:jc w:val="both"/>
        <w:rPr>
          <w:sz w:val="28"/>
          <w:szCs w:val="28"/>
        </w:rPr>
      </w:pP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0306A7" w:rsidRDefault="000306A7">
      <w:pPr>
        <w:spacing w:line="240" w:lineRule="exact"/>
        <w:ind w:right="-6"/>
        <w:jc w:val="both"/>
        <w:rPr>
          <w:sz w:val="28"/>
          <w:szCs w:val="28"/>
        </w:rPr>
      </w:pP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0306A7" w:rsidRDefault="00632187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>
        <w:rPr>
          <w:sz w:val="28"/>
          <w:szCs w:val="28"/>
        </w:rPr>
        <w:t>А.И.Андрега</w:t>
      </w:r>
      <w:proofErr w:type="spellEnd"/>
    </w:p>
    <w:p w:rsidR="000306A7" w:rsidRDefault="000306A7">
      <w:pPr>
        <w:spacing w:line="240" w:lineRule="exact"/>
        <w:ind w:right="-6"/>
        <w:jc w:val="both"/>
      </w:pP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</w:t>
      </w:r>
      <w:proofErr w:type="spellStart"/>
      <w:r>
        <w:rPr>
          <w:sz w:val="28"/>
          <w:szCs w:val="28"/>
        </w:rPr>
        <w:t>А.А.Петровский</w:t>
      </w:r>
      <w:proofErr w:type="spellEnd"/>
      <w:r>
        <w:rPr>
          <w:sz w:val="28"/>
          <w:szCs w:val="28"/>
        </w:rPr>
        <w:t xml:space="preserve"> </w:t>
      </w:r>
    </w:p>
    <w:p w:rsidR="000306A7" w:rsidRDefault="000306A7">
      <w:pPr>
        <w:spacing w:line="240" w:lineRule="exact"/>
        <w:ind w:right="-6"/>
        <w:jc w:val="both"/>
      </w:pPr>
    </w:p>
    <w:p w:rsidR="00ED736D" w:rsidRDefault="00ED736D" w:rsidP="00ED73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ED736D" w:rsidRDefault="00ED736D" w:rsidP="00ED736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обязанности начальника </w:t>
      </w:r>
    </w:p>
    <w:p w:rsidR="00ED736D" w:rsidRDefault="00ED736D" w:rsidP="00ED736D">
      <w:pPr>
        <w:spacing w:line="240" w:lineRule="exact"/>
        <w:ind w:right="-6"/>
        <w:jc w:val="both"/>
      </w:pPr>
      <w:r>
        <w:rPr>
          <w:sz w:val="28"/>
          <w:szCs w:val="28"/>
        </w:rPr>
        <w:t>отдела правового обеспечения</w:t>
      </w:r>
    </w:p>
    <w:p w:rsidR="00ED736D" w:rsidRDefault="00ED736D" w:rsidP="00ED736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ED736D" w:rsidRDefault="00ED736D" w:rsidP="00ED736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ED736D" w:rsidRDefault="00ED736D" w:rsidP="00ED736D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</w:t>
      </w:r>
      <w:proofErr w:type="spellStart"/>
      <w:r>
        <w:rPr>
          <w:sz w:val="28"/>
          <w:szCs w:val="28"/>
        </w:rPr>
        <w:t>Н.Н.Бурыка</w:t>
      </w:r>
      <w:proofErr w:type="spellEnd"/>
    </w:p>
    <w:p w:rsidR="00ED736D" w:rsidRDefault="00ED736D" w:rsidP="00ED736D">
      <w:pPr>
        <w:spacing w:line="240" w:lineRule="exact"/>
        <w:ind w:right="-6"/>
        <w:jc w:val="both"/>
        <w:rPr>
          <w:sz w:val="28"/>
          <w:szCs w:val="28"/>
        </w:rPr>
      </w:pPr>
    </w:p>
    <w:p w:rsidR="000306A7" w:rsidRDefault="000306A7">
      <w:pPr>
        <w:spacing w:line="240" w:lineRule="exact"/>
        <w:ind w:right="-6"/>
        <w:jc w:val="both"/>
        <w:rPr>
          <w:sz w:val="28"/>
          <w:szCs w:val="28"/>
        </w:rPr>
      </w:pP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Начальник  </w:t>
      </w: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финансового управления</w:t>
      </w:r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0306A7" w:rsidRDefault="0063218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0306A7" w:rsidRDefault="00632187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="00DD2E1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Е.И.Медяник</w:t>
      </w:r>
      <w:proofErr w:type="spellEnd"/>
    </w:p>
    <w:p w:rsidR="000306A7" w:rsidRDefault="000306A7">
      <w:pPr>
        <w:pStyle w:val="a0"/>
        <w:spacing w:after="0" w:line="240" w:lineRule="exact"/>
        <w:jc w:val="both"/>
        <w:rPr>
          <w:color w:val="0000FF"/>
          <w:sz w:val="28"/>
          <w:szCs w:val="28"/>
        </w:rPr>
      </w:pPr>
    </w:p>
    <w:p w:rsidR="000306A7" w:rsidRDefault="000306A7">
      <w:pPr>
        <w:spacing w:line="240" w:lineRule="exact"/>
        <w:jc w:val="both"/>
        <w:rPr>
          <w:color w:val="0000FF"/>
          <w:sz w:val="28"/>
          <w:szCs w:val="28"/>
        </w:rPr>
      </w:pPr>
    </w:p>
    <w:p w:rsidR="000306A7" w:rsidRDefault="000306A7">
      <w:pPr>
        <w:spacing w:line="240" w:lineRule="exact"/>
        <w:jc w:val="both"/>
        <w:rPr>
          <w:color w:val="0000FF"/>
          <w:sz w:val="28"/>
          <w:szCs w:val="28"/>
        </w:rPr>
      </w:pPr>
    </w:p>
    <w:p w:rsidR="000306A7" w:rsidRDefault="000306A7">
      <w:pPr>
        <w:spacing w:line="240" w:lineRule="exact"/>
        <w:jc w:val="both"/>
        <w:rPr>
          <w:color w:val="0000FF"/>
          <w:sz w:val="28"/>
          <w:szCs w:val="28"/>
        </w:rPr>
      </w:pPr>
    </w:p>
    <w:p w:rsidR="000306A7" w:rsidRDefault="000306A7">
      <w:pPr>
        <w:spacing w:line="240" w:lineRule="exact"/>
        <w:jc w:val="both"/>
        <w:rPr>
          <w:color w:val="0000FF"/>
          <w:sz w:val="28"/>
          <w:szCs w:val="28"/>
        </w:rPr>
      </w:pPr>
    </w:p>
    <w:p w:rsidR="000306A7" w:rsidRDefault="000306A7">
      <w:pPr>
        <w:spacing w:line="240" w:lineRule="exact"/>
        <w:jc w:val="both"/>
        <w:rPr>
          <w:color w:val="0000FF"/>
          <w:sz w:val="28"/>
          <w:szCs w:val="28"/>
        </w:rPr>
      </w:pPr>
    </w:p>
    <w:p w:rsidR="000306A7" w:rsidRDefault="000306A7">
      <w:pPr>
        <w:spacing w:line="240" w:lineRule="exact"/>
        <w:jc w:val="both"/>
        <w:rPr>
          <w:color w:val="0000FF"/>
          <w:sz w:val="28"/>
          <w:szCs w:val="28"/>
        </w:rPr>
      </w:pPr>
    </w:p>
    <w:p w:rsidR="000306A7" w:rsidRDefault="000306A7">
      <w:pPr>
        <w:spacing w:line="240" w:lineRule="exact"/>
        <w:jc w:val="both"/>
        <w:rPr>
          <w:color w:val="0000FF"/>
          <w:sz w:val="28"/>
          <w:szCs w:val="28"/>
        </w:rPr>
      </w:pPr>
    </w:p>
    <w:p w:rsidR="000306A7" w:rsidRDefault="000306A7">
      <w:pPr>
        <w:spacing w:line="240" w:lineRule="exact"/>
        <w:jc w:val="both"/>
      </w:pPr>
    </w:p>
    <w:sectPr w:rsidR="000306A7">
      <w:headerReference w:type="default" r:id="rId7"/>
      <w:headerReference w:type="first" r:id="rId8"/>
      <w:pgSz w:w="11906" w:h="16838"/>
      <w:pgMar w:top="1134" w:right="850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0A9" w:rsidRDefault="00B610A9">
      <w:r>
        <w:separator/>
      </w:r>
    </w:p>
  </w:endnote>
  <w:endnote w:type="continuationSeparator" w:id="0">
    <w:p w:rsidR="00B610A9" w:rsidRDefault="00B6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0A9" w:rsidRDefault="00B610A9">
      <w:r>
        <w:separator/>
      </w:r>
    </w:p>
  </w:footnote>
  <w:footnote w:type="continuationSeparator" w:id="0">
    <w:p w:rsidR="00B610A9" w:rsidRDefault="00B61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6A7" w:rsidRDefault="00632187">
    <w:pPr>
      <w:pStyle w:val="a8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6A7" w:rsidRDefault="000306A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91B"/>
    <w:rsid w:val="00000234"/>
    <w:rsid w:val="000306A7"/>
    <w:rsid w:val="00032266"/>
    <w:rsid w:val="00034B67"/>
    <w:rsid w:val="00054716"/>
    <w:rsid w:val="00057C32"/>
    <w:rsid w:val="00061B41"/>
    <w:rsid w:val="00081DE4"/>
    <w:rsid w:val="00090525"/>
    <w:rsid w:val="000D21C8"/>
    <w:rsid w:val="00102109"/>
    <w:rsid w:val="00113516"/>
    <w:rsid w:val="001664F9"/>
    <w:rsid w:val="001B12E9"/>
    <w:rsid w:val="001B168F"/>
    <w:rsid w:val="001E4619"/>
    <w:rsid w:val="001E7FF1"/>
    <w:rsid w:val="001F7255"/>
    <w:rsid w:val="001F7593"/>
    <w:rsid w:val="00252104"/>
    <w:rsid w:val="002655A1"/>
    <w:rsid w:val="002A1905"/>
    <w:rsid w:val="002C40A9"/>
    <w:rsid w:val="002F06FA"/>
    <w:rsid w:val="00324128"/>
    <w:rsid w:val="0034107A"/>
    <w:rsid w:val="00391131"/>
    <w:rsid w:val="003D1B72"/>
    <w:rsid w:val="003E086B"/>
    <w:rsid w:val="003E284B"/>
    <w:rsid w:val="003E3B8A"/>
    <w:rsid w:val="00411712"/>
    <w:rsid w:val="00424030"/>
    <w:rsid w:val="004360D5"/>
    <w:rsid w:val="0044491C"/>
    <w:rsid w:val="00453B84"/>
    <w:rsid w:val="00455AC4"/>
    <w:rsid w:val="004615CA"/>
    <w:rsid w:val="004942B4"/>
    <w:rsid w:val="004E151F"/>
    <w:rsid w:val="004E6392"/>
    <w:rsid w:val="004F2F5E"/>
    <w:rsid w:val="005009F7"/>
    <w:rsid w:val="00561726"/>
    <w:rsid w:val="00566095"/>
    <w:rsid w:val="0056737A"/>
    <w:rsid w:val="00572B03"/>
    <w:rsid w:val="00591B9A"/>
    <w:rsid w:val="005C0807"/>
    <w:rsid w:val="005C3EA2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C5AE2"/>
    <w:rsid w:val="00716B08"/>
    <w:rsid w:val="00725A7B"/>
    <w:rsid w:val="00780BD3"/>
    <w:rsid w:val="00791E9E"/>
    <w:rsid w:val="007946F4"/>
    <w:rsid w:val="007A092D"/>
    <w:rsid w:val="007F4AB9"/>
    <w:rsid w:val="0080091B"/>
    <w:rsid w:val="00800D3F"/>
    <w:rsid w:val="00810CBA"/>
    <w:rsid w:val="008428CE"/>
    <w:rsid w:val="00852695"/>
    <w:rsid w:val="0086434C"/>
    <w:rsid w:val="0086732D"/>
    <w:rsid w:val="008768BB"/>
    <w:rsid w:val="008B1C53"/>
    <w:rsid w:val="008C6939"/>
    <w:rsid w:val="008F6CC6"/>
    <w:rsid w:val="00901572"/>
    <w:rsid w:val="00910315"/>
    <w:rsid w:val="00917323"/>
    <w:rsid w:val="00922D3C"/>
    <w:rsid w:val="009243E7"/>
    <w:rsid w:val="009B2A18"/>
    <w:rsid w:val="009D5230"/>
    <w:rsid w:val="009E351C"/>
    <w:rsid w:val="009F0A67"/>
    <w:rsid w:val="00A02EFD"/>
    <w:rsid w:val="00A130C3"/>
    <w:rsid w:val="00A32173"/>
    <w:rsid w:val="00A501EC"/>
    <w:rsid w:val="00A615DD"/>
    <w:rsid w:val="00A747CF"/>
    <w:rsid w:val="00A76D63"/>
    <w:rsid w:val="00A77CEE"/>
    <w:rsid w:val="00A91C76"/>
    <w:rsid w:val="00AC330A"/>
    <w:rsid w:val="00AE0F58"/>
    <w:rsid w:val="00AF573E"/>
    <w:rsid w:val="00B33ED9"/>
    <w:rsid w:val="00B436AD"/>
    <w:rsid w:val="00B610A9"/>
    <w:rsid w:val="00B66669"/>
    <w:rsid w:val="00B9030A"/>
    <w:rsid w:val="00B975BF"/>
    <w:rsid w:val="00BA28C2"/>
    <w:rsid w:val="00BD3848"/>
    <w:rsid w:val="00C61E08"/>
    <w:rsid w:val="00CA593F"/>
    <w:rsid w:val="00CA695C"/>
    <w:rsid w:val="00CD7560"/>
    <w:rsid w:val="00D03854"/>
    <w:rsid w:val="00D51FF7"/>
    <w:rsid w:val="00DC4800"/>
    <w:rsid w:val="00DD2E1B"/>
    <w:rsid w:val="00DE518C"/>
    <w:rsid w:val="00E534BD"/>
    <w:rsid w:val="00E75920"/>
    <w:rsid w:val="00E76A77"/>
    <w:rsid w:val="00E83662"/>
    <w:rsid w:val="00EA5739"/>
    <w:rsid w:val="00ED736D"/>
    <w:rsid w:val="00EE579D"/>
    <w:rsid w:val="00F20401"/>
    <w:rsid w:val="00F44F61"/>
    <w:rsid w:val="00F64755"/>
    <w:rsid w:val="00F70E41"/>
    <w:rsid w:val="00F771FF"/>
    <w:rsid w:val="00F800AE"/>
    <w:rsid w:val="00F96B3E"/>
    <w:rsid w:val="00F974FB"/>
    <w:rsid w:val="00FB350D"/>
    <w:rsid w:val="00FB6F28"/>
    <w:rsid w:val="00FD4F15"/>
    <w:rsid w:val="00FF1BDE"/>
    <w:rsid w:val="2D1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6C402"/>
  <w15:docId w15:val="{40858A89-52A4-44FF-BD64-10EA673B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pPr>
      <w:spacing w:after="120"/>
    </w:pPr>
  </w:style>
  <w:style w:type="character" w:styleId="a5">
    <w:name w:val="Hyperlink"/>
    <w:rPr>
      <w:color w:val="000080"/>
    </w:rPr>
  </w:style>
  <w:style w:type="character" w:styleId="a6">
    <w:name w:val="page number"/>
    <w:basedOn w:val="11"/>
  </w:style>
  <w:style w:type="character" w:customStyle="1" w:styleId="11">
    <w:name w:val="Основной шрифт абзаца1"/>
  </w:style>
  <w:style w:type="paragraph" w:styleId="a7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List"/>
    <w:basedOn w:val="a0"/>
    <w:rPr>
      <w:rFonts w:cs="Mangal"/>
    </w:rPr>
  </w:style>
  <w:style w:type="paragraph" w:styleId="ab">
    <w:name w:val="Subtitle"/>
    <w:basedOn w:val="10"/>
    <w:next w:val="a0"/>
    <w:qFormat/>
    <w:pPr>
      <w:jc w:val="center"/>
    </w:pPr>
    <w:rPr>
      <w:i/>
      <w:iCs/>
    </w:rPr>
  </w:style>
  <w:style w:type="character" w:customStyle="1" w:styleId="WW8Num1z0">
    <w:name w:val="WW8Num1z0"/>
    <w:rPr>
      <w:color w:val="00000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  <w:qFormat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ac">
    <w:name w:val="Текст выноски Знак"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</w:style>
  <w:style w:type="character" w:customStyle="1" w:styleId="WW8Num3z0">
    <w:name w:val="WW8Num3z0"/>
  </w:style>
  <w:style w:type="character" w:customStyle="1" w:styleId="WW8Num2z4">
    <w:name w:val="WW8Num2z4"/>
  </w:style>
  <w:style w:type="character" w:customStyle="1" w:styleId="25">
    <w:name w:val="Основной шрифт абзаца2"/>
  </w:style>
  <w:style w:type="character" w:customStyle="1" w:styleId="WW8Num3z1">
    <w:name w:val="WW8Num3z1"/>
  </w:style>
  <w:style w:type="character" w:customStyle="1" w:styleId="WW8Num4z2">
    <w:name w:val="WW8Num4z2"/>
  </w:style>
  <w:style w:type="character" w:customStyle="1" w:styleId="WW8Num3z2">
    <w:name w:val="WW8Num3z2"/>
  </w:style>
  <w:style w:type="character" w:customStyle="1" w:styleId="WW8Num4z5">
    <w:name w:val="WW8Num4z5"/>
  </w:style>
  <w:style w:type="character" w:customStyle="1" w:styleId="WW8Num2z7">
    <w:name w:val="WW8Num2z7"/>
  </w:style>
  <w:style w:type="character" w:customStyle="1" w:styleId="WW8Num2z2">
    <w:name w:val="WW8Num2z2"/>
  </w:style>
  <w:style w:type="character" w:customStyle="1" w:styleId="WW8Num4z0">
    <w:name w:val="WW8Num4z0"/>
  </w:style>
  <w:style w:type="character" w:customStyle="1" w:styleId="WW8Num2z6">
    <w:name w:val="WW8Num2z6"/>
  </w:style>
  <w:style w:type="character" w:customStyle="1" w:styleId="WW8Num3z5">
    <w:name w:val="WW8Num3z5"/>
  </w:style>
  <w:style w:type="character" w:customStyle="1" w:styleId="9">
    <w:name w:val="Основной шрифт абзаца9"/>
  </w:style>
  <w:style w:type="character" w:customStyle="1" w:styleId="110">
    <w:name w:val="Основной шрифт абзаца11"/>
  </w:style>
  <w:style w:type="character" w:customStyle="1" w:styleId="WW8Num4z3">
    <w:name w:val="WW8Num4z3"/>
  </w:style>
  <w:style w:type="character" w:customStyle="1" w:styleId="WW8Num2z3">
    <w:name w:val="WW8Num2z3"/>
  </w:style>
  <w:style w:type="character" w:customStyle="1" w:styleId="100">
    <w:name w:val="Основной шрифт абзаца10"/>
  </w:style>
  <w:style w:type="character" w:customStyle="1" w:styleId="WW8Num4z4">
    <w:name w:val="WW8Num4z4"/>
  </w:style>
  <w:style w:type="character" w:customStyle="1" w:styleId="4">
    <w:name w:val="Основной шрифт абзаца4"/>
  </w:style>
  <w:style w:type="character" w:customStyle="1" w:styleId="WW8Num4z1">
    <w:name w:val="WW8Num4z1"/>
  </w:style>
  <w:style w:type="character" w:customStyle="1" w:styleId="12">
    <w:name w:val="Основной шрифт абзаца12"/>
  </w:style>
  <w:style w:type="character" w:customStyle="1" w:styleId="8">
    <w:name w:val="Основной шрифт абзаца8"/>
  </w:style>
  <w:style w:type="character" w:customStyle="1" w:styleId="WW8Num3z7">
    <w:name w:val="WW8Num3z7"/>
  </w:style>
  <w:style w:type="character" w:customStyle="1" w:styleId="WW8Num2z0">
    <w:name w:val="WW8Num2z0"/>
  </w:style>
  <w:style w:type="character" w:customStyle="1" w:styleId="WW8Num3z6">
    <w:name w:val="WW8Num3z6"/>
  </w:style>
  <w:style w:type="character" w:customStyle="1" w:styleId="6">
    <w:name w:val="Основной шрифт абзаца6"/>
  </w:style>
  <w:style w:type="character" w:customStyle="1" w:styleId="WW8Num3z4">
    <w:name w:val="WW8Num3z4"/>
  </w:style>
  <w:style w:type="character" w:customStyle="1" w:styleId="WW8Num2z8">
    <w:name w:val="WW8Num2z8"/>
  </w:style>
  <w:style w:type="character" w:customStyle="1" w:styleId="WW8Num3z8">
    <w:name w:val="WW8Num3z8"/>
  </w:style>
  <w:style w:type="character" w:customStyle="1" w:styleId="WW8Num4z6">
    <w:name w:val="WW8Num4z6"/>
  </w:style>
  <w:style w:type="character" w:customStyle="1" w:styleId="13">
    <w:name w:val="Основной шрифт абзаца13"/>
  </w:style>
  <w:style w:type="character" w:customStyle="1" w:styleId="WW8Num2z1">
    <w:name w:val="WW8Num2z1"/>
  </w:style>
  <w:style w:type="character" w:customStyle="1" w:styleId="30">
    <w:name w:val="Основной шрифт абзаца3"/>
  </w:style>
  <w:style w:type="character" w:customStyle="1" w:styleId="5">
    <w:name w:val="Основной шрифт абзаца5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2z5">
    <w:name w:val="WW8Num2z5"/>
  </w:style>
  <w:style w:type="character" w:customStyle="1" w:styleId="7">
    <w:name w:val="Основной шрифт абзаца7"/>
  </w:style>
  <w:style w:type="paragraph" w:customStyle="1" w:styleId="240">
    <w:name w:val="Указатель24"/>
    <w:basedOn w:val="a"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d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pPr>
      <w:spacing w:after="283"/>
      <w:ind w:left="567" w:right="567"/>
    </w:pPr>
  </w:style>
  <w:style w:type="paragraph" w:customStyle="1" w:styleId="90">
    <w:name w:val="Указатель9"/>
    <w:basedOn w:val="a"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112">
    <w:name w:val="Указатель11"/>
    <w:basedOn w:val="a"/>
    <w:pPr>
      <w:suppressLineNumbers/>
    </w:pPr>
    <w:rPr>
      <w:rFonts w:cs="Mangal"/>
    </w:rPr>
  </w:style>
  <w:style w:type="paragraph" w:customStyle="1" w:styleId="1d">
    <w:name w:val="Указатель1"/>
    <w:basedOn w:val="a"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pPr>
      <w:suppressLineNumbers/>
    </w:pPr>
    <w:rPr>
      <w:rFonts w:cs="Mangal"/>
    </w:rPr>
  </w:style>
  <w:style w:type="paragraph" w:customStyle="1" w:styleId="28">
    <w:name w:val="Указатель2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ae">
    <w:name w:val="Содержимое врезки"/>
    <w:basedOn w:val="a"/>
  </w:style>
  <w:style w:type="character" w:customStyle="1" w:styleId="a4">
    <w:name w:val="Основной текст Знак"/>
    <w:link w:val="a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8</Pages>
  <Words>2582</Words>
  <Characters>14723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DoroshenkoValentina</cp:lastModifiedBy>
  <cp:revision>69</cp:revision>
  <cp:lastPrinted>2022-10-26T08:36:00Z</cp:lastPrinted>
  <dcterms:created xsi:type="dcterms:W3CDTF">2021-12-17T12:41:00Z</dcterms:created>
  <dcterms:modified xsi:type="dcterms:W3CDTF">2022-10-29T08:58:00Z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DFA65C729A96495C86CA25F01E0164FE</vt:lpwstr>
  </property>
</Properties>
</file>