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6FFB" w:rsidRPr="00566FFB" w:rsidRDefault="00566FFB" w:rsidP="00566FFB">
      <w:pPr>
        <w:jc w:val="right"/>
      </w:pPr>
      <w:r>
        <w:rPr>
          <w:sz w:val="28"/>
          <w:szCs w:val="28"/>
        </w:rPr>
        <w:t xml:space="preserve">       </w:t>
      </w:r>
      <w:r w:rsidRPr="00566FFB">
        <w:rPr>
          <w:sz w:val="28"/>
          <w:szCs w:val="28"/>
        </w:rPr>
        <w:t>Проект</w:t>
      </w:r>
    </w:p>
    <w:p w:rsidR="00566FFB" w:rsidRPr="00566FFB" w:rsidRDefault="00566FFB" w:rsidP="00566FFB">
      <w:pPr>
        <w:pStyle w:val="ConsPlusTitle"/>
        <w:widowControl/>
        <w:jc w:val="center"/>
        <w:rPr>
          <w:rFonts w:ascii="Times New Roman" w:hAnsi="Times New Roman" w:cs="Times New Roman"/>
        </w:rPr>
      </w:pPr>
      <w:r w:rsidRPr="00566FFB">
        <w:rPr>
          <w:rFonts w:ascii="Times New Roman" w:hAnsi="Times New Roman" w:cs="Times New Roman"/>
          <w:b w:val="0"/>
          <w:sz w:val="28"/>
          <w:szCs w:val="28"/>
        </w:rPr>
        <w:t>П О С Т А Н О В Л Е Н И Е</w:t>
      </w:r>
    </w:p>
    <w:p w:rsidR="00566FFB" w:rsidRPr="00566FFB" w:rsidRDefault="00566FFB" w:rsidP="00566FFB">
      <w:pPr>
        <w:pStyle w:val="ConsPlusTitle"/>
        <w:widowControl/>
        <w:jc w:val="center"/>
        <w:rPr>
          <w:rFonts w:ascii="Times New Roman" w:hAnsi="Times New Roman" w:cs="Times New Roman"/>
        </w:rPr>
      </w:pPr>
      <w:r w:rsidRPr="00566FFB">
        <w:rPr>
          <w:rFonts w:ascii="Times New Roman" w:hAnsi="Times New Roman" w:cs="Times New Roman"/>
          <w:b w:val="0"/>
          <w:sz w:val="28"/>
          <w:szCs w:val="28"/>
        </w:rPr>
        <w:t xml:space="preserve">администрации </w:t>
      </w:r>
      <w:r w:rsidR="000435EA">
        <w:rPr>
          <w:rFonts w:ascii="Times New Roman" w:hAnsi="Times New Roman" w:cs="Times New Roman"/>
          <w:b w:val="0"/>
          <w:sz w:val="28"/>
          <w:szCs w:val="28"/>
        </w:rPr>
        <w:t>Апанасенковского</w:t>
      </w:r>
      <w:r w:rsidRPr="00566FFB">
        <w:rPr>
          <w:rFonts w:ascii="Times New Roman" w:hAnsi="Times New Roman" w:cs="Times New Roman"/>
          <w:b w:val="0"/>
          <w:sz w:val="28"/>
          <w:szCs w:val="28"/>
        </w:rPr>
        <w:t xml:space="preserve"> муниципального </w:t>
      </w:r>
      <w:r>
        <w:rPr>
          <w:rFonts w:ascii="Times New Roman" w:hAnsi="Times New Roman" w:cs="Times New Roman"/>
          <w:b w:val="0"/>
          <w:sz w:val="28"/>
          <w:szCs w:val="28"/>
        </w:rPr>
        <w:t>округа</w:t>
      </w:r>
    </w:p>
    <w:p w:rsidR="00566FFB" w:rsidRPr="00566FFB" w:rsidRDefault="00566FFB" w:rsidP="00566FFB">
      <w:pPr>
        <w:pStyle w:val="ConsPlusTitle"/>
        <w:widowControl/>
        <w:jc w:val="center"/>
        <w:rPr>
          <w:rFonts w:ascii="Times New Roman" w:hAnsi="Times New Roman" w:cs="Times New Roman"/>
        </w:rPr>
      </w:pPr>
      <w:r w:rsidRPr="00566FFB">
        <w:rPr>
          <w:rFonts w:ascii="Times New Roman" w:hAnsi="Times New Roman" w:cs="Times New Roman"/>
          <w:b w:val="0"/>
          <w:sz w:val="28"/>
          <w:szCs w:val="28"/>
        </w:rPr>
        <w:t>Ставропольского края</w:t>
      </w:r>
    </w:p>
    <w:p w:rsidR="00566FFB" w:rsidRPr="00566FFB" w:rsidRDefault="00566FFB" w:rsidP="00566FFB">
      <w:pPr>
        <w:pStyle w:val="ConsPlusTitle"/>
        <w:widowControl/>
        <w:jc w:val="center"/>
        <w:rPr>
          <w:rFonts w:ascii="Times New Roman" w:hAnsi="Times New Roman" w:cs="Times New Roman"/>
          <w:b w:val="0"/>
          <w:sz w:val="28"/>
          <w:szCs w:val="28"/>
        </w:rPr>
      </w:pPr>
    </w:p>
    <w:p w:rsidR="00566FFB" w:rsidRPr="00566FFB" w:rsidRDefault="00566FFB" w:rsidP="00566FFB">
      <w:pPr>
        <w:pStyle w:val="a3"/>
        <w:tabs>
          <w:tab w:val="left" w:pos="345"/>
          <w:tab w:val="center" w:pos="4677"/>
        </w:tabs>
        <w:spacing w:line="240" w:lineRule="exact"/>
        <w:jc w:val="center"/>
      </w:pPr>
      <w:r w:rsidRPr="00566FFB">
        <w:rPr>
          <w:sz w:val="28"/>
          <w:szCs w:val="28"/>
        </w:rPr>
        <w:t xml:space="preserve"> 202</w:t>
      </w:r>
      <w:r w:rsidR="00D14CE8">
        <w:rPr>
          <w:sz w:val="28"/>
          <w:szCs w:val="28"/>
        </w:rPr>
        <w:t>1</w:t>
      </w:r>
      <w:r w:rsidRPr="00566FFB">
        <w:rPr>
          <w:sz w:val="28"/>
          <w:szCs w:val="28"/>
        </w:rPr>
        <w:t xml:space="preserve"> г.                              с.</w:t>
      </w:r>
      <w:r w:rsidR="00A5050D">
        <w:rPr>
          <w:sz w:val="28"/>
          <w:szCs w:val="28"/>
        </w:rPr>
        <w:t xml:space="preserve"> </w:t>
      </w:r>
      <w:r w:rsidRPr="00566FFB">
        <w:rPr>
          <w:sz w:val="28"/>
          <w:szCs w:val="28"/>
        </w:rPr>
        <w:t>Дивное                                        №</w:t>
      </w:r>
    </w:p>
    <w:p w:rsidR="00705C9F" w:rsidRDefault="00705C9F">
      <w:pPr>
        <w:pStyle w:val="ConsPlusTitle"/>
        <w:jc w:val="both"/>
        <w:rPr>
          <w:rFonts w:ascii="Times New Roman" w:hAnsi="Times New Roman" w:cs="Times New Roman"/>
          <w:sz w:val="28"/>
          <w:szCs w:val="28"/>
        </w:rPr>
      </w:pPr>
    </w:p>
    <w:p w:rsidR="009B7D59" w:rsidRPr="00566FFB" w:rsidRDefault="009B7D59">
      <w:pPr>
        <w:pStyle w:val="ConsPlusTitle"/>
        <w:jc w:val="both"/>
        <w:rPr>
          <w:rFonts w:ascii="Times New Roman" w:hAnsi="Times New Roman" w:cs="Times New Roman"/>
          <w:sz w:val="28"/>
          <w:szCs w:val="28"/>
        </w:rPr>
      </w:pPr>
    </w:p>
    <w:p w:rsidR="00705C9F" w:rsidRPr="00566FFB" w:rsidRDefault="00734DF1" w:rsidP="006C22D5">
      <w:pPr>
        <w:pStyle w:val="ConsPlusTitle"/>
        <w:spacing w:line="240" w:lineRule="exact"/>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00705C9F" w:rsidRPr="00566FFB">
        <w:rPr>
          <w:rFonts w:ascii="Times New Roman" w:hAnsi="Times New Roman" w:cs="Times New Roman"/>
          <w:b w:val="0"/>
          <w:sz w:val="28"/>
          <w:szCs w:val="28"/>
        </w:rPr>
        <w:t xml:space="preserve">Об утверждении </w:t>
      </w:r>
      <w:hyperlink w:anchor="P38" w:history="1">
        <w:r w:rsidR="00705C9F" w:rsidRPr="00566FFB">
          <w:rPr>
            <w:rFonts w:ascii="Times New Roman" w:hAnsi="Times New Roman" w:cs="Times New Roman"/>
            <w:b w:val="0"/>
            <w:sz w:val="28"/>
            <w:szCs w:val="28"/>
          </w:rPr>
          <w:t>Порядка</w:t>
        </w:r>
      </w:hyperlink>
      <w:r w:rsidR="00705C9F" w:rsidRPr="00566FFB">
        <w:rPr>
          <w:rFonts w:ascii="Times New Roman" w:hAnsi="Times New Roman" w:cs="Times New Roman"/>
          <w:b w:val="0"/>
          <w:sz w:val="28"/>
          <w:szCs w:val="28"/>
        </w:rPr>
        <w:t xml:space="preserve"> формирования перечня налоговых расходов и оценки налоговых расходов </w:t>
      </w:r>
      <w:r w:rsidR="000435EA">
        <w:rPr>
          <w:rFonts w:ascii="Times New Roman" w:hAnsi="Times New Roman" w:cs="Times New Roman"/>
          <w:b w:val="0"/>
          <w:sz w:val="28"/>
          <w:szCs w:val="28"/>
        </w:rPr>
        <w:t>Апанасенковского</w:t>
      </w:r>
      <w:r w:rsidR="00705C9F" w:rsidRPr="00566FFB">
        <w:rPr>
          <w:rFonts w:ascii="Times New Roman" w:hAnsi="Times New Roman" w:cs="Times New Roman"/>
          <w:b w:val="0"/>
          <w:sz w:val="28"/>
          <w:szCs w:val="28"/>
        </w:rPr>
        <w:t xml:space="preserve"> муниципального округа Ставропольского края</w:t>
      </w:r>
    </w:p>
    <w:p w:rsidR="00705C9F" w:rsidRDefault="00705C9F" w:rsidP="00705C9F">
      <w:pPr>
        <w:pStyle w:val="ConsPlusTitle"/>
        <w:jc w:val="center"/>
        <w:rPr>
          <w:rFonts w:ascii="Times New Roman" w:hAnsi="Times New Roman" w:cs="Times New Roman"/>
          <w:sz w:val="28"/>
          <w:szCs w:val="28"/>
        </w:rPr>
      </w:pPr>
    </w:p>
    <w:p w:rsidR="00566FFB" w:rsidRPr="00566FFB" w:rsidRDefault="00734DF1" w:rsidP="00566FFB">
      <w:pPr>
        <w:autoSpaceDE w:val="0"/>
        <w:jc w:val="both"/>
      </w:pPr>
      <w:r>
        <w:rPr>
          <w:sz w:val="28"/>
          <w:szCs w:val="28"/>
        </w:rPr>
        <w:t xml:space="preserve">       </w:t>
      </w:r>
      <w:r w:rsidR="00705C9F" w:rsidRPr="00566FFB">
        <w:rPr>
          <w:sz w:val="28"/>
          <w:szCs w:val="28"/>
        </w:rPr>
        <w:t xml:space="preserve">В соответствии со </w:t>
      </w:r>
      <w:hyperlink r:id="rId6" w:history="1">
        <w:r w:rsidR="00705C9F" w:rsidRPr="00566FFB">
          <w:rPr>
            <w:sz w:val="28"/>
            <w:szCs w:val="28"/>
          </w:rPr>
          <w:t>статьей 174.3</w:t>
        </w:r>
      </w:hyperlink>
      <w:r w:rsidR="00705C9F" w:rsidRPr="00566FFB">
        <w:rPr>
          <w:sz w:val="28"/>
          <w:szCs w:val="28"/>
        </w:rPr>
        <w:t xml:space="preserve"> Бюджетного кодекса Российской Федерации</w:t>
      </w:r>
      <w:r w:rsidR="009B7D59">
        <w:rPr>
          <w:sz w:val="28"/>
          <w:szCs w:val="28"/>
        </w:rPr>
        <w:t>,</w:t>
      </w:r>
      <w:r w:rsidR="00705C9F" w:rsidRPr="00566FFB">
        <w:rPr>
          <w:sz w:val="28"/>
          <w:szCs w:val="28"/>
        </w:rPr>
        <w:t xml:space="preserve"> </w:t>
      </w:r>
      <w:hyperlink r:id="rId7" w:history="1">
        <w:r w:rsidR="00705C9F" w:rsidRPr="00566FFB">
          <w:rPr>
            <w:sz w:val="28"/>
            <w:szCs w:val="28"/>
          </w:rPr>
          <w:t>постановлением</w:t>
        </w:r>
      </w:hyperlink>
      <w:r w:rsidR="00705C9F" w:rsidRPr="00566FFB">
        <w:rPr>
          <w:sz w:val="28"/>
          <w:szCs w:val="28"/>
        </w:rPr>
        <w:t xml:space="preserve"> Правительства Российской Федерации от 22 июня 2019 г</w:t>
      </w:r>
      <w:r w:rsidR="00566FFB" w:rsidRPr="00566FFB">
        <w:rPr>
          <w:sz w:val="28"/>
          <w:szCs w:val="28"/>
        </w:rPr>
        <w:t>ода</w:t>
      </w:r>
      <w:r w:rsidR="00705C9F" w:rsidRPr="00566FFB">
        <w:rPr>
          <w:sz w:val="28"/>
          <w:szCs w:val="28"/>
        </w:rPr>
        <w:t xml:space="preserve"> </w:t>
      </w:r>
      <w:r w:rsidR="00566FFB" w:rsidRPr="00566FFB">
        <w:rPr>
          <w:sz w:val="28"/>
          <w:szCs w:val="28"/>
        </w:rPr>
        <w:t>№</w:t>
      </w:r>
      <w:r w:rsidR="00705C9F" w:rsidRPr="00566FFB">
        <w:rPr>
          <w:sz w:val="28"/>
          <w:szCs w:val="28"/>
        </w:rPr>
        <w:t xml:space="preserve">796 </w:t>
      </w:r>
      <w:r w:rsidR="00566FFB" w:rsidRPr="00566FFB">
        <w:rPr>
          <w:sz w:val="28"/>
          <w:szCs w:val="28"/>
        </w:rPr>
        <w:t>«</w:t>
      </w:r>
      <w:r w:rsidR="00705C9F" w:rsidRPr="00566FFB">
        <w:rPr>
          <w:sz w:val="28"/>
          <w:szCs w:val="28"/>
        </w:rPr>
        <w:t>Об общих требованиях к оценке налоговых расходов субъектов Российской Федерации и муниципальных образований</w:t>
      </w:r>
      <w:r w:rsidR="00566FFB" w:rsidRPr="00566FFB">
        <w:rPr>
          <w:sz w:val="28"/>
          <w:szCs w:val="28"/>
        </w:rPr>
        <w:t>»</w:t>
      </w:r>
      <w:r w:rsidR="00A5050D" w:rsidRPr="00A5050D">
        <w:rPr>
          <w:sz w:val="28"/>
          <w:szCs w:val="28"/>
        </w:rPr>
        <w:t xml:space="preserve"> </w:t>
      </w:r>
      <w:r w:rsidR="00A5050D">
        <w:rPr>
          <w:sz w:val="28"/>
          <w:szCs w:val="28"/>
        </w:rPr>
        <w:t xml:space="preserve">и </w:t>
      </w:r>
      <w:r w:rsidR="00A5050D" w:rsidRPr="00560A4C">
        <w:rPr>
          <w:sz w:val="28"/>
          <w:szCs w:val="28"/>
        </w:rPr>
        <w:t>Положени</w:t>
      </w:r>
      <w:r w:rsidR="00A5050D">
        <w:rPr>
          <w:sz w:val="28"/>
          <w:szCs w:val="28"/>
        </w:rPr>
        <w:t>ем</w:t>
      </w:r>
      <w:r w:rsidR="00A5050D" w:rsidRPr="00560A4C">
        <w:rPr>
          <w:sz w:val="28"/>
          <w:szCs w:val="28"/>
        </w:rPr>
        <w:t xml:space="preserve"> о бюджетном процессе в Апанасенковском муниципальном округе Ставропольского края, утвержденн</w:t>
      </w:r>
      <w:r w:rsidR="001C31EE">
        <w:rPr>
          <w:sz w:val="28"/>
          <w:szCs w:val="28"/>
        </w:rPr>
        <w:t>ы</w:t>
      </w:r>
      <w:r w:rsidR="006C22D5">
        <w:rPr>
          <w:sz w:val="28"/>
          <w:szCs w:val="28"/>
        </w:rPr>
        <w:t>м</w:t>
      </w:r>
      <w:r w:rsidR="00A5050D" w:rsidRPr="00560A4C">
        <w:rPr>
          <w:sz w:val="28"/>
          <w:szCs w:val="28"/>
        </w:rPr>
        <w:t xml:space="preserve"> решением </w:t>
      </w:r>
      <w:r w:rsidR="00D14CE8">
        <w:rPr>
          <w:sz w:val="28"/>
          <w:szCs w:val="28"/>
        </w:rPr>
        <w:t>С</w:t>
      </w:r>
      <w:r w:rsidR="00A5050D" w:rsidRPr="00560A4C">
        <w:rPr>
          <w:sz w:val="28"/>
          <w:szCs w:val="28"/>
        </w:rPr>
        <w:t xml:space="preserve">овета </w:t>
      </w:r>
      <w:r w:rsidR="000435EA">
        <w:rPr>
          <w:sz w:val="28"/>
          <w:szCs w:val="28"/>
        </w:rPr>
        <w:t>Апанасенковского</w:t>
      </w:r>
      <w:r w:rsidR="00A5050D" w:rsidRPr="00560A4C">
        <w:rPr>
          <w:sz w:val="28"/>
          <w:szCs w:val="28"/>
        </w:rPr>
        <w:t xml:space="preserve"> муниципального округа Ставропольского края от </w:t>
      </w:r>
      <w:r w:rsidR="00143DD8">
        <w:rPr>
          <w:sz w:val="28"/>
          <w:szCs w:val="28"/>
        </w:rPr>
        <w:t xml:space="preserve">01 октября </w:t>
      </w:r>
      <w:r w:rsidR="00A5050D" w:rsidRPr="00560A4C">
        <w:rPr>
          <w:sz w:val="28"/>
          <w:szCs w:val="28"/>
        </w:rPr>
        <w:t>20</w:t>
      </w:r>
      <w:r w:rsidR="00A5050D">
        <w:rPr>
          <w:sz w:val="28"/>
          <w:szCs w:val="28"/>
        </w:rPr>
        <w:t>20</w:t>
      </w:r>
      <w:r w:rsidR="00A5050D" w:rsidRPr="00560A4C">
        <w:rPr>
          <w:sz w:val="28"/>
          <w:szCs w:val="28"/>
        </w:rPr>
        <w:t xml:space="preserve"> г</w:t>
      </w:r>
      <w:r w:rsidR="00A5050D">
        <w:rPr>
          <w:sz w:val="28"/>
          <w:szCs w:val="28"/>
        </w:rPr>
        <w:t>ода</w:t>
      </w:r>
      <w:r w:rsidR="00A5050D" w:rsidRPr="00560A4C">
        <w:rPr>
          <w:sz w:val="28"/>
          <w:szCs w:val="28"/>
        </w:rPr>
        <w:t xml:space="preserve"> </w:t>
      </w:r>
      <w:r w:rsidR="00A5050D">
        <w:rPr>
          <w:sz w:val="28"/>
          <w:szCs w:val="28"/>
        </w:rPr>
        <w:t>№</w:t>
      </w:r>
      <w:r w:rsidR="00143DD8">
        <w:rPr>
          <w:sz w:val="28"/>
          <w:szCs w:val="28"/>
        </w:rPr>
        <w:t>18</w:t>
      </w:r>
      <w:r w:rsidR="00A5050D" w:rsidRPr="00560A4C">
        <w:rPr>
          <w:sz w:val="28"/>
          <w:szCs w:val="28"/>
        </w:rPr>
        <w:t xml:space="preserve">, </w:t>
      </w:r>
      <w:r w:rsidR="00566FFB" w:rsidRPr="00566FFB">
        <w:rPr>
          <w:sz w:val="28"/>
          <w:szCs w:val="28"/>
        </w:rPr>
        <w:t xml:space="preserve">администрация </w:t>
      </w:r>
      <w:r w:rsidR="000435EA">
        <w:rPr>
          <w:sz w:val="28"/>
          <w:szCs w:val="28"/>
        </w:rPr>
        <w:t>Апанасенковского</w:t>
      </w:r>
      <w:r w:rsidR="00566FFB" w:rsidRPr="00566FFB">
        <w:rPr>
          <w:sz w:val="28"/>
          <w:szCs w:val="28"/>
        </w:rPr>
        <w:t xml:space="preserve"> муниципального округа Ставропольского края</w:t>
      </w:r>
    </w:p>
    <w:p w:rsidR="00566FFB" w:rsidRPr="00566FFB" w:rsidRDefault="00566FFB" w:rsidP="00566FFB">
      <w:pPr>
        <w:pStyle w:val="ConsPlusNonformat"/>
        <w:jc w:val="both"/>
        <w:rPr>
          <w:rFonts w:ascii="Times New Roman" w:hAnsi="Times New Roman" w:cs="Times New Roman"/>
          <w:sz w:val="28"/>
          <w:szCs w:val="28"/>
        </w:rPr>
      </w:pPr>
    </w:p>
    <w:p w:rsidR="00566FFB" w:rsidRPr="00566FFB" w:rsidRDefault="00566FFB" w:rsidP="00566FFB">
      <w:pPr>
        <w:autoSpaceDE w:val="0"/>
        <w:jc w:val="both"/>
        <w:rPr>
          <w:sz w:val="28"/>
          <w:szCs w:val="28"/>
        </w:rPr>
      </w:pPr>
    </w:p>
    <w:p w:rsidR="00566FFB" w:rsidRPr="00566FFB" w:rsidRDefault="00566FFB" w:rsidP="00566FFB">
      <w:pPr>
        <w:tabs>
          <w:tab w:val="left" w:pos="0"/>
          <w:tab w:val="left" w:pos="406"/>
        </w:tabs>
        <w:jc w:val="both"/>
        <w:rPr>
          <w:sz w:val="28"/>
          <w:szCs w:val="28"/>
        </w:rPr>
      </w:pPr>
      <w:r w:rsidRPr="00566FFB">
        <w:rPr>
          <w:sz w:val="28"/>
          <w:szCs w:val="28"/>
        </w:rPr>
        <w:t>ПОСТАНОВЛЯЕТ:</w:t>
      </w:r>
    </w:p>
    <w:p w:rsidR="00566FFB" w:rsidRPr="00566FFB" w:rsidRDefault="00566FFB" w:rsidP="00566FFB">
      <w:pPr>
        <w:tabs>
          <w:tab w:val="left" w:pos="0"/>
          <w:tab w:val="left" w:pos="406"/>
        </w:tabs>
        <w:jc w:val="both"/>
      </w:pPr>
    </w:p>
    <w:p w:rsidR="00705C9F" w:rsidRPr="00566FFB" w:rsidRDefault="00705C9F">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 xml:space="preserve">1. Утвердить </w:t>
      </w:r>
      <w:r w:rsidR="00566FFB" w:rsidRPr="00566FFB">
        <w:rPr>
          <w:rFonts w:ascii="Times New Roman" w:hAnsi="Times New Roman" w:cs="Times New Roman"/>
          <w:sz w:val="28"/>
          <w:szCs w:val="28"/>
        </w:rPr>
        <w:t xml:space="preserve">прилагаемый </w:t>
      </w:r>
      <w:hyperlink w:anchor="P38" w:history="1">
        <w:r w:rsidRPr="00566FFB">
          <w:rPr>
            <w:rFonts w:ascii="Times New Roman" w:hAnsi="Times New Roman" w:cs="Times New Roman"/>
            <w:sz w:val="28"/>
            <w:szCs w:val="28"/>
          </w:rPr>
          <w:t>Порядок</w:t>
        </w:r>
      </w:hyperlink>
      <w:r w:rsidRPr="00566FFB">
        <w:rPr>
          <w:rFonts w:ascii="Times New Roman" w:hAnsi="Times New Roman" w:cs="Times New Roman"/>
          <w:sz w:val="28"/>
          <w:szCs w:val="28"/>
        </w:rPr>
        <w:t xml:space="preserve"> формирования перечня налоговых расходов и оценки налоговых расходов </w:t>
      </w:r>
      <w:r w:rsidR="000435EA">
        <w:rPr>
          <w:rFonts w:ascii="Times New Roman" w:hAnsi="Times New Roman" w:cs="Times New Roman"/>
          <w:sz w:val="28"/>
          <w:szCs w:val="28"/>
        </w:rPr>
        <w:t>Апанасенковского</w:t>
      </w:r>
      <w:r w:rsidRPr="00566FFB">
        <w:rPr>
          <w:rFonts w:ascii="Times New Roman" w:hAnsi="Times New Roman" w:cs="Times New Roman"/>
          <w:sz w:val="28"/>
          <w:szCs w:val="28"/>
        </w:rPr>
        <w:t xml:space="preserve"> муниципального округа Ставропольского края согласно приложению.</w:t>
      </w:r>
    </w:p>
    <w:p w:rsidR="00566FFB" w:rsidRDefault="00566FFB" w:rsidP="00566FFB">
      <w:pPr>
        <w:jc w:val="both"/>
        <w:rPr>
          <w:sz w:val="28"/>
          <w:szCs w:val="28"/>
        </w:rPr>
      </w:pPr>
    </w:p>
    <w:p w:rsidR="009B7D59" w:rsidRDefault="009B7D59" w:rsidP="009B7D59">
      <w:pPr>
        <w:tabs>
          <w:tab w:val="left" w:pos="567"/>
          <w:tab w:val="left" w:pos="709"/>
          <w:tab w:val="left" w:pos="851"/>
        </w:tabs>
        <w:jc w:val="both"/>
        <w:rPr>
          <w:sz w:val="28"/>
          <w:szCs w:val="28"/>
        </w:rPr>
      </w:pPr>
      <w:r>
        <w:rPr>
          <w:sz w:val="28"/>
          <w:szCs w:val="28"/>
        </w:rPr>
        <w:t xml:space="preserve">       2. </w:t>
      </w:r>
      <w:r w:rsidRPr="00560A4C">
        <w:rPr>
          <w:sz w:val="28"/>
          <w:szCs w:val="28"/>
        </w:rPr>
        <w:t xml:space="preserve">Финансовому управлению администрации </w:t>
      </w:r>
      <w:r w:rsidR="000435EA">
        <w:rPr>
          <w:sz w:val="28"/>
          <w:szCs w:val="28"/>
        </w:rPr>
        <w:t>Апанасенковского</w:t>
      </w:r>
      <w:r w:rsidRPr="00560A4C">
        <w:rPr>
          <w:sz w:val="28"/>
          <w:szCs w:val="28"/>
        </w:rPr>
        <w:t xml:space="preserve"> муниципального округа Ставропольского края обеспечить </w:t>
      </w:r>
      <w:r w:rsidRPr="00566FFB">
        <w:rPr>
          <w:sz w:val="28"/>
          <w:szCs w:val="28"/>
        </w:rPr>
        <w:t>формировани</w:t>
      </w:r>
      <w:r>
        <w:rPr>
          <w:sz w:val="28"/>
          <w:szCs w:val="28"/>
        </w:rPr>
        <w:t>е</w:t>
      </w:r>
      <w:r w:rsidRPr="00566FFB">
        <w:rPr>
          <w:sz w:val="28"/>
          <w:szCs w:val="28"/>
        </w:rPr>
        <w:t xml:space="preserve"> перечня налоговых расходов и оценк</w:t>
      </w:r>
      <w:r>
        <w:rPr>
          <w:sz w:val="28"/>
          <w:szCs w:val="28"/>
        </w:rPr>
        <w:t>у</w:t>
      </w:r>
      <w:r w:rsidRPr="00566FFB">
        <w:rPr>
          <w:sz w:val="28"/>
          <w:szCs w:val="28"/>
        </w:rPr>
        <w:t xml:space="preserve"> налоговых расходов </w:t>
      </w:r>
      <w:r w:rsidR="000435EA">
        <w:rPr>
          <w:sz w:val="28"/>
          <w:szCs w:val="28"/>
        </w:rPr>
        <w:t>Апанасенковского</w:t>
      </w:r>
      <w:r w:rsidRPr="00566FFB">
        <w:rPr>
          <w:sz w:val="28"/>
          <w:szCs w:val="28"/>
        </w:rPr>
        <w:t xml:space="preserve"> муниципального округа Ставропольского края</w:t>
      </w:r>
      <w:r w:rsidRPr="00560A4C">
        <w:rPr>
          <w:sz w:val="28"/>
          <w:szCs w:val="28"/>
        </w:rPr>
        <w:t xml:space="preserve"> </w:t>
      </w:r>
      <w:r>
        <w:rPr>
          <w:sz w:val="28"/>
          <w:szCs w:val="28"/>
        </w:rPr>
        <w:t>в соответствии с</w:t>
      </w:r>
      <w:r w:rsidRPr="00560A4C">
        <w:rPr>
          <w:sz w:val="28"/>
          <w:szCs w:val="28"/>
        </w:rPr>
        <w:t xml:space="preserve"> По</w:t>
      </w:r>
      <w:r>
        <w:rPr>
          <w:sz w:val="28"/>
          <w:szCs w:val="28"/>
        </w:rPr>
        <w:t>рядком</w:t>
      </w:r>
      <w:r w:rsidRPr="00560A4C">
        <w:rPr>
          <w:sz w:val="28"/>
          <w:szCs w:val="28"/>
        </w:rPr>
        <w:t>.</w:t>
      </w:r>
    </w:p>
    <w:p w:rsidR="009B7D59" w:rsidRDefault="009B7D59" w:rsidP="00566FFB">
      <w:pPr>
        <w:jc w:val="both"/>
        <w:rPr>
          <w:sz w:val="28"/>
          <w:szCs w:val="28"/>
        </w:rPr>
      </w:pPr>
    </w:p>
    <w:p w:rsidR="00566FFB" w:rsidRDefault="009B7D59" w:rsidP="009B7D59">
      <w:pPr>
        <w:tabs>
          <w:tab w:val="left" w:pos="709"/>
          <w:tab w:val="left" w:pos="851"/>
        </w:tabs>
        <w:jc w:val="both"/>
      </w:pPr>
      <w:r>
        <w:rPr>
          <w:sz w:val="28"/>
          <w:szCs w:val="28"/>
        </w:rPr>
        <w:t xml:space="preserve">        3</w:t>
      </w:r>
      <w:r w:rsidR="00566FFB" w:rsidRPr="00566FFB">
        <w:rPr>
          <w:sz w:val="28"/>
          <w:szCs w:val="28"/>
        </w:rPr>
        <w:t xml:space="preserve">. Контроль за выполнением настоящего постановления возложить на заместителя главы администрации  </w:t>
      </w:r>
      <w:r w:rsidR="000435EA">
        <w:rPr>
          <w:sz w:val="28"/>
          <w:szCs w:val="28"/>
        </w:rPr>
        <w:t>Апанасенковского</w:t>
      </w:r>
      <w:r w:rsidR="00566FFB" w:rsidRPr="00566FFB">
        <w:rPr>
          <w:sz w:val="28"/>
          <w:szCs w:val="28"/>
        </w:rPr>
        <w:t xml:space="preserve"> муниципального </w:t>
      </w:r>
      <w:r w:rsidR="00262EC4">
        <w:rPr>
          <w:sz w:val="28"/>
          <w:szCs w:val="28"/>
        </w:rPr>
        <w:t>округа</w:t>
      </w:r>
      <w:r w:rsidR="00566FFB" w:rsidRPr="00566FFB">
        <w:rPr>
          <w:sz w:val="28"/>
          <w:szCs w:val="28"/>
        </w:rPr>
        <w:t xml:space="preserve"> Ставропольского края Петровского А.А</w:t>
      </w:r>
      <w:r w:rsidR="00566FFB">
        <w:rPr>
          <w:sz w:val="28"/>
          <w:szCs w:val="28"/>
        </w:rPr>
        <w:t>.</w:t>
      </w:r>
    </w:p>
    <w:p w:rsidR="00566FFB" w:rsidRDefault="00566FFB" w:rsidP="00566FFB">
      <w:pPr>
        <w:widowControl w:val="0"/>
        <w:autoSpaceDE w:val="0"/>
        <w:ind w:firstLine="540"/>
        <w:jc w:val="both"/>
        <w:rPr>
          <w:sz w:val="28"/>
          <w:szCs w:val="28"/>
        </w:rPr>
      </w:pPr>
    </w:p>
    <w:p w:rsidR="00566FFB" w:rsidRDefault="009B7D59" w:rsidP="00566FFB">
      <w:pPr>
        <w:widowControl w:val="0"/>
        <w:autoSpaceDE w:val="0"/>
        <w:ind w:firstLine="540"/>
        <w:jc w:val="both"/>
      </w:pPr>
      <w:r>
        <w:rPr>
          <w:sz w:val="28"/>
          <w:szCs w:val="28"/>
        </w:rPr>
        <w:t>4</w:t>
      </w:r>
      <w:r w:rsidR="00566FFB">
        <w:rPr>
          <w:sz w:val="28"/>
          <w:szCs w:val="28"/>
        </w:rPr>
        <w:t>.  Настоящее постановление вступает в силу со дня его принятия.</w:t>
      </w:r>
    </w:p>
    <w:p w:rsidR="00566FFB" w:rsidRDefault="00566FFB" w:rsidP="00566FFB">
      <w:pPr>
        <w:pStyle w:val="a3"/>
        <w:spacing w:after="0" w:line="240" w:lineRule="exact"/>
        <w:jc w:val="both"/>
        <w:rPr>
          <w:sz w:val="28"/>
          <w:szCs w:val="28"/>
        </w:rPr>
      </w:pPr>
    </w:p>
    <w:p w:rsidR="00566FFB" w:rsidRDefault="00566FFB" w:rsidP="00566FFB">
      <w:pPr>
        <w:pStyle w:val="a3"/>
        <w:spacing w:after="0" w:line="240" w:lineRule="exact"/>
        <w:jc w:val="both"/>
        <w:rPr>
          <w:sz w:val="28"/>
          <w:szCs w:val="28"/>
        </w:rPr>
      </w:pPr>
    </w:p>
    <w:p w:rsidR="00566FFB" w:rsidRDefault="00566FFB" w:rsidP="00566FFB">
      <w:pPr>
        <w:pStyle w:val="a3"/>
        <w:spacing w:after="0" w:line="240" w:lineRule="exact"/>
        <w:jc w:val="both"/>
        <w:rPr>
          <w:sz w:val="28"/>
          <w:szCs w:val="28"/>
        </w:rPr>
      </w:pPr>
    </w:p>
    <w:p w:rsidR="00566FFB" w:rsidRDefault="00566FFB" w:rsidP="00566FFB">
      <w:pPr>
        <w:pStyle w:val="a3"/>
        <w:spacing w:after="0" w:line="240" w:lineRule="exact"/>
        <w:jc w:val="both"/>
        <w:rPr>
          <w:sz w:val="28"/>
          <w:szCs w:val="28"/>
        </w:rPr>
      </w:pPr>
    </w:p>
    <w:p w:rsidR="00566FFB" w:rsidRDefault="00566FFB" w:rsidP="00566FFB">
      <w:pPr>
        <w:pStyle w:val="a3"/>
        <w:spacing w:after="0" w:line="240" w:lineRule="exact"/>
        <w:jc w:val="both"/>
      </w:pPr>
      <w:r>
        <w:rPr>
          <w:sz w:val="28"/>
          <w:szCs w:val="28"/>
        </w:rPr>
        <w:t xml:space="preserve">Глава </w:t>
      </w:r>
      <w:r w:rsidR="000435EA">
        <w:rPr>
          <w:sz w:val="28"/>
          <w:szCs w:val="28"/>
        </w:rPr>
        <w:t>Апанасенковского</w:t>
      </w:r>
      <w:r>
        <w:rPr>
          <w:sz w:val="28"/>
          <w:szCs w:val="28"/>
        </w:rPr>
        <w:t xml:space="preserve"> </w:t>
      </w:r>
    </w:p>
    <w:p w:rsidR="00566FFB" w:rsidRDefault="00566FFB" w:rsidP="00566FFB">
      <w:pPr>
        <w:pStyle w:val="a3"/>
        <w:spacing w:after="0" w:line="240" w:lineRule="exact"/>
        <w:jc w:val="both"/>
      </w:pPr>
      <w:r>
        <w:rPr>
          <w:sz w:val="28"/>
          <w:szCs w:val="28"/>
        </w:rPr>
        <w:t xml:space="preserve">муниципального </w:t>
      </w:r>
      <w:r w:rsidR="00262EC4">
        <w:rPr>
          <w:sz w:val="28"/>
          <w:szCs w:val="28"/>
        </w:rPr>
        <w:t>округа</w:t>
      </w:r>
    </w:p>
    <w:p w:rsidR="00566FFB" w:rsidRDefault="00566FFB" w:rsidP="00566FFB">
      <w:pPr>
        <w:pStyle w:val="a3"/>
        <w:spacing w:after="0" w:line="240" w:lineRule="exact"/>
      </w:pPr>
      <w:r>
        <w:rPr>
          <w:sz w:val="28"/>
          <w:szCs w:val="28"/>
        </w:rPr>
        <w:t>Ставропольского  края                                                                 В.Н.Ткаченко</w:t>
      </w:r>
    </w:p>
    <w:p w:rsidR="006C22D5" w:rsidRDefault="006C22D5" w:rsidP="00566FFB">
      <w:pPr>
        <w:jc w:val="both"/>
        <w:rPr>
          <w:sz w:val="28"/>
          <w:szCs w:val="28"/>
        </w:rPr>
      </w:pPr>
    </w:p>
    <w:p w:rsidR="006C22D5" w:rsidRDefault="006C22D5" w:rsidP="00566FFB">
      <w:pPr>
        <w:jc w:val="both"/>
        <w:rPr>
          <w:sz w:val="28"/>
          <w:szCs w:val="28"/>
        </w:rPr>
      </w:pPr>
    </w:p>
    <w:p w:rsidR="009F39F3" w:rsidRPr="00560A4C" w:rsidRDefault="009F39F3" w:rsidP="009F39F3">
      <w:pPr>
        <w:ind w:right="-6"/>
        <w:jc w:val="both"/>
      </w:pPr>
      <w:r>
        <w:rPr>
          <w:sz w:val="28"/>
          <w:szCs w:val="28"/>
        </w:rPr>
        <w:lastRenderedPageBreak/>
        <w:t>П</w:t>
      </w:r>
      <w:r w:rsidRPr="00560A4C">
        <w:rPr>
          <w:sz w:val="28"/>
          <w:szCs w:val="28"/>
        </w:rPr>
        <w:t>роект постановления вносит:</w:t>
      </w:r>
    </w:p>
    <w:p w:rsidR="009F39F3" w:rsidRPr="00560A4C" w:rsidRDefault="009F39F3" w:rsidP="009F39F3">
      <w:pPr>
        <w:ind w:right="-6"/>
        <w:jc w:val="both"/>
      </w:pPr>
      <w:r w:rsidRPr="00560A4C">
        <w:rPr>
          <w:sz w:val="28"/>
          <w:szCs w:val="28"/>
        </w:rPr>
        <w:t xml:space="preserve">Заместитель главы </w:t>
      </w:r>
    </w:p>
    <w:p w:rsidR="009F39F3" w:rsidRPr="00560A4C" w:rsidRDefault="009F39F3" w:rsidP="009F39F3">
      <w:pPr>
        <w:ind w:right="-6"/>
        <w:jc w:val="both"/>
      </w:pPr>
      <w:r w:rsidRPr="00560A4C">
        <w:rPr>
          <w:sz w:val="28"/>
          <w:szCs w:val="28"/>
        </w:rPr>
        <w:t>администрации Апанасенковского</w:t>
      </w:r>
    </w:p>
    <w:p w:rsidR="009F39F3" w:rsidRPr="00560A4C" w:rsidRDefault="009F39F3" w:rsidP="009F39F3">
      <w:pPr>
        <w:ind w:right="-6"/>
        <w:jc w:val="both"/>
      </w:pPr>
      <w:r w:rsidRPr="00560A4C">
        <w:rPr>
          <w:sz w:val="28"/>
          <w:szCs w:val="28"/>
        </w:rPr>
        <w:t xml:space="preserve">муниципального </w:t>
      </w:r>
      <w:r>
        <w:rPr>
          <w:sz w:val="28"/>
          <w:szCs w:val="28"/>
        </w:rPr>
        <w:t>округа</w:t>
      </w:r>
    </w:p>
    <w:p w:rsidR="009F39F3" w:rsidRPr="00560A4C" w:rsidRDefault="009F39F3" w:rsidP="009F39F3">
      <w:pPr>
        <w:ind w:right="-6"/>
        <w:jc w:val="both"/>
      </w:pPr>
      <w:r w:rsidRPr="00560A4C">
        <w:rPr>
          <w:sz w:val="28"/>
          <w:szCs w:val="28"/>
        </w:rPr>
        <w:t>Ставропольского края</w:t>
      </w:r>
      <w:r w:rsidRPr="00560A4C">
        <w:rPr>
          <w:sz w:val="28"/>
          <w:szCs w:val="28"/>
        </w:rPr>
        <w:tab/>
      </w:r>
      <w:r w:rsidRPr="00560A4C">
        <w:rPr>
          <w:sz w:val="28"/>
          <w:szCs w:val="28"/>
        </w:rPr>
        <w:tab/>
      </w:r>
      <w:r w:rsidRPr="00560A4C">
        <w:rPr>
          <w:sz w:val="28"/>
          <w:szCs w:val="28"/>
        </w:rPr>
        <w:tab/>
      </w:r>
      <w:r w:rsidRPr="00560A4C">
        <w:rPr>
          <w:sz w:val="28"/>
          <w:szCs w:val="28"/>
        </w:rPr>
        <w:tab/>
      </w:r>
      <w:r w:rsidRPr="00560A4C">
        <w:rPr>
          <w:sz w:val="28"/>
          <w:szCs w:val="28"/>
        </w:rPr>
        <w:tab/>
      </w:r>
      <w:r w:rsidRPr="00560A4C">
        <w:rPr>
          <w:sz w:val="28"/>
          <w:szCs w:val="28"/>
        </w:rPr>
        <w:tab/>
      </w:r>
      <w:r>
        <w:rPr>
          <w:sz w:val="28"/>
          <w:szCs w:val="28"/>
        </w:rPr>
        <w:t xml:space="preserve">  </w:t>
      </w:r>
      <w:r w:rsidRPr="00560A4C">
        <w:rPr>
          <w:sz w:val="28"/>
          <w:szCs w:val="28"/>
        </w:rPr>
        <w:t xml:space="preserve"> </w:t>
      </w:r>
      <w:r>
        <w:rPr>
          <w:sz w:val="28"/>
          <w:szCs w:val="28"/>
        </w:rPr>
        <w:t xml:space="preserve">  </w:t>
      </w:r>
      <w:r w:rsidRPr="00560A4C">
        <w:rPr>
          <w:sz w:val="28"/>
          <w:szCs w:val="28"/>
        </w:rPr>
        <w:t xml:space="preserve">   А.А.Петровский</w:t>
      </w:r>
    </w:p>
    <w:p w:rsidR="009F39F3" w:rsidRPr="00560A4C" w:rsidRDefault="009F39F3" w:rsidP="009F39F3">
      <w:pPr>
        <w:ind w:right="-6"/>
        <w:jc w:val="both"/>
        <w:rPr>
          <w:sz w:val="28"/>
          <w:szCs w:val="28"/>
        </w:rPr>
      </w:pPr>
    </w:p>
    <w:p w:rsidR="009F39F3" w:rsidRPr="00560A4C" w:rsidRDefault="009F39F3" w:rsidP="009F39F3">
      <w:pPr>
        <w:ind w:right="-6"/>
        <w:jc w:val="both"/>
      </w:pPr>
      <w:r w:rsidRPr="00560A4C">
        <w:rPr>
          <w:sz w:val="28"/>
          <w:szCs w:val="28"/>
        </w:rPr>
        <w:t>Согласовано:</w:t>
      </w:r>
    </w:p>
    <w:p w:rsidR="009F39F3" w:rsidRPr="00560A4C" w:rsidRDefault="005A032B" w:rsidP="009F39F3">
      <w:pPr>
        <w:ind w:right="-6"/>
        <w:jc w:val="both"/>
      </w:pPr>
      <w:r>
        <w:rPr>
          <w:sz w:val="28"/>
          <w:szCs w:val="28"/>
        </w:rPr>
        <w:t>Первый з</w:t>
      </w:r>
      <w:r w:rsidR="009F39F3" w:rsidRPr="00560A4C">
        <w:rPr>
          <w:sz w:val="28"/>
          <w:szCs w:val="28"/>
        </w:rPr>
        <w:t>аместитель главы</w:t>
      </w:r>
    </w:p>
    <w:p w:rsidR="009F39F3" w:rsidRPr="00560A4C" w:rsidRDefault="009F39F3" w:rsidP="009F39F3">
      <w:pPr>
        <w:ind w:right="-6"/>
        <w:jc w:val="both"/>
      </w:pPr>
      <w:r w:rsidRPr="00560A4C">
        <w:rPr>
          <w:sz w:val="28"/>
          <w:szCs w:val="28"/>
        </w:rPr>
        <w:t>администрации Апанасенковского</w:t>
      </w:r>
    </w:p>
    <w:p w:rsidR="009F39F3" w:rsidRPr="00560A4C" w:rsidRDefault="009F39F3" w:rsidP="009F39F3">
      <w:pPr>
        <w:tabs>
          <w:tab w:val="left" w:pos="7080"/>
        </w:tabs>
        <w:ind w:right="-6"/>
        <w:jc w:val="both"/>
      </w:pPr>
      <w:r w:rsidRPr="00560A4C">
        <w:rPr>
          <w:sz w:val="28"/>
          <w:szCs w:val="28"/>
        </w:rPr>
        <w:t xml:space="preserve">муниципального </w:t>
      </w:r>
      <w:r>
        <w:rPr>
          <w:sz w:val="28"/>
          <w:szCs w:val="28"/>
        </w:rPr>
        <w:t>округа</w:t>
      </w:r>
    </w:p>
    <w:p w:rsidR="009F39F3" w:rsidRPr="00560A4C" w:rsidRDefault="009F39F3" w:rsidP="009F39F3">
      <w:pPr>
        <w:ind w:right="-6"/>
        <w:jc w:val="both"/>
      </w:pPr>
      <w:r w:rsidRPr="00560A4C">
        <w:rPr>
          <w:sz w:val="28"/>
          <w:szCs w:val="28"/>
        </w:rPr>
        <w:t>Ставропольского края</w:t>
      </w:r>
      <w:r w:rsidRPr="00560A4C">
        <w:rPr>
          <w:sz w:val="28"/>
          <w:szCs w:val="28"/>
        </w:rPr>
        <w:tab/>
      </w:r>
      <w:r w:rsidRPr="00560A4C">
        <w:rPr>
          <w:sz w:val="28"/>
          <w:szCs w:val="28"/>
        </w:rPr>
        <w:tab/>
      </w:r>
      <w:r w:rsidRPr="00560A4C">
        <w:rPr>
          <w:sz w:val="28"/>
          <w:szCs w:val="28"/>
        </w:rPr>
        <w:tab/>
      </w:r>
      <w:r w:rsidRPr="00560A4C">
        <w:rPr>
          <w:sz w:val="28"/>
          <w:szCs w:val="28"/>
        </w:rPr>
        <w:tab/>
      </w:r>
      <w:r w:rsidRPr="00560A4C">
        <w:rPr>
          <w:sz w:val="28"/>
          <w:szCs w:val="28"/>
        </w:rPr>
        <w:tab/>
        <w:t xml:space="preserve">             </w:t>
      </w:r>
      <w:r>
        <w:rPr>
          <w:sz w:val="28"/>
          <w:szCs w:val="28"/>
        </w:rPr>
        <w:t xml:space="preserve">   </w:t>
      </w:r>
      <w:r w:rsidRPr="00560A4C">
        <w:rPr>
          <w:sz w:val="28"/>
          <w:szCs w:val="28"/>
        </w:rPr>
        <w:t xml:space="preserve">      А.И.Андрега</w:t>
      </w:r>
    </w:p>
    <w:p w:rsidR="009F39F3" w:rsidRDefault="009F39F3" w:rsidP="009F39F3">
      <w:pPr>
        <w:tabs>
          <w:tab w:val="left" w:pos="6840"/>
        </w:tabs>
        <w:ind w:right="-6"/>
        <w:jc w:val="both"/>
        <w:rPr>
          <w:sz w:val="28"/>
          <w:szCs w:val="28"/>
        </w:rPr>
      </w:pPr>
    </w:p>
    <w:p w:rsidR="009F39F3" w:rsidRPr="00560A4C" w:rsidRDefault="009F39F3" w:rsidP="009F39F3">
      <w:pPr>
        <w:tabs>
          <w:tab w:val="left" w:pos="6840"/>
        </w:tabs>
        <w:ind w:right="-6"/>
        <w:jc w:val="both"/>
      </w:pPr>
      <w:r w:rsidRPr="00560A4C">
        <w:rPr>
          <w:sz w:val="28"/>
          <w:szCs w:val="28"/>
        </w:rPr>
        <w:t xml:space="preserve">Заместитель главы </w:t>
      </w:r>
    </w:p>
    <w:p w:rsidR="009F39F3" w:rsidRPr="00560A4C" w:rsidRDefault="009F39F3" w:rsidP="009F39F3">
      <w:pPr>
        <w:ind w:right="-6"/>
        <w:jc w:val="both"/>
      </w:pPr>
      <w:r w:rsidRPr="00560A4C">
        <w:rPr>
          <w:sz w:val="28"/>
          <w:szCs w:val="28"/>
        </w:rPr>
        <w:t>администрации Апанасенковского</w:t>
      </w:r>
    </w:p>
    <w:p w:rsidR="009F39F3" w:rsidRPr="00560A4C" w:rsidRDefault="009F39F3" w:rsidP="009F39F3">
      <w:pPr>
        <w:ind w:right="-6"/>
        <w:jc w:val="both"/>
      </w:pPr>
      <w:r w:rsidRPr="00560A4C">
        <w:rPr>
          <w:sz w:val="28"/>
          <w:szCs w:val="28"/>
        </w:rPr>
        <w:t xml:space="preserve">муниципального </w:t>
      </w:r>
      <w:r>
        <w:rPr>
          <w:sz w:val="28"/>
          <w:szCs w:val="28"/>
        </w:rPr>
        <w:t>округа</w:t>
      </w:r>
    </w:p>
    <w:p w:rsidR="009F39F3" w:rsidRPr="00560A4C" w:rsidRDefault="009F39F3" w:rsidP="009F39F3">
      <w:pPr>
        <w:tabs>
          <w:tab w:val="left" w:pos="6840"/>
          <w:tab w:val="left" w:pos="7080"/>
        </w:tabs>
        <w:ind w:right="-6"/>
      </w:pPr>
      <w:r w:rsidRPr="00560A4C">
        <w:rPr>
          <w:sz w:val="28"/>
          <w:szCs w:val="28"/>
        </w:rPr>
        <w:t>Ставропольского</w:t>
      </w:r>
      <w:r>
        <w:rPr>
          <w:sz w:val="28"/>
          <w:szCs w:val="28"/>
        </w:rPr>
        <w:t xml:space="preserve"> </w:t>
      </w:r>
      <w:r w:rsidRPr="00560A4C">
        <w:rPr>
          <w:sz w:val="28"/>
          <w:szCs w:val="28"/>
        </w:rPr>
        <w:t xml:space="preserve">края                                                                  А.И.Булавинов </w:t>
      </w:r>
    </w:p>
    <w:p w:rsidR="009F39F3" w:rsidRPr="00560A4C" w:rsidRDefault="009F39F3" w:rsidP="009F39F3">
      <w:pPr>
        <w:ind w:right="-6"/>
        <w:jc w:val="both"/>
        <w:rPr>
          <w:sz w:val="28"/>
          <w:szCs w:val="28"/>
        </w:rPr>
      </w:pPr>
    </w:p>
    <w:p w:rsidR="009F39F3" w:rsidRDefault="0059433F" w:rsidP="009F39F3">
      <w:pPr>
        <w:ind w:right="-6"/>
        <w:jc w:val="both"/>
        <w:rPr>
          <w:sz w:val="28"/>
          <w:szCs w:val="28"/>
        </w:rPr>
      </w:pPr>
      <w:r>
        <w:rPr>
          <w:sz w:val="28"/>
          <w:szCs w:val="28"/>
        </w:rPr>
        <w:t>Начальник отдела</w:t>
      </w:r>
    </w:p>
    <w:p w:rsidR="009F39F3" w:rsidRPr="00560A4C" w:rsidRDefault="009F39F3" w:rsidP="009F39F3">
      <w:pPr>
        <w:ind w:right="-6"/>
        <w:jc w:val="both"/>
      </w:pPr>
      <w:r w:rsidRPr="00560A4C">
        <w:rPr>
          <w:sz w:val="28"/>
          <w:szCs w:val="28"/>
        </w:rPr>
        <w:t>правовог</w:t>
      </w:r>
      <w:r w:rsidR="005A032B">
        <w:rPr>
          <w:sz w:val="28"/>
          <w:szCs w:val="28"/>
        </w:rPr>
        <w:t xml:space="preserve">о </w:t>
      </w:r>
      <w:r w:rsidRPr="00560A4C">
        <w:rPr>
          <w:sz w:val="28"/>
          <w:szCs w:val="28"/>
        </w:rPr>
        <w:t xml:space="preserve"> обеспечения</w:t>
      </w:r>
    </w:p>
    <w:p w:rsidR="009F39F3" w:rsidRPr="00560A4C" w:rsidRDefault="009F39F3" w:rsidP="009F39F3">
      <w:pPr>
        <w:ind w:right="-6"/>
        <w:jc w:val="both"/>
      </w:pPr>
      <w:r w:rsidRPr="00560A4C">
        <w:rPr>
          <w:sz w:val="28"/>
          <w:szCs w:val="28"/>
        </w:rPr>
        <w:t>администрации Апанасенковского</w:t>
      </w:r>
    </w:p>
    <w:p w:rsidR="009F39F3" w:rsidRPr="00560A4C" w:rsidRDefault="009F39F3" w:rsidP="009F39F3">
      <w:pPr>
        <w:ind w:right="-6"/>
        <w:jc w:val="both"/>
      </w:pPr>
      <w:r w:rsidRPr="00560A4C">
        <w:rPr>
          <w:sz w:val="28"/>
          <w:szCs w:val="28"/>
        </w:rPr>
        <w:t xml:space="preserve">муниципального </w:t>
      </w:r>
      <w:r>
        <w:rPr>
          <w:sz w:val="28"/>
          <w:szCs w:val="28"/>
        </w:rPr>
        <w:t>округа</w:t>
      </w:r>
    </w:p>
    <w:p w:rsidR="009F39F3" w:rsidRPr="00560A4C" w:rsidRDefault="009F39F3" w:rsidP="009F39F3">
      <w:pPr>
        <w:ind w:right="-6"/>
        <w:jc w:val="both"/>
      </w:pPr>
      <w:r w:rsidRPr="00560A4C">
        <w:rPr>
          <w:sz w:val="28"/>
          <w:szCs w:val="28"/>
        </w:rPr>
        <w:t>Ставропольского края</w:t>
      </w:r>
      <w:r w:rsidRPr="00560A4C">
        <w:rPr>
          <w:sz w:val="28"/>
          <w:szCs w:val="28"/>
        </w:rPr>
        <w:tab/>
      </w:r>
      <w:r w:rsidRPr="00560A4C">
        <w:rPr>
          <w:sz w:val="28"/>
          <w:szCs w:val="28"/>
        </w:rPr>
        <w:tab/>
      </w:r>
      <w:r w:rsidRPr="00560A4C">
        <w:rPr>
          <w:sz w:val="28"/>
          <w:szCs w:val="28"/>
        </w:rPr>
        <w:tab/>
      </w:r>
      <w:r w:rsidRPr="00560A4C">
        <w:rPr>
          <w:sz w:val="28"/>
          <w:szCs w:val="28"/>
        </w:rPr>
        <w:tab/>
      </w:r>
      <w:r w:rsidRPr="00560A4C">
        <w:rPr>
          <w:sz w:val="28"/>
          <w:szCs w:val="28"/>
        </w:rPr>
        <w:tab/>
      </w:r>
      <w:r>
        <w:rPr>
          <w:sz w:val="28"/>
          <w:szCs w:val="28"/>
        </w:rPr>
        <w:t xml:space="preserve">                   </w:t>
      </w:r>
      <w:r w:rsidR="0059433F">
        <w:rPr>
          <w:sz w:val="28"/>
          <w:szCs w:val="28"/>
        </w:rPr>
        <w:t>Л.В.Емельяненко</w:t>
      </w:r>
      <w:bookmarkStart w:id="0" w:name="_GoBack"/>
      <w:bookmarkEnd w:id="0"/>
    </w:p>
    <w:p w:rsidR="009F39F3" w:rsidRPr="00560A4C" w:rsidRDefault="009F39F3" w:rsidP="009F39F3">
      <w:pPr>
        <w:ind w:right="-6"/>
        <w:jc w:val="both"/>
        <w:rPr>
          <w:sz w:val="28"/>
          <w:szCs w:val="28"/>
        </w:rPr>
      </w:pPr>
    </w:p>
    <w:p w:rsidR="009F39F3" w:rsidRPr="00560A4C" w:rsidRDefault="009F39F3" w:rsidP="009F39F3">
      <w:pPr>
        <w:ind w:right="-6"/>
        <w:jc w:val="both"/>
      </w:pPr>
      <w:r w:rsidRPr="00560A4C">
        <w:rPr>
          <w:sz w:val="28"/>
          <w:szCs w:val="28"/>
        </w:rPr>
        <w:t>Проект постановления</w:t>
      </w:r>
      <w:r w:rsidRPr="00560A4C">
        <w:rPr>
          <w:sz w:val="28"/>
          <w:szCs w:val="28"/>
        </w:rPr>
        <w:tab/>
        <w:t xml:space="preserve"> подготовил:</w:t>
      </w:r>
    </w:p>
    <w:p w:rsidR="009F39F3" w:rsidRPr="00560A4C" w:rsidRDefault="009F39F3" w:rsidP="009F39F3">
      <w:pPr>
        <w:ind w:right="-6"/>
        <w:jc w:val="both"/>
      </w:pPr>
      <w:r w:rsidRPr="00560A4C">
        <w:rPr>
          <w:sz w:val="28"/>
          <w:szCs w:val="28"/>
        </w:rPr>
        <w:t>Начальник финансового управления</w:t>
      </w:r>
    </w:p>
    <w:p w:rsidR="009F39F3" w:rsidRPr="00560A4C" w:rsidRDefault="009F39F3" w:rsidP="009F39F3">
      <w:pPr>
        <w:ind w:right="-6"/>
        <w:jc w:val="both"/>
      </w:pPr>
      <w:r w:rsidRPr="00560A4C">
        <w:rPr>
          <w:sz w:val="28"/>
          <w:szCs w:val="28"/>
        </w:rPr>
        <w:t>администрации Апанасенковского</w:t>
      </w:r>
    </w:p>
    <w:p w:rsidR="009F39F3" w:rsidRPr="00560A4C" w:rsidRDefault="009F39F3" w:rsidP="009F39F3">
      <w:pPr>
        <w:ind w:right="-6"/>
        <w:jc w:val="both"/>
      </w:pPr>
      <w:r w:rsidRPr="00560A4C">
        <w:rPr>
          <w:sz w:val="28"/>
          <w:szCs w:val="28"/>
        </w:rPr>
        <w:t xml:space="preserve">муниципального </w:t>
      </w:r>
      <w:r>
        <w:rPr>
          <w:sz w:val="28"/>
          <w:szCs w:val="28"/>
        </w:rPr>
        <w:t>округа</w:t>
      </w:r>
    </w:p>
    <w:p w:rsidR="00566FFB" w:rsidRDefault="009F39F3" w:rsidP="009F39F3">
      <w:pPr>
        <w:autoSpaceDE w:val="0"/>
        <w:jc w:val="center"/>
        <w:rPr>
          <w:sz w:val="28"/>
          <w:szCs w:val="28"/>
        </w:rPr>
      </w:pPr>
      <w:r w:rsidRPr="00560A4C">
        <w:rPr>
          <w:sz w:val="28"/>
          <w:szCs w:val="28"/>
        </w:rPr>
        <w:t>Ставропольского края</w:t>
      </w:r>
      <w:r w:rsidRPr="00560A4C">
        <w:rPr>
          <w:sz w:val="28"/>
          <w:szCs w:val="28"/>
        </w:rPr>
        <w:tab/>
      </w:r>
      <w:r w:rsidRPr="00560A4C">
        <w:rPr>
          <w:sz w:val="28"/>
          <w:szCs w:val="28"/>
        </w:rPr>
        <w:tab/>
      </w:r>
      <w:r w:rsidRPr="00560A4C">
        <w:rPr>
          <w:sz w:val="28"/>
          <w:szCs w:val="28"/>
        </w:rPr>
        <w:tab/>
      </w:r>
      <w:r w:rsidRPr="00560A4C">
        <w:rPr>
          <w:sz w:val="28"/>
          <w:szCs w:val="28"/>
        </w:rPr>
        <w:tab/>
      </w:r>
      <w:r w:rsidRPr="00560A4C">
        <w:rPr>
          <w:sz w:val="28"/>
          <w:szCs w:val="28"/>
        </w:rPr>
        <w:tab/>
      </w:r>
      <w:r w:rsidRPr="00560A4C">
        <w:rPr>
          <w:sz w:val="28"/>
          <w:szCs w:val="28"/>
        </w:rPr>
        <w:tab/>
        <w:t xml:space="preserve">     </w:t>
      </w:r>
      <w:r>
        <w:rPr>
          <w:sz w:val="28"/>
          <w:szCs w:val="28"/>
        </w:rPr>
        <w:t xml:space="preserve">       </w:t>
      </w:r>
      <w:r w:rsidRPr="00560A4C">
        <w:rPr>
          <w:sz w:val="28"/>
          <w:szCs w:val="28"/>
        </w:rPr>
        <w:t xml:space="preserve">   Е.И.Медяник</w:t>
      </w:r>
    </w:p>
    <w:p w:rsidR="00566FFB" w:rsidRDefault="00566FFB" w:rsidP="00566FFB">
      <w:pPr>
        <w:autoSpaceDE w:val="0"/>
        <w:jc w:val="center"/>
        <w:rPr>
          <w:sz w:val="28"/>
          <w:szCs w:val="28"/>
        </w:rPr>
      </w:pPr>
    </w:p>
    <w:p w:rsidR="00566FFB" w:rsidRDefault="00566FFB" w:rsidP="00566FFB">
      <w:pPr>
        <w:autoSpaceDE w:val="0"/>
        <w:jc w:val="center"/>
        <w:rPr>
          <w:sz w:val="28"/>
          <w:szCs w:val="28"/>
        </w:rPr>
      </w:pPr>
    </w:p>
    <w:p w:rsidR="00566FFB" w:rsidRDefault="00566FFB" w:rsidP="00566FFB">
      <w:pPr>
        <w:autoSpaceDE w:val="0"/>
        <w:jc w:val="center"/>
        <w:rPr>
          <w:sz w:val="28"/>
          <w:szCs w:val="28"/>
        </w:rPr>
      </w:pPr>
    </w:p>
    <w:p w:rsidR="00566FFB" w:rsidRDefault="00566FFB" w:rsidP="00566FFB">
      <w:pPr>
        <w:autoSpaceDE w:val="0"/>
        <w:jc w:val="center"/>
        <w:rPr>
          <w:sz w:val="28"/>
          <w:szCs w:val="28"/>
        </w:rPr>
      </w:pPr>
    </w:p>
    <w:p w:rsidR="00566FFB" w:rsidRDefault="00566FFB" w:rsidP="00566FFB">
      <w:pPr>
        <w:autoSpaceDE w:val="0"/>
        <w:jc w:val="center"/>
        <w:rPr>
          <w:sz w:val="28"/>
          <w:szCs w:val="28"/>
        </w:rPr>
      </w:pPr>
    </w:p>
    <w:p w:rsidR="00566FFB" w:rsidRDefault="00566FFB" w:rsidP="00566FFB">
      <w:pPr>
        <w:autoSpaceDE w:val="0"/>
        <w:jc w:val="center"/>
        <w:rPr>
          <w:sz w:val="28"/>
          <w:szCs w:val="28"/>
        </w:rPr>
      </w:pPr>
    </w:p>
    <w:p w:rsidR="00566FFB" w:rsidRDefault="00566FFB" w:rsidP="00566FFB">
      <w:pPr>
        <w:autoSpaceDE w:val="0"/>
        <w:jc w:val="center"/>
        <w:rPr>
          <w:sz w:val="28"/>
          <w:szCs w:val="28"/>
        </w:rPr>
      </w:pPr>
    </w:p>
    <w:p w:rsidR="00566FFB" w:rsidRDefault="00566FFB" w:rsidP="00566FFB">
      <w:pPr>
        <w:autoSpaceDE w:val="0"/>
        <w:jc w:val="center"/>
        <w:rPr>
          <w:sz w:val="28"/>
          <w:szCs w:val="28"/>
        </w:rPr>
      </w:pPr>
    </w:p>
    <w:p w:rsidR="00566FFB" w:rsidRDefault="00566FFB" w:rsidP="00566FFB">
      <w:pPr>
        <w:autoSpaceDE w:val="0"/>
        <w:jc w:val="center"/>
        <w:rPr>
          <w:sz w:val="28"/>
          <w:szCs w:val="28"/>
        </w:rPr>
      </w:pPr>
    </w:p>
    <w:p w:rsidR="00566FFB" w:rsidRDefault="00566FFB" w:rsidP="00566FFB">
      <w:pPr>
        <w:autoSpaceDE w:val="0"/>
        <w:jc w:val="center"/>
        <w:rPr>
          <w:sz w:val="28"/>
          <w:szCs w:val="28"/>
        </w:rPr>
      </w:pPr>
    </w:p>
    <w:p w:rsidR="00566FFB" w:rsidRDefault="00566FFB" w:rsidP="00566FFB">
      <w:pPr>
        <w:autoSpaceDE w:val="0"/>
        <w:jc w:val="center"/>
        <w:rPr>
          <w:sz w:val="28"/>
          <w:szCs w:val="28"/>
        </w:rPr>
      </w:pPr>
    </w:p>
    <w:p w:rsidR="00705C9F" w:rsidRDefault="00705C9F">
      <w:pPr>
        <w:pStyle w:val="ConsPlusNormal"/>
        <w:jc w:val="both"/>
        <w:rPr>
          <w:rFonts w:ascii="Times New Roman" w:hAnsi="Times New Roman" w:cs="Times New Roman"/>
          <w:sz w:val="28"/>
          <w:szCs w:val="28"/>
        </w:rPr>
      </w:pPr>
    </w:p>
    <w:p w:rsidR="00934951" w:rsidRDefault="00934951">
      <w:pPr>
        <w:pStyle w:val="ConsPlusNormal"/>
        <w:jc w:val="both"/>
        <w:rPr>
          <w:rFonts w:ascii="Times New Roman" w:hAnsi="Times New Roman" w:cs="Times New Roman"/>
          <w:sz w:val="28"/>
          <w:szCs w:val="28"/>
        </w:rPr>
      </w:pPr>
    </w:p>
    <w:p w:rsidR="00934951" w:rsidRDefault="00934951">
      <w:pPr>
        <w:pStyle w:val="ConsPlusNormal"/>
        <w:jc w:val="both"/>
        <w:rPr>
          <w:rFonts w:ascii="Times New Roman" w:hAnsi="Times New Roman" w:cs="Times New Roman"/>
          <w:sz w:val="28"/>
          <w:szCs w:val="28"/>
        </w:rPr>
      </w:pPr>
    </w:p>
    <w:p w:rsidR="00001871" w:rsidRDefault="00001871">
      <w:pPr>
        <w:pStyle w:val="ConsPlusNormal"/>
        <w:jc w:val="both"/>
        <w:rPr>
          <w:rFonts w:ascii="Times New Roman" w:hAnsi="Times New Roman" w:cs="Times New Roman"/>
          <w:sz w:val="28"/>
          <w:szCs w:val="28"/>
        </w:rPr>
      </w:pPr>
    </w:p>
    <w:p w:rsidR="00934951" w:rsidRDefault="00934951">
      <w:pPr>
        <w:pStyle w:val="ConsPlusNormal"/>
        <w:jc w:val="both"/>
        <w:rPr>
          <w:rFonts w:ascii="Times New Roman" w:hAnsi="Times New Roman" w:cs="Times New Roman"/>
          <w:sz w:val="28"/>
          <w:szCs w:val="28"/>
        </w:rPr>
      </w:pPr>
    </w:p>
    <w:p w:rsidR="00934951" w:rsidRPr="00705C9F" w:rsidRDefault="00934951">
      <w:pPr>
        <w:pStyle w:val="ConsPlusNormal"/>
        <w:jc w:val="both"/>
        <w:rPr>
          <w:rFonts w:ascii="Times New Roman" w:hAnsi="Times New Roman" w:cs="Times New Roman"/>
          <w:sz w:val="28"/>
          <w:szCs w:val="28"/>
        </w:rPr>
      </w:pPr>
    </w:p>
    <w:p w:rsidR="00705C9F" w:rsidRPr="00705C9F" w:rsidRDefault="00705C9F">
      <w:pPr>
        <w:pStyle w:val="ConsPlusNormal"/>
        <w:jc w:val="both"/>
        <w:rPr>
          <w:rFonts w:ascii="Times New Roman" w:hAnsi="Times New Roman" w:cs="Times New Roman"/>
          <w:sz w:val="28"/>
          <w:szCs w:val="28"/>
        </w:rPr>
      </w:pPr>
    </w:p>
    <w:p w:rsidR="00705C9F" w:rsidRPr="00705C9F" w:rsidRDefault="0005311B">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lastRenderedPageBreak/>
        <w:t>УТВЕРЖДЕН</w:t>
      </w:r>
    </w:p>
    <w:p w:rsidR="00705C9F" w:rsidRPr="00705C9F" w:rsidRDefault="00705C9F">
      <w:pPr>
        <w:pStyle w:val="ConsPlusNormal"/>
        <w:jc w:val="right"/>
        <w:rPr>
          <w:rFonts w:ascii="Times New Roman" w:hAnsi="Times New Roman" w:cs="Times New Roman"/>
          <w:sz w:val="28"/>
          <w:szCs w:val="28"/>
        </w:rPr>
      </w:pPr>
      <w:r w:rsidRPr="00705C9F">
        <w:rPr>
          <w:rFonts w:ascii="Times New Roman" w:hAnsi="Times New Roman" w:cs="Times New Roman"/>
          <w:sz w:val="28"/>
          <w:szCs w:val="28"/>
        </w:rPr>
        <w:t>постановлени</w:t>
      </w:r>
      <w:r w:rsidR="0005311B">
        <w:rPr>
          <w:rFonts w:ascii="Times New Roman" w:hAnsi="Times New Roman" w:cs="Times New Roman"/>
          <w:sz w:val="28"/>
          <w:szCs w:val="28"/>
        </w:rPr>
        <w:t>ем</w:t>
      </w:r>
    </w:p>
    <w:p w:rsidR="00566FFB" w:rsidRDefault="00705C9F">
      <w:pPr>
        <w:pStyle w:val="ConsPlusNormal"/>
        <w:jc w:val="right"/>
        <w:rPr>
          <w:rFonts w:ascii="Times New Roman" w:hAnsi="Times New Roman" w:cs="Times New Roman"/>
          <w:sz w:val="28"/>
          <w:szCs w:val="28"/>
        </w:rPr>
      </w:pPr>
      <w:r w:rsidRPr="00705C9F">
        <w:rPr>
          <w:rFonts w:ascii="Times New Roman" w:hAnsi="Times New Roman" w:cs="Times New Roman"/>
          <w:sz w:val="28"/>
          <w:szCs w:val="28"/>
        </w:rPr>
        <w:t xml:space="preserve">администрации </w:t>
      </w:r>
      <w:r w:rsidR="000435EA">
        <w:rPr>
          <w:rFonts w:ascii="Times New Roman" w:hAnsi="Times New Roman" w:cs="Times New Roman"/>
          <w:sz w:val="28"/>
          <w:szCs w:val="28"/>
        </w:rPr>
        <w:t>Апанасенковского</w:t>
      </w:r>
      <w:r>
        <w:rPr>
          <w:rFonts w:ascii="Times New Roman" w:hAnsi="Times New Roman" w:cs="Times New Roman"/>
          <w:sz w:val="28"/>
          <w:szCs w:val="28"/>
        </w:rPr>
        <w:t xml:space="preserve"> </w:t>
      </w:r>
    </w:p>
    <w:p w:rsidR="00705C9F" w:rsidRDefault="00705C9F">
      <w:pPr>
        <w:pStyle w:val="ConsPlusNormal"/>
        <w:jc w:val="right"/>
        <w:rPr>
          <w:rFonts w:ascii="Times New Roman" w:hAnsi="Times New Roman" w:cs="Times New Roman"/>
          <w:sz w:val="28"/>
          <w:szCs w:val="28"/>
        </w:rPr>
      </w:pPr>
      <w:r>
        <w:rPr>
          <w:rFonts w:ascii="Times New Roman" w:hAnsi="Times New Roman" w:cs="Times New Roman"/>
          <w:sz w:val="28"/>
          <w:szCs w:val="28"/>
        </w:rPr>
        <w:t>муниципального округа</w:t>
      </w:r>
    </w:p>
    <w:p w:rsidR="00566FFB" w:rsidRPr="00705C9F" w:rsidRDefault="00734DF1">
      <w:pPr>
        <w:pStyle w:val="ConsPlusNormal"/>
        <w:jc w:val="right"/>
        <w:rPr>
          <w:rFonts w:ascii="Times New Roman" w:hAnsi="Times New Roman" w:cs="Times New Roman"/>
          <w:sz w:val="28"/>
          <w:szCs w:val="28"/>
        </w:rPr>
      </w:pPr>
      <w:r>
        <w:rPr>
          <w:rFonts w:ascii="Times New Roman" w:hAnsi="Times New Roman" w:cs="Times New Roman"/>
          <w:sz w:val="28"/>
          <w:szCs w:val="28"/>
        </w:rPr>
        <w:t>С</w:t>
      </w:r>
      <w:r w:rsidR="00566FFB">
        <w:rPr>
          <w:rFonts w:ascii="Times New Roman" w:hAnsi="Times New Roman" w:cs="Times New Roman"/>
          <w:sz w:val="28"/>
          <w:szCs w:val="28"/>
        </w:rPr>
        <w:t>тавропольского края</w:t>
      </w:r>
    </w:p>
    <w:p w:rsidR="00705C9F" w:rsidRPr="00705C9F" w:rsidRDefault="00705C9F">
      <w:pPr>
        <w:pStyle w:val="ConsPlusNormal"/>
        <w:jc w:val="right"/>
        <w:rPr>
          <w:rFonts w:ascii="Times New Roman" w:hAnsi="Times New Roman" w:cs="Times New Roman"/>
          <w:sz w:val="28"/>
          <w:szCs w:val="28"/>
        </w:rPr>
      </w:pPr>
      <w:r w:rsidRPr="00705C9F">
        <w:rPr>
          <w:rFonts w:ascii="Times New Roman" w:hAnsi="Times New Roman" w:cs="Times New Roman"/>
          <w:sz w:val="28"/>
          <w:szCs w:val="28"/>
        </w:rPr>
        <w:t xml:space="preserve">от </w:t>
      </w:r>
      <w:r w:rsidR="009B7D59">
        <w:rPr>
          <w:rFonts w:ascii="Times New Roman" w:hAnsi="Times New Roman" w:cs="Times New Roman"/>
          <w:sz w:val="28"/>
          <w:szCs w:val="28"/>
        </w:rPr>
        <w:t xml:space="preserve">   </w:t>
      </w:r>
      <w:r w:rsidR="009D20B7">
        <w:rPr>
          <w:rFonts w:ascii="Times New Roman" w:hAnsi="Times New Roman" w:cs="Times New Roman"/>
          <w:sz w:val="28"/>
          <w:szCs w:val="28"/>
        </w:rPr>
        <w:t>2021</w:t>
      </w:r>
      <w:r w:rsidR="009B7D59">
        <w:rPr>
          <w:rFonts w:ascii="Times New Roman" w:hAnsi="Times New Roman" w:cs="Times New Roman"/>
          <w:sz w:val="28"/>
          <w:szCs w:val="28"/>
        </w:rPr>
        <w:t>г. №</w:t>
      </w:r>
    </w:p>
    <w:p w:rsidR="00705C9F" w:rsidRPr="00705C9F" w:rsidRDefault="00705C9F">
      <w:pPr>
        <w:pStyle w:val="ConsPlusNormal"/>
        <w:jc w:val="both"/>
        <w:rPr>
          <w:rFonts w:ascii="Times New Roman" w:hAnsi="Times New Roman" w:cs="Times New Roman"/>
          <w:sz w:val="28"/>
          <w:szCs w:val="28"/>
        </w:rPr>
      </w:pPr>
    </w:p>
    <w:bookmarkStart w:id="1" w:name="P38"/>
    <w:bookmarkEnd w:id="1"/>
    <w:p w:rsidR="00705C9F" w:rsidRPr="00566FFB" w:rsidRDefault="00705C9F" w:rsidP="00705C9F">
      <w:pPr>
        <w:pStyle w:val="ConsPlusNormal"/>
        <w:jc w:val="center"/>
        <w:rPr>
          <w:rFonts w:ascii="Times New Roman" w:hAnsi="Times New Roman" w:cs="Times New Roman"/>
          <w:sz w:val="28"/>
          <w:szCs w:val="28"/>
        </w:rPr>
      </w:pPr>
      <w:r w:rsidRPr="00566FFB">
        <w:rPr>
          <w:rFonts w:ascii="Times New Roman" w:hAnsi="Times New Roman" w:cs="Times New Roman"/>
          <w:sz w:val="28"/>
          <w:szCs w:val="28"/>
        </w:rPr>
        <w:fldChar w:fldCharType="begin"/>
      </w:r>
      <w:r w:rsidRPr="00566FFB">
        <w:rPr>
          <w:rFonts w:ascii="Times New Roman" w:hAnsi="Times New Roman" w:cs="Times New Roman"/>
          <w:sz w:val="28"/>
          <w:szCs w:val="28"/>
        </w:rPr>
        <w:instrText xml:space="preserve"> HYPERLINK \l "P38" </w:instrText>
      </w:r>
      <w:r w:rsidRPr="00566FFB">
        <w:rPr>
          <w:rFonts w:ascii="Times New Roman" w:hAnsi="Times New Roman" w:cs="Times New Roman"/>
          <w:sz w:val="28"/>
          <w:szCs w:val="28"/>
        </w:rPr>
        <w:fldChar w:fldCharType="separate"/>
      </w:r>
      <w:r w:rsidRPr="00566FFB">
        <w:rPr>
          <w:rFonts w:ascii="Times New Roman" w:hAnsi="Times New Roman" w:cs="Times New Roman"/>
          <w:sz w:val="28"/>
          <w:szCs w:val="28"/>
        </w:rPr>
        <w:t>Порядок</w:t>
      </w:r>
      <w:r w:rsidRPr="00566FFB">
        <w:rPr>
          <w:rFonts w:ascii="Times New Roman" w:hAnsi="Times New Roman" w:cs="Times New Roman"/>
          <w:sz w:val="28"/>
          <w:szCs w:val="28"/>
        </w:rPr>
        <w:fldChar w:fldCharType="end"/>
      </w:r>
      <w:r w:rsidRPr="00566FFB">
        <w:rPr>
          <w:rFonts w:ascii="Times New Roman" w:hAnsi="Times New Roman" w:cs="Times New Roman"/>
          <w:sz w:val="28"/>
          <w:szCs w:val="28"/>
        </w:rPr>
        <w:t xml:space="preserve"> формирования перечня налоговых расходов и оценки налоговых расходов </w:t>
      </w:r>
      <w:r w:rsidR="000435EA">
        <w:rPr>
          <w:rFonts w:ascii="Times New Roman" w:hAnsi="Times New Roman" w:cs="Times New Roman"/>
          <w:sz w:val="28"/>
          <w:szCs w:val="28"/>
        </w:rPr>
        <w:t>Апанасенковского</w:t>
      </w:r>
      <w:r w:rsidRPr="00566FFB">
        <w:rPr>
          <w:rFonts w:ascii="Times New Roman" w:hAnsi="Times New Roman" w:cs="Times New Roman"/>
          <w:sz w:val="28"/>
          <w:szCs w:val="28"/>
        </w:rPr>
        <w:t xml:space="preserve"> муниципального округа Ставропольского края</w:t>
      </w:r>
    </w:p>
    <w:p w:rsidR="00705C9F" w:rsidRPr="00566FFB" w:rsidRDefault="00705C9F">
      <w:pPr>
        <w:pStyle w:val="ConsPlusTitle"/>
        <w:jc w:val="center"/>
        <w:outlineLvl w:val="1"/>
        <w:rPr>
          <w:rFonts w:ascii="Times New Roman" w:hAnsi="Times New Roman" w:cs="Times New Roman"/>
          <w:b w:val="0"/>
          <w:sz w:val="28"/>
          <w:szCs w:val="28"/>
        </w:rPr>
      </w:pPr>
    </w:p>
    <w:p w:rsidR="00705C9F" w:rsidRPr="00566FFB" w:rsidRDefault="00705C9F">
      <w:pPr>
        <w:pStyle w:val="ConsPlusTitle"/>
        <w:jc w:val="center"/>
        <w:outlineLvl w:val="1"/>
        <w:rPr>
          <w:rFonts w:ascii="Times New Roman" w:hAnsi="Times New Roman" w:cs="Times New Roman"/>
          <w:b w:val="0"/>
          <w:sz w:val="28"/>
          <w:szCs w:val="28"/>
        </w:rPr>
      </w:pPr>
      <w:r w:rsidRPr="00566FFB">
        <w:rPr>
          <w:rFonts w:ascii="Times New Roman" w:hAnsi="Times New Roman" w:cs="Times New Roman"/>
          <w:b w:val="0"/>
          <w:sz w:val="28"/>
          <w:szCs w:val="28"/>
        </w:rPr>
        <w:t>Общие положения</w:t>
      </w:r>
    </w:p>
    <w:p w:rsidR="00705C9F" w:rsidRPr="00566FFB" w:rsidRDefault="00705C9F">
      <w:pPr>
        <w:pStyle w:val="ConsPlusNormal"/>
        <w:jc w:val="both"/>
        <w:rPr>
          <w:rFonts w:ascii="Times New Roman" w:hAnsi="Times New Roman" w:cs="Times New Roman"/>
          <w:sz w:val="28"/>
          <w:szCs w:val="28"/>
        </w:rPr>
      </w:pP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 xml:space="preserve">1. Настоящий Порядок формирования перечня налоговых расходов и оценки налоговых расходов </w:t>
      </w:r>
      <w:r w:rsidR="000435EA">
        <w:rPr>
          <w:rFonts w:ascii="Times New Roman" w:hAnsi="Times New Roman" w:cs="Times New Roman"/>
          <w:sz w:val="28"/>
          <w:szCs w:val="28"/>
        </w:rPr>
        <w:t>Апанасенковского</w:t>
      </w:r>
      <w:r w:rsidRPr="00566FFB">
        <w:rPr>
          <w:rFonts w:ascii="Times New Roman" w:hAnsi="Times New Roman" w:cs="Times New Roman"/>
          <w:sz w:val="28"/>
          <w:szCs w:val="28"/>
        </w:rPr>
        <w:t xml:space="preserve"> муниципального округа Ставропольского края (далее - Порядок) определяет процедуру формирования перечня налоговых расходов </w:t>
      </w:r>
      <w:r w:rsidR="000435EA">
        <w:rPr>
          <w:rFonts w:ascii="Times New Roman" w:hAnsi="Times New Roman" w:cs="Times New Roman"/>
          <w:sz w:val="28"/>
          <w:szCs w:val="28"/>
        </w:rPr>
        <w:t>Апанасенковского</w:t>
      </w:r>
      <w:r w:rsidRPr="00566FFB">
        <w:rPr>
          <w:rFonts w:ascii="Times New Roman" w:hAnsi="Times New Roman" w:cs="Times New Roman"/>
          <w:sz w:val="28"/>
          <w:szCs w:val="28"/>
        </w:rPr>
        <w:t xml:space="preserve"> муниципального округа Ставропольского края (далее - муниципального округа) и оценки налоговых расходов муниципального округа.</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2. В целях настоящего Порядка применяются следующие понятия:</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налоговые расходы муниципального округа - выпадающие доходы бюджета муниципального округа, обусловленные налоговыми льготами, освобождениями и иными преференциями по налогам, предусмотренными в качестве мер муниципальной поддержки в соответствии с целями муниципальных программ муниципального округа и (или) целями социально-экономической политики муниципального округа, не относящимися к муниципальным программам муниципального округа;</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куратор налоговых расходов муниципального округа - администрация муниципального округа, ее отраслевой (функциональный) или территориальный орган, ответственный в соответствии с полномочиями, установленными муниципальными правовыми актами муниципального округа, за достижение соответствующих налоговым расходам муниципального округа целей муниципальных программ муниципального округа и (или) целей социально-экономической политики муниципального округа, не относящихся к муниципальным программам муниципального округа;</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 xml:space="preserve">нормативные характеристики налоговых расходов муниципального округа - сведения о положениях муниципальных </w:t>
      </w:r>
      <w:r w:rsidR="00D0718C">
        <w:rPr>
          <w:rFonts w:ascii="Times New Roman" w:hAnsi="Times New Roman" w:cs="Times New Roman"/>
          <w:sz w:val="28"/>
          <w:szCs w:val="28"/>
        </w:rPr>
        <w:t xml:space="preserve">нормативных </w:t>
      </w:r>
      <w:r w:rsidRPr="00566FFB">
        <w:rPr>
          <w:rFonts w:ascii="Times New Roman" w:hAnsi="Times New Roman" w:cs="Times New Roman"/>
          <w:sz w:val="28"/>
          <w:szCs w:val="28"/>
        </w:rPr>
        <w:t xml:space="preserve">правовых актов муниципального округа, которыми предусматриваются налоговые льготы, освобождения и иные преференции по налогам (далее - льготы), наименованиях налогов, по которым установлены льготы, категориях плательщиков, для которых предусмотрены льготы, а также иные характеристики, предусмотренные </w:t>
      </w:r>
      <w:hyperlink w:anchor="P160" w:history="1">
        <w:r w:rsidRPr="00566FFB">
          <w:rPr>
            <w:rFonts w:ascii="Times New Roman" w:hAnsi="Times New Roman" w:cs="Times New Roman"/>
            <w:sz w:val="28"/>
            <w:szCs w:val="28"/>
          </w:rPr>
          <w:t>приложением</w:t>
        </w:r>
      </w:hyperlink>
      <w:r w:rsidRPr="00566FFB">
        <w:rPr>
          <w:rFonts w:ascii="Times New Roman" w:hAnsi="Times New Roman" w:cs="Times New Roman"/>
          <w:sz w:val="28"/>
          <w:szCs w:val="28"/>
        </w:rPr>
        <w:t xml:space="preserve"> к настоящему Порядку;</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паспорт налогового расхода муниципального округа - документ, содержащий сведения о нормативных, фискальных и целевых характеристиках налогового расхода, составляемый куратором налогового расхода муниципального округа;</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lastRenderedPageBreak/>
        <w:t>плательщики - плательщики налогов;</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оценка налоговых расходов муниципального округа - комплекс мероприятий по оценке объемов налоговых расходов муниципального округа, обусловленных льготами, предоставленными плательщикам, а также по оценке эффективности налоговых расходов муниципального округа;</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оценка объемов налоговых расходов муниципального округа - определение объемов выпадающих доходов бюджета муниципального округа, обусловленных льготами, предоставленными плательщикам;</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оценка эффективности налоговых расходов муниципального округа - комплекс мероприятий, позволяющих сделать вывод о целесообразности и результативности предоставления плательщикам льгот исходя из целевых характеристик налогового расхода муниципального округа;</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 xml:space="preserve">перечень налоговых расходов муниципального округа - документ, содержащий сведения о распределении налоговых расходов </w:t>
      </w:r>
      <w:r w:rsidR="000435EA">
        <w:rPr>
          <w:rFonts w:ascii="Times New Roman" w:hAnsi="Times New Roman" w:cs="Times New Roman"/>
          <w:sz w:val="28"/>
          <w:szCs w:val="28"/>
        </w:rPr>
        <w:t>Апанасенковского</w:t>
      </w:r>
      <w:r w:rsidRPr="00566FFB">
        <w:rPr>
          <w:rFonts w:ascii="Times New Roman" w:hAnsi="Times New Roman" w:cs="Times New Roman"/>
          <w:sz w:val="28"/>
          <w:szCs w:val="28"/>
        </w:rPr>
        <w:t xml:space="preserve"> муниципального округа в соответствии с целями муниципальных программ муниципального округа, структурных элементов муниципальных программ и (или) целями социально-экономической политики муниципального округа, не относящимися к муниципальным программам муниципального округа, а также о кураторах налоговых расходов муниципального округа;</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социальные налоговые расходы муниципального округа - целевая категория налоговых расходов муниципального округа, обусловленных необходимостью обеспечения социальной защиты (поддержки) населения;</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стимулирующие налоговые расходы муниципального округа - целевая категория налоговых расходов муниципального округа, предполагающих стимулирование экономической активности субъектов предпринимательской деятельности и последующее увеличение доходов бюджета муниципального округа;</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технические налоговые расходы муниципального округа - целевая категория налоговых расходов муниципального округа, предполагающих уменьшение расходов плательщиков, воспользовавшихся льготами, финансовое обеспечение которых осуществляется в полном объеме или частично за счет бюджета муниципального округа;</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 xml:space="preserve">фискальные характеристики налоговых расходов муниципального округа - сведения об объеме льгот, предоставленных плательщикам, о численности получателей льгот и об объеме налогов, задекларированных ими для уплаты в бюджет муниципального округа, а также иные характеристики, предусмотренные </w:t>
      </w:r>
      <w:hyperlink w:anchor="P160" w:history="1">
        <w:r w:rsidRPr="00566FFB">
          <w:rPr>
            <w:rFonts w:ascii="Times New Roman" w:hAnsi="Times New Roman" w:cs="Times New Roman"/>
            <w:sz w:val="28"/>
            <w:szCs w:val="28"/>
          </w:rPr>
          <w:t>приложением 1</w:t>
        </w:r>
      </w:hyperlink>
      <w:r w:rsidRPr="00566FFB">
        <w:rPr>
          <w:rFonts w:ascii="Times New Roman" w:hAnsi="Times New Roman" w:cs="Times New Roman"/>
          <w:sz w:val="28"/>
          <w:szCs w:val="28"/>
        </w:rPr>
        <w:t xml:space="preserve"> к настоящему Порядку;</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 xml:space="preserve">целевые характеристики налогового расхода муниципального округа - сведения о целях предоставления, показателях (индикаторах) достижения целей предоставления льготы, а также иные характеристики, предусмотренные </w:t>
      </w:r>
      <w:hyperlink w:anchor="P160" w:history="1">
        <w:r w:rsidRPr="00566FFB">
          <w:rPr>
            <w:rFonts w:ascii="Times New Roman" w:hAnsi="Times New Roman" w:cs="Times New Roman"/>
            <w:sz w:val="28"/>
            <w:szCs w:val="28"/>
          </w:rPr>
          <w:t>приложением</w:t>
        </w:r>
      </w:hyperlink>
      <w:r w:rsidRPr="00566FFB">
        <w:rPr>
          <w:rFonts w:ascii="Times New Roman" w:hAnsi="Times New Roman" w:cs="Times New Roman"/>
          <w:sz w:val="28"/>
          <w:szCs w:val="28"/>
        </w:rPr>
        <w:t xml:space="preserve"> к настоящему Порядку.</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 xml:space="preserve">3. Отнесение налоговых расходов муниципального округа к муниципальным программам муниципального округа осуществляется исходя из целей муниципальных программ муниципального округа, </w:t>
      </w:r>
      <w:r w:rsidRPr="00566FFB">
        <w:rPr>
          <w:rFonts w:ascii="Times New Roman" w:hAnsi="Times New Roman" w:cs="Times New Roman"/>
          <w:sz w:val="28"/>
          <w:szCs w:val="28"/>
        </w:rPr>
        <w:lastRenderedPageBreak/>
        <w:t>структурных элементов муниципальных программ и (или) целей социально-экономической политики муниципального округа, не относящихся к муниципальным программам муниципального округа.</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4. В целях проведения оценки налоговых расходов муниципального округа фина</w:t>
      </w:r>
      <w:r w:rsidR="000435EA">
        <w:rPr>
          <w:rFonts w:ascii="Times New Roman" w:hAnsi="Times New Roman" w:cs="Times New Roman"/>
          <w:sz w:val="28"/>
          <w:szCs w:val="28"/>
        </w:rPr>
        <w:t>нсовое управление администрации</w:t>
      </w:r>
      <w:r w:rsidRPr="00566FFB">
        <w:rPr>
          <w:rFonts w:ascii="Times New Roman" w:hAnsi="Times New Roman" w:cs="Times New Roman"/>
          <w:sz w:val="28"/>
          <w:szCs w:val="28"/>
        </w:rPr>
        <w:t xml:space="preserve"> муниципального округа (далее – финансовое управление):</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1) формирует перечень налоговых расходов муниципального округа;</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 xml:space="preserve">2) обеспечивает сбор и формирование информации о нормативных, целевых и фискальных характеристиках налоговых расходов муниципального округа согласно </w:t>
      </w:r>
      <w:hyperlink w:anchor="P160" w:history="1">
        <w:r w:rsidRPr="00566FFB">
          <w:rPr>
            <w:rFonts w:ascii="Times New Roman" w:hAnsi="Times New Roman" w:cs="Times New Roman"/>
            <w:sz w:val="28"/>
            <w:szCs w:val="28"/>
          </w:rPr>
          <w:t>приложению 1</w:t>
        </w:r>
      </w:hyperlink>
      <w:r w:rsidRPr="00566FFB">
        <w:rPr>
          <w:rFonts w:ascii="Times New Roman" w:hAnsi="Times New Roman" w:cs="Times New Roman"/>
          <w:sz w:val="28"/>
          <w:szCs w:val="28"/>
        </w:rPr>
        <w:t xml:space="preserve"> к настоящему Порядку;</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3) осуществляет обобщение результатов оценки эффективности налоговых расходов муниципального округа, проводимой кураторами налоговых расходов муниципального округа;</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4) определяет правила формирования информации о нормативных, целевых и фискальных характеристиках налоговых расходов муниципального округа, подлежащей включению в перечень налоговых расходов муниципального округа.</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5. В целях проведения оценки налоговых расходов муниципального округа кураторы налоговых расходов муниципального округа:</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 xml:space="preserve">1) формируют </w:t>
      </w:r>
      <w:hyperlink w:anchor="P160" w:history="1">
        <w:r w:rsidRPr="00566FFB">
          <w:rPr>
            <w:rFonts w:ascii="Times New Roman" w:hAnsi="Times New Roman" w:cs="Times New Roman"/>
            <w:sz w:val="28"/>
            <w:szCs w:val="28"/>
          </w:rPr>
          <w:t>паспорта</w:t>
        </w:r>
      </w:hyperlink>
      <w:r w:rsidRPr="00566FFB">
        <w:rPr>
          <w:rFonts w:ascii="Times New Roman" w:hAnsi="Times New Roman" w:cs="Times New Roman"/>
          <w:sz w:val="28"/>
          <w:szCs w:val="28"/>
        </w:rPr>
        <w:t xml:space="preserve"> налоговых расходов муниципального округа, содержащие информацию согласно перечню информации, включаемой в паспорт налогового расхода муниципального округа (приложение 1 к настоящему Порядку);</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 xml:space="preserve">2) осуществляют оценку эффективности налоговых расходов муниципального округа в соответствии с общими </w:t>
      </w:r>
      <w:hyperlink r:id="rId8" w:history="1">
        <w:r w:rsidRPr="00566FFB">
          <w:rPr>
            <w:rFonts w:ascii="Times New Roman" w:hAnsi="Times New Roman" w:cs="Times New Roman"/>
            <w:sz w:val="28"/>
            <w:szCs w:val="28"/>
          </w:rPr>
          <w:t>требованиями</w:t>
        </w:r>
      </w:hyperlink>
      <w:r w:rsidRPr="00566FFB">
        <w:rPr>
          <w:rFonts w:ascii="Times New Roman" w:hAnsi="Times New Roman" w:cs="Times New Roman"/>
          <w:sz w:val="28"/>
          <w:szCs w:val="28"/>
        </w:rPr>
        <w:t>, утвержденными постановлением Правительства Российской Федерации от 22 июня 2019 г. N 796 "Об общих требованиях к оценке налоговых расходов субъектов Российской Федерации и муниципальных образований", настоящим Порядком и направляют результаты такой оценки в финансовое управление.</w:t>
      </w:r>
    </w:p>
    <w:p w:rsidR="0005311B" w:rsidRDefault="0005311B" w:rsidP="0005311B">
      <w:pPr>
        <w:pStyle w:val="ConsPlusTitle"/>
        <w:jc w:val="center"/>
        <w:outlineLvl w:val="1"/>
        <w:rPr>
          <w:rFonts w:ascii="Times New Roman" w:hAnsi="Times New Roman" w:cs="Times New Roman"/>
          <w:b w:val="0"/>
          <w:sz w:val="28"/>
          <w:szCs w:val="28"/>
        </w:rPr>
      </w:pPr>
    </w:p>
    <w:p w:rsidR="00705C9F" w:rsidRPr="00566FFB" w:rsidRDefault="00705C9F" w:rsidP="0005311B">
      <w:pPr>
        <w:pStyle w:val="ConsPlusTitle"/>
        <w:jc w:val="center"/>
        <w:outlineLvl w:val="1"/>
        <w:rPr>
          <w:rFonts w:ascii="Times New Roman" w:hAnsi="Times New Roman" w:cs="Times New Roman"/>
          <w:b w:val="0"/>
          <w:sz w:val="28"/>
          <w:szCs w:val="28"/>
        </w:rPr>
      </w:pPr>
      <w:r w:rsidRPr="00566FFB">
        <w:rPr>
          <w:rFonts w:ascii="Times New Roman" w:hAnsi="Times New Roman" w:cs="Times New Roman"/>
          <w:b w:val="0"/>
          <w:sz w:val="28"/>
          <w:szCs w:val="28"/>
        </w:rPr>
        <w:t>Формирование перечня налоговых расходов муниципального округа</w:t>
      </w:r>
    </w:p>
    <w:p w:rsidR="0005311B" w:rsidRDefault="0005311B" w:rsidP="0005311B">
      <w:pPr>
        <w:pStyle w:val="ConsPlusNormal"/>
        <w:ind w:firstLine="540"/>
        <w:jc w:val="both"/>
        <w:rPr>
          <w:rFonts w:ascii="Times New Roman" w:hAnsi="Times New Roman" w:cs="Times New Roman"/>
          <w:sz w:val="28"/>
          <w:szCs w:val="28"/>
        </w:rPr>
      </w:pP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 xml:space="preserve">6. Ежегодно, в срок до 01 октября текущего года, финансовое управление разрабатывает проект </w:t>
      </w:r>
      <w:hyperlink w:anchor="P250" w:history="1">
        <w:r w:rsidRPr="00566FFB">
          <w:rPr>
            <w:rFonts w:ascii="Times New Roman" w:hAnsi="Times New Roman" w:cs="Times New Roman"/>
            <w:sz w:val="28"/>
            <w:szCs w:val="28"/>
          </w:rPr>
          <w:t>перечня</w:t>
        </w:r>
      </w:hyperlink>
      <w:r w:rsidRPr="00566FFB">
        <w:rPr>
          <w:rFonts w:ascii="Times New Roman" w:hAnsi="Times New Roman" w:cs="Times New Roman"/>
          <w:sz w:val="28"/>
          <w:szCs w:val="28"/>
        </w:rPr>
        <w:t xml:space="preserve"> налоговых расходов муниципального округа на очередной финансовый год и плановый период по форме согласно приложению 2 к настоящему Порядку и направляет его на согласование кураторам налоговых расходов муниципального округа.</w:t>
      </w:r>
    </w:p>
    <w:p w:rsidR="00705C9F" w:rsidRPr="00566FFB" w:rsidRDefault="00705C9F" w:rsidP="0005311B">
      <w:pPr>
        <w:pStyle w:val="ConsPlusNormal"/>
        <w:ind w:firstLine="540"/>
        <w:jc w:val="both"/>
        <w:rPr>
          <w:rFonts w:ascii="Times New Roman" w:hAnsi="Times New Roman" w:cs="Times New Roman"/>
          <w:sz w:val="28"/>
          <w:szCs w:val="28"/>
        </w:rPr>
      </w:pPr>
      <w:bookmarkStart w:id="2" w:name="P74"/>
      <w:bookmarkEnd w:id="2"/>
      <w:r w:rsidRPr="00566FFB">
        <w:rPr>
          <w:rFonts w:ascii="Times New Roman" w:hAnsi="Times New Roman" w:cs="Times New Roman"/>
          <w:sz w:val="28"/>
          <w:szCs w:val="28"/>
        </w:rPr>
        <w:t xml:space="preserve">7. Кураторы налоговых расходов муниципального округа в срок до 10 октября текущего финансового года рассматривают проект перечня налоговых расходов муниципального округа на предмет распределения налоговых расходов муниципального округа по целям муниципальных программ муниципального округа и (или) целям социально-экономической политики муниципального округа, не относящимся к муниципальным программам муниципального округа, и информируют финансовое управление о согласовании проекта перечня налоговых расходов </w:t>
      </w:r>
      <w:r w:rsidRPr="00566FFB">
        <w:rPr>
          <w:rFonts w:ascii="Times New Roman" w:hAnsi="Times New Roman" w:cs="Times New Roman"/>
          <w:sz w:val="28"/>
          <w:szCs w:val="28"/>
        </w:rPr>
        <w:lastRenderedPageBreak/>
        <w:t>муниципального округа.</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В случае если результаты рассмотрения проекта перечня налоговых расходов муниципального округа не направлены соответствующим куратором налоговых расходов муниципального округа в финансовое управление в течение срока, указанного в абзаце первом настоящего пункта, проект перечня налоговых расходов муниципального округа считается согласованным соответствующим куратором налоговых расходов муниципального округа.</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 xml:space="preserve">8. В случае несогласия с проектом перечня налоговых расходов муниципального округа кураторы налоговых расходов муниципального округа в срок, указанный в </w:t>
      </w:r>
      <w:hyperlink w:anchor="P74" w:history="1">
        <w:r w:rsidRPr="00566FFB">
          <w:rPr>
            <w:rFonts w:ascii="Times New Roman" w:hAnsi="Times New Roman" w:cs="Times New Roman"/>
            <w:sz w:val="28"/>
            <w:szCs w:val="28"/>
          </w:rPr>
          <w:t>абзаце первом пункта 7</w:t>
        </w:r>
      </w:hyperlink>
      <w:r w:rsidRPr="00566FFB">
        <w:rPr>
          <w:rFonts w:ascii="Times New Roman" w:hAnsi="Times New Roman" w:cs="Times New Roman"/>
          <w:sz w:val="28"/>
          <w:szCs w:val="28"/>
        </w:rPr>
        <w:t xml:space="preserve"> настоящего Порядка, направляют в финансовое управление предложения по уточнению распределения налоговых расходов муниципального округа по целям муниципальных программ муниципального округа и (или) целям социально-экономической политики муниципального округа, не относящимся к муниципальным программам муниципального округа, и (или) предложения по изменению кураторов налоговых расходов муниципального округа, предусмотренных проектом перечня налоговых расходов муниципального округа. Предложения по изменению кураторов налоговых расходов муниципального округа, вносимые соответствующим куратором налоговых расходов муниципального округа, должны быть согласованы с предлагаемыми кураторами налоговых расходов муниципального округа.</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9. В случае несогласия кураторов налоговых расходов муниципального округа с проектом перечня налоговых расходов муниципального округа и предложениями по изменению кураторов налоговых расходов муниципального округа финансовое управление в срок до 20 октября текущего финансового года обеспечивает проведение согласительных процедур с кураторами налоговых расходов муниципального округа.</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10. Согласованный куратором налоговых расходов муниципального округа, в том числе по результатам проведения согласительной процедуры, перечень налоговых расходов муниципального округа утверждается приказом начальника финансового управления в срок не позднее 01 ноября текущего финансового года и размещается на официальном сайте администрации муниципального округа в информационно-телекоммуникационной сети "Интернет" не позднее 15 ноября текущего финансового года.</w:t>
      </w:r>
    </w:p>
    <w:p w:rsidR="00705C9F" w:rsidRPr="00566FFB" w:rsidRDefault="00705C9F" w:rsidP="0005311B">
      <w:pPr>
        <w:pStyle w:val="ConsPlusNormal"/>
        <w:ind w:firstLine="540"/>
        <w:jc w:val="both"/>
        <w:rPr>
          <w:rFonts w:ascii="Times New Roman" w:hAnsi="Times New Roman" w:cs="Times New Roman"/>
          <w:sz w:val="28"/>
          <w:szCs w:val="28"/>
        </w:rPr>
      </w:pPr>
      <w:bookmarkStart w:id="3" w:name="P79"/>
      <w:bookmarkEnd w:id="3"/>
      <w:r w:rsidRPr="00566FFB">
        <w:rPr>
          <w:rFonts w:ascii="Times New Roman" w:hAnsi="Times New Roman" w:cs="Times New Roman"/>
          <w:sz w:val="28"/>
          <w:szCs w:val="28"/>
        </w:rPr>
        <w:t xml:space="preserve">11. В случае изменения информации, включенной в перечень налоговых расходов муниципального округа (по причине принятия муниципального правового акта муниципального округа, предусматривающего введение и (или) отмену налоговой льготы, изменение срока действия налоговой льготы, понижение налоговых ставок, внесение изменений в муниципальную программу муниципального округа, перераспределение полномочий между кураторами налоговых расходов муниципального округа), кураторы налоговых расходов </w:t>
      </w:r>
      <w:r w:rsidRPr="00566FFB">
        <w:rPr>
          <w:rFonts w:ascii="Times New Roman" w:hAnsi="Times New Roman" w:cs="Times New Roman"/>
          <w:sz w:val="28"/>
          <w:szCs w:val="28"/>
        </w:rPr>
        <w:lastRenderedPageBreak/>
        <w:t>муниципального округа в течение 10 рабочих дней с даты вступления в силу муниципального правового акта муниципального округа, предусматривающего соответствующие изменения, направляют в финансовое управление информацию о необходимости внесения изменений в перечень налоговых расходов муниципального округа.</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 xml:space="preserve">12. Финансовое управление в течение 10 рабочих дней с даты получения информации, указанной в </w:t>
      </w:r>
      <w:hyperlink w:anchor="P79" w:history="1">
        <w:r w:rsidRPr="00566FFB">
          <w:rPr>
            <w:rFonts w:ascii="Times New Roman" w:hAnsi="Times New Roman" w:cs="Times New Roman"/>
            <w:sz w:val="28"/>
            <w:szCs w:val="28"/>
          </w:rPr>
          <w:t>пункте 11</w:t>
        </w:r>
      </w:hyperlink>
      <w:r w:rsidRPr="00566FFB">
        <w:rPr>
          <w:rFonts w:ascii="Times New Roman" w:hAnsi="Times New Roman" w:cs="Times New Roman"/>
          <w:sz w:val="28"/>
          <w:szCs w:val="28"/>
        </w:rPr>
        <w:t xml:space="preserve"> настоящего Порядка, вносит соответствующие изменения в перечень налоговых расходов муниципального округа. Приказ начальника финансового управления о внесении изменений в перечень налоговых расходов муниципального округа размещается на официальном сайте администрации муниципального округа в информационно-телекоммуникационной сети "Интернет" в течение 3 рабочих дней со дня его принятия.</w:t>
      </w:r>
    </w:p>
    <w:p w:rsidR="00705C9F" w:rsidRPr="00566FFB" w:rsidRDefault="00705C9F" w:rsidP="0005311B">
      <w:pPr>
        <w:pStyle w:val="ConsPlusNormal"/>
        <w:jc w:val="both"/>
        <w:rPr>
          <w:rFonts w:ascii="Times New Roman" w:hAnsi="Times New Roman" w:cs="Times New Roman"/>
          <w:sz w:val="28"/>
          <w:szCs w:val="28"/>
        </w:rPr>
      </w:pPr>
    </w:p>
    <w:p w:rsidR="00705C9F" w:rsidRPr="00566FFB" w:rsidRDefault="00705C9F" w:rsidP="0005311B">
      <w:pPr>
        <w:pStyle w:val="ConsPlusTitle"/>
        <w:jc w:val="center"/>
        <w:outlineLvl w:val="1"/>
        <w:rPr>
          <w:rFonts w:ascii="Times New Roman" w:hAnsi="Times New Roman" w:cs="Times New Roman"/>
          <w:b w:val="0"/>
          <w:sz w:val="28"/>
          <w:szCs w:val="28"/>
        </w:rPr>
      </w:pPr>
      <w:r w:rsidRPr="00566FFB">
        <w:rPr>
          <w:rFonts w:ascii="Times New Roman" w:hAnsi="Times New Roman" w:cs="Times New Roman"/>
          <w:b w:val="0"/>
          <w:sz w:val="28"/>
          <w:szCs w:val="28"/>
        </w:rPr>
        <w:t>Порядок оценки налоговых расходов муниципального округа</w:t>
      </w:r>
    </w:p>
    <w:p w:rsidR="00705C9F" w:rsidRPr="00566FFB" w:rsidRDefault="00705C9F" w:rsidP="0005311B">
      <w:pPr>
        <w:pStyle w:val="ConsPlusNormal"/>
        <w:jc w:val="both"/>
        <w:rPr>
          <w:rFonts w:ascii="Times New Roman" w:hAnsi="Times New Roman" w:cs="Times New Roman"/>
          <w:sz w:val="28"/>
          <w:szCs w:val="28"/>
        </w:rPr>
      </w:pP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13. В целях проведения оценки эффективности налоговых расходов муниципального округа:</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 xml:space="preserve">1) </w:t>
      </w:r>
      <w:r w:rsidRPr="0005311B">
        <w:rPr>
          <w:rFonts w:ascii="Times New Roman" w:hAnsi="Times New Roman" w:cs="Times New Roman"/>
          <w:sz w:val="28"/>
          <w:szCs w:val="28"/>
        </w:rPr>
        <w:t>финансовое управление</w:t>
      </w:r>
      <w:r w:rsidR="005E34F1" w:rsidRPr="0005311B">
        <w:rPr>
          <w:rFonts w:ascii="Times New Roman" w:hAnsi="Times New Roman" w:cs="Times New Roman"/>
          <w:sz w:val="28"/>
          <w:szCs w:val="28"/>
        </w:rPr>
        <w:t xml:space="preserve"> </w:t>
      </w:r>
      <w:r w:rsidRPr="0005311B">
        <w:rPr>
          <w:rFonts w:ascii="Times New Roman" w:hAnsi="Times New Roman" w:cs="Times New Roman"/>
          <w:sz w:val="28"/>
          <w:szCs w:val="28"/>
        </w:rPr>
        <w:t xml:space="preserve">в </w:t>
      </w:r>
      <w:r w:rsidRPr="00566FFB">
        <w:rPr>
          <w:rFonts w:ascii="Times New Roman" w:hAnsi="Times New Roman" w:cs="Times New Roman"/>
          <w:sz w:val="28"/>
          <w:szCs w:val="28"/>
        </w:rPr>
        <w:t xml:space="preserve">2021 году в согласованные сроки, а в последующие годы до 01 февраля текущего финансового года направляет в Межрайонную инспекцию Федеральной налоговой службы №3 по Ставропольскому краю (далее - налоговый орган) сведения о категориях плательщиков с указанием обусловливающих соответствующие налоговые расходы муниципальных правовых актов муниципального округа, в том числе действовавших в отчетном финансовом году и в году, предшествующем отчетному финансовому году, и иную информацию, предусмотренную </w:t>
      </w:r>
      <w:hyperlink r:id="rId9" w:history="1">
        <w:r w:rsidRPr="00566FFB">
          <w:rPr>
            <w:rFonts w:ascii="Times New Roman" w:hAnsi="Times New Roman" w:cs="Times New Roman"/>
            <w:sz w:val="28"/>
            <w:szCs w:val="28"/>
          </w:rPr>
          <w:t>приложением</w:t>
        </w:r>
      </w:hyperlink>
      <w:r w:rsidRPr="00566FFB">
        <w:rPr>
          <w:rFonts w:ascii="Times New Roman" w:hAnsi="Times New Roman" w:cs="Times New Roman"/>
          <w:sz w:val="28"/>
          <w:szCs w:val="28"/>
        </w:rPr>
        <w:t xml:space="preserve"> к общим требованиям к оценке налоговых расходов субъектов Российской Федерации и муниципальных образований, утвержденным постановлением Правительства Российской Федерации от 22 июня 2019 г. N 796 "Об общих требованиях к оценке налоговых расходов субъектов Российской Федерации и муниципальных образований";</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 xml:space="preserve">2) налоговый орган до 01 апреля текущего финансового года направляет в </w:t>
      </w:r>
      <w:r w:rsidR="00F469EC" w:rsidRPr="00566FFB">
        <w:rPr>
          <w:rFonts w:ascii="Times New Roman" w:hAnsi="Times New Roman" w:cs="Times New Roman"/>
          <w:sz w:val="28"/>
          <w:szCs w:val="28"/>
        </w:rPr>
        <w:t>финансовое управление</w:t>
      </w:r>
      <w:r w:rsidRPr="00566FFB">
        <w:rPr>
          <w:rFonts w:ascii="Times New Roman" w:hAnsi="Times New Roman" w:cs="Times New Roman"/>
          <w:sz w:val="28"/>
          <w:szCs w:val="28"/>
        </w:rPr>
        <w:t xml:space="preserve"> сведения за год, предшествующий отчетному финансовому году, а также в случае необходимости уточненные данные за иные отчетные периоды с учетом информации по налоговым декларациям по состоянию на 01 марта текущего финансового года, содержащие:</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информацию о количестве плательщиков, воспользовавшихся льготами;</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 xml:space="preserve">информацию о суммах выпадающих доходов бюджета муниципального округа по каждому налоговому расходу </w:t>
      </w:r>
      <w:r w:rsidR="000435EA">
        <w:rPr>
          <w:rFonts w:ascii="Times New Roman" w:hAnsi="Times New Roman" w:cs="Times New Roman"/>
          <w:sz w:val="28"/>
          <w:szCs w:val="28"/>
        </w:rPr>
        <w:t>Апанасенковского</w:t>
      </w:r>
      <w:r w:rsidRPr="00566FFB">
        <w:rPr>
          <w:rFonts w:ascii="Times New Roman" w:hAnsi="Times New Roman" w:cs="Times New Roman"/>
          <w:sz w:val="28"/>
          <w:szCs w:val="28"/>
        </w:rPr>
        <w:t xml:space="preserve"> муниципального округа;</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 xml:space="preserve">информацию об объемах налогов, задекларированных для уплаты плательщиками в бюджет муниципального округа по каждому налоговому расходу муниципального округа, в отношении стимулирующих налоговых </w:t>
      </w:r>
      <w:r w:rsidRPr="00566FFB">
        <w:rPr>
          <w:rFonts w:ascii="Times New Roman" w:hAnsi="Times New Roman" w:cs="Times New Roman"/>
          <w:sz w:val="28"/>
          <w:szCs w:val="28"/>
        </w:rPr>
        <w:lastRenderedPageBreak/>
        <w:t>расходов муниципального округа;</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 xml:space="preserve">3) налоговый орган до 15 июля текущего финансового года предоставляет в </w:t>
      </w:r>
      <w:r w:rsidR="00F469EC" w:rsidRPr="00566FFB">
        <w:rPr>
          <w:rFonts w:ascii="Times New Roman" w:hAnsi="Times New Roman" w:cs="Times New Roman"/>
          <w:sz w:val="28"/>
          <w:szCs w:val="28"/>
        </w:rPr>
        <w:t>финансовое управление</w:t>
      </w:r>
      <w:r w:rsidRPr="00566FFB">
        <w:rPr>
          <w:rFonts w:ascii="Times New Roman" w:hAnsi="Times New Roman" w:cs="Times New Roman"/>
          <w:sz w:val="28"/>
          <w:szCs w:val="28"/>
        </w:rPr>
        <w:t xml:space="preserve"> сведения об объеме льгот за отчетный финансовый год, а также по стимулирующим налоговым расходам муниципального округа: сведения о налогах, задекларированных для уплаты плательщиками, имеющими право на льготы, в отчетном финансовом году.</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 xml:space="preserve">14. Информация налоговых органов, представленная в рамках настоящего Порядка в </w:t>
      </w:r>
      <w:r w:rsidR="00F469EC" w:rsidRPr="00566FFB">
        <w:rPr>
          <w:rFonts w:ascii="Times New Roman" w:hAnsi="Times New Roman" w:cs="Times New Roman"/>
          <w:sz w:val="28"/>
          <w:szCs w:val="28"/>
        </w:rPr>
        <w:t>финансовое управление</w:t>
      </w:r>
      <w:r w:rsidRPr="00566FFB">
        <w:rPr>
          <w:rFonts w:ascii="Times New Roman" w:hAnsi="Times New Roman" w:cs="Times New Roman"/>
          <w:sz w:val="28"/>
          <w:szCs w:val="28"/>
        </w:rPr>
        <w:t xml:space="preserve">, направляется </w:t>
      </w:r>
      <w:r w:rsidR="00F469EC" w:rsidRPr="00566FFB">
        <w:rPr>
          <w:rFonts w:ascii="Times New Roman" w:hAnsi="Times New Roman" w:cs="Times New Roman"/>
          <w:sz w:val="28"/>
          <w:szCs w:val="28"/>
        </w:rPr>
        <w:t>финансовым управлением</w:t>
      </w:r>
      <w:r w:rsidRPr="00566FFB">
        <w:rPr>
          <w:rFonts w:ascii="Times New Roman" w:hAnsi="Times New Roman" w:cs="Times New Roman"/>
          <w:sz w:val="28"/>
          <w:szCs w:val="28"/>
        </w:rPr>
        <w:t xml:space="preserve"> в течение 5 дней со дня ее получения кураторам налоговых расходов муниципального округа для проведения оценки эффективности налоговых расходов.</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15. Оценка налоговых расходов муниципального округа осуществляется кураторами налоговых расходов муниципального округа ежегодно в соответствии с перечнем налоговых расходов муниципального округа на основе информации налогового органа о фискальных характеристиках налоговых расходов муниципального округа за отчетный финансовый год, а также информации о стимулирующих налоговых расходах муниципального округа за 6 лет, предшествующих отчетному финансовому году.</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16. Оценка эффективности налоговых расходов муниципального округа осуществляется кураторами налоговых расходов муниципального округа и включает в себя:</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а) оценку целесообразности налоговых расходов муниципального округа;</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б) оценку результативности налоговых расходов муниципального округа.</w:t>
      </w:r>
    </w:p>
    <w:p w:rsidR="00705C9F" w:rsidRPr="00566FFB" w:rsidRDefault="00705C9F" w:rsidP="0005311B">
      <w:pPr>
        <w:pStyle w:val="ConsPlusNormal"/>
        <w:ind w:firstLine="540"/>
        <w:jc w:val="both"/>
        <w:rPr>
          <w:rFonts w:ascii="Times New Roman" w:hAnsi="Times New Roman" w:cs="Times New Roman"/>
          <w:sz w:val="28"/>
          <w:szCs w:val="28"/>
        </w:rPr>
      </w:pPr>
      <w:bookmarkStart w:id="4" w:name="P96"/>
      <w:bookmarkEnd w:id="4"/>
      <w:r w:rsidRPr="00566FFB">
        <w:rPr>
          <w:rFonts w:ascii="Times New Roman" w:hAnsi="Times New Roman" w:cs="Times New Roman"/>
          <w:sz w:val="28"/>
          <w:szCs w:val="28"/>
        </w:rPr>
        <w:t>17. Критериями целесообразности налоговых расходов муниципального округа являются:</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1) соответствие налоговых расходов муниципального округа целям муниципальных программ муниципального округа, структурным элементам муниципальных программ муниципального округа и (или) целям социально-экономической политики муниципального округа, не относящимся к муниципальным программам муниципального округа;</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2) востребованность плательщиками предоставленных льгот, которая характеризуется соотношением численности плательщиков, воспользовавшихся правом на льготы, и общей численности плательщиков за 5-летний период.</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 xml:space="preserve">18. В случае несоответствия налоговых расходов муниципального округа хотя бы одному из критериев, указанных в </w:t>
      </w:r>
      <w:hyperlink w:anchor="P96" w:history="1">
        <w:r w:rsidRPr="00566FFB">
          <w:rPr>
            <w:rFonts w:ascii="Times New Roman" w:hAnsi="Times New Roman" w:cs="Times New Roman"/>
            <w:sz w:val="28"/>
            <w:szCs w:val="28"/>
          </w:rPr>
          <w:t>пункте 17</w:t>
        </w:r>
      </w:hyperlink>
      <w:r w:rsidRPr="00566FFB">
        <w:rPr>
          <w:rFonts w:ascii="Times New Roman" w:hAnsi="Times New Roman" w:cs="Times New Roman"/>
          <w:sz w:val="28"/>
          <w:szCs w:val="28"/>
        </w:rPr>
        <w:t xml:space="preserve"> настоящего Порядка, куратор налоговых расходов муниципального округа представляет в </w:t>
      </w:r>
      <w:r w:rsidR="00F469EC" w:rsidRPr="00566FFB">
        <w:rPr>
          <w:rFonts w:ascii="Times New Roman" w:hAnsi="Times New Roman" w:cs="Times New Roman"/>
          <w:sz w:val="28"/>
          <w:szCs w:val="28"/>
        </w:rPr>
        <w:t>финансовое управление</w:t>
      </w:r>
      <w:r w:rsidRPr="00566FFB">
        <w:rPr>
          <w:rFonts w:ascii="Times New Roman" w:hAnsi="Times New Roman" w:cs="Times New Roman"/>
          <w:sz w:val="28"/>
          <w:szCs w:val="28"/>
        </w:rPr>
        <w:t xml:space="preserve"> предложения о сохранении (уточнении, отмене) льгот для плательщиков.</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 xml:space="preserve">19. В качестве критерия результативности налоговых расходов муниципального округа кураторами налоговых расходов муниципального округа используется как минимум один показатель (индикатор) </w:t>
      </w:r>
      <w:r w:rsidRPr="00566FFB">
        <w:rPr>
          <w:rFonts w:ascii="Times New Roman" w:hAnsi="Times New Roman" w:cs="Times New Roman"/>
          <w:sz w:val="28"/>
          <w:szCs w:val="28"/>
        </w:rPr>
        <w:lastRenderedPageBreak/>
        <w:t>достижения целей муниципальных программ муниципального округа и (или) целей социально-экономической политики муниципального округа, не относящихся к муниципальным программам муниципального округа, либо иной показатель (индикатор), на значение которого оказывают влияние налоговые расходы муниципального округа.</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Оценке подлежит вклад предусмотренных для плательщиков льгот в изменение значения показателя (индикатора) достижения целей муниципальных программ муниципального округа и (или) целей социально-экономической политики муниципального округа, не относящихся к муниципальным программам муниципального округа, который рассчитывается как разница между значением указанного показателя (индикатора) с учетом льгот и значением указанного показателя (индикатора) без учета льгот.</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20. Оценка результативности налоговых расходов муниципального округа включает в себя оценку бюджетной эффективности налоговых расходов муниципального округа.</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21. В целях оценки бюджетной эффективности налоговых расходов муниципального округа кураторами налоговых расходов муниципального округа осуществляется сравнительный анализ результативности предоставления льгот и результативности применения альтернативных механизмов достижения целей муниципальной программы муниципального округа и (или) целей социально-экономической политики муниципального округа, не относящихся к муниципальным программам муниципального округа (далее - сравнительный анализ), а также оценка совокупного бюджетного эффекта (самоокупаемости) стимулирующих налоговых расходов муниципального округа.</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22. Сравнительный анализ включает в себя сравнение объемов расходов бюджета муниципального округа в случае применения альтернативных механизмов достижения целей муниципальной программы муниципального округа и (или) целей социально-экономической политики муниципального округа, не относящихся к муниципальным программам муниципального округа, и объемов предоставленных льгот посредством определения куратором налоговых расходов муниципального округа прироста показателя (индикатора) достижения целей муниципальной программы муниципального округа и (или) целей социально-экономической политики муниципального округа, не относящихся к муниципальным программам муниципального округа, на 1 рубль налоговых расходов муниципального округа и на 1 рубль расходов бюджета муниципального округа для достижения того же показателя (индикатора) в случае применения альтернативных механизмов.</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 xml:space="preserve">23. В целях оценки бюджетной эффективности стимулирующих налоговых расходов муниципального округа одновременно со сравнительным анализом куратором налоговых расходов муниципального округа определяется оценка совокупного бюджетного эффекта (самоокупаемости) указанных налоговых расходов в соответствии с </w:t>
      </w:r>
      <w:hyperlink w:anchor="P107" w:history="1">
        <w:r w:rsidRPr="00566FFB">
          <w:rPr>
            <w:rFonts w:ascii="Times New Roman" w:hAnsi="Times New Roman" w:cs="Times New Roman"/>
            <w:sz w:val="28"/>
            <w:szCs w:val="28"/>
          </w:rPr>
          <w:t>пунктом 24</w:t>
        </w:r>
      </w:hyperlink>
      <w:r w:rsidRPr="00566FFB">
        <w:rPr>
          <w:rFonts w:ascii="Times New Roman" w:hAnsi="Times New Roman" w:cs="Times New Roman"/>
          <w:sz w:val="28"/>
          <w:szCs w:val="28"/>
        </w:rPr>
        <w:t xml:space="preserve"> настоящего Порядка. Значение оценки совокупного </w:t>
      </w:r>
      <w:r w:rsidRPr="00566FFB">
        <w:rPr>
          <w:rFonts w:ascii="Times New Roman" w:hAnsi="Times New Roman" w:cs="Times New Roman"/>
          <w:sz w:val="28"/>
          <w:szCs w:val="28"/>
        </w:rPr>
        <w:lastRenderedPageBreak/>
        <w:t>бюджетного эффекта (самоокупаемости) стимулирующих налоговых расходов муниципального округа является одним из критериев определения результативности налоговых расходов муниципального округа.</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Оценка совокупного бюджетного эффекта (самоокупаемости) стимулирующих налоговых расходов муниципального округа определяется куратором налоговых расходов муниципального округа отдельно по каждому налоговому расходу муниципального округа. В случае если для отдельных категорий плательщиков, имеющих право на льготы, предоставлены льготы по нескольким видам налогов, оценка совокупного бюджетного эффекта (самоокупаемости) налоговых расходов муниципального округа определяется в целом по указанной категории плательщиков.</w:t>
      </w:r>
    </w:p>
    <w:p w:rsidR="00705C9F" w:rsidRPr="00566FFB" w:rsidRDefault="00705C9F" w:rsidP="0005311B">
      <w:pPr>
        <w:pStyle w:val="ConsPlusNormal"/>
        <w:ind w:firstLine="540"/>
        <w:jc w:val="both"/>
        <w:rPr>
          <w:rFonts w:ascii="Times New Roman" w:hAnsi="Times New Roman" w:cs="Times New Roman"/>
          <w:sz w:val="28"/>
          <w:szCs w:val="28"/>
        </w:rPr>
      </w:pPr>
      <w:bookmarkStart w:id="5" w:name="P107"/>
      <w:bookmarkEnd w:id="5"/>
      <w:r w:rsidRPr="00566FFB">
        <w:rPr>
          <w:rFonts w:ascii="Times New Roman" w:hAnsi="Times New Roman" w:cs="Times New Roman"/>
          <w:sz w:val="28"/>
          <w:szCs w:val="28"/>
        </w:rPr>
        <w:t>24. Оценка совокупного бюджетного эффекта (самоокупаемости) стимулирующих налоговых расходов муниципального округа определяется за период с начала действия для плательщиков соответствующих льгот или за 5 отчетных лет, а в случае, если указанные льготы действуют более 6 лет, - на день проведения оценки эффективности налогового расхода по следующей формуле:</w:t>
      </w:r>
    </w:p>
    <w:p w:rsidR="00705C9F" w:rsidRPr="00566FFB" w:rsidRDefault="0059433F" w:rsidP="0005311B">
      <w:pPr>
        <w:pStyle w:val="ConsPlusNormal"/>
        <w:ind w:firstLine="540"/>
        <w:jc w:val="both"/>
        <w:rPr>
          <w:rFonts w:ascii="Times New Roman" w:hAnsi="Times New Roman" w:cs="Times New Roman"/>
          <w:sz w:val="28"/>
          <w:szCs w:val="28"/>
        </w:rPr>
      </w:pPr>
      <w:r>
        <w:rPr>
          <w:rFonts w:ascii="Times New Roman" w:hAnsi="Times New Roman" w:cs="Times New Roman"/>
          <w:position w:val="-27"/>
          <w:sz w:val="28"/>
          <w:szCs w:val="28"/>
        </w:rPr>
        <w:pict>
          <v:shape id="_x0000_i1025" style="width:158.25pt;height:36pt" coordsize="" o:spt="100" adj="0,,0" path="" filled="f" stroked="f">
            <v:stroke joinstyle="miter"/>
            <v:imagedata r:id="rId10" o:title="base_23629_163177_32768"/>
            <v:formulas/>
            <v:path o:connecttype="segments"/>
          </v:shape>
        </w:pict>
      </w:r>
      <w:r w:rsidR="00705C9F" w:rsidRPr="00566FFB">
        <w:rPr>
          <w:rFonts w:ascii="Times New Roman" w:hAnsi="Times New Roman" w:cs="Times New Roman"/>
          <w:sz w:val="28"/>
          <w:szCs w:val="28"/>
        </w:rPr>
        <w:t>, где</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Е - оценка совокупного бюджетного эффекта (самоокупаемости) стимулирующих налоговых расходов муниципального округа;</w:t>
      </w:r>
    </w:p>
    <w:p w:rsidR="00705C9F" w:rsidRPr="00566FFB" w:rsidRDefault="0059433F" w:rsidP="0005311B">
      <w:pPr>
        <w:pStyle w:val="ConsPlusNormal"/>
        <w:ind w:firstLine="540"/>
        <w:jc w:val="both"/>
        <w:rPr>
          <w:rFonts w:ascii="Times New Roman" w:hAnsi="Times New Roman" w:cs="Times New Roman"/>
          <w:sz w:val="28"/>
          <w:szCs w:val="28"/>
        </w:rPr>
      </w:pPr>
      <w:r>
        <w:rPr>
          <w:rFonts w:ascii="Times New Roman" w:hAnsi="Times New Roman" w:cs="Times New Roman"/>
          <w:position w:val="-2"/>
          <w:sz w:val="28"/>
          <w:szCs w:val="28"/>
        </w:rPr>
        <w:pict>
          <v:shape id="_x0000_i1026" style="width:14.25pt;height:14.25pt" coordsize="" o:spt="100" adj="0,,0" path="" filled="f" stroked="f">
            <v:stroke joinstyle="miter"/>
            <v:imagedata r:id="rId11" o:title="base_23629_163177_32769"/>
            <v:formulas/>
            <v:path o:connecttype="segments"/>
          </v:shape>
        </w:pict>
      </w:r>
      <w:r w:rsidR="00705C9F" w:rsidRPr="00566FFB">
        <w:rPr>
          <w:rFonts w:ascii="Times New Roman" w:hAnsi="Times New Roman" w:cs="Times New Roman"/>
          <w:sz w:val="28"/>
          <w:szCs w:val="28"/>
        </w:rPr>
        <w:t xml:space="preserve"> - знак суммирования;</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i - порядковый номер i-го года, имеющий значение от 1 до 5;</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m</w:t>
      </w:r>
      <w:r w:rsidRPr="00566FFB">
        <w:rPr>
          <w:rFonts w:ascii="Times New Roman" w:hAnsi="Times New Roman" w:cs="Times New Roman"/>
          <w:sz w:val="28"/>
          <w:szCs w:val="28"/>
          <w:vertAlign w:val="subscript"/>
        </w:rPr>
        <w:t>i</w:t>
      </w:r>
      <w:r w:rsidRPr="00566FFB">
        <w:rPr>
          <w:rFonts w:ascii="Times New Roman" w:hAnsi="Times New Roman" w:cs="Times New Roman"/>
          <w:sz w:val="28"/>
          <w:szCs w:val="28"/>
        </w:rPr>
        <w:t xml:space="preserve"> - количество плательщиков, воспользовавшихся льготой в i-м году;</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j - порядковый номер плательщика, имеющий значение от 1 до m</w:t>
      </w:r>
      <w:r w:rsidRPr="00566FFB">
        <w:rPr>
          <w:rFonts w:ascii="Times New Roman" w:hAnsi="Times New Roman" w:cs="Times New Roman"/>
          <w:sz w:val="28"/>
          <w:szCs w:val="28"/>
          <w:vertAlign w:val="subscript"/>
        </w:rPr>
        <w:t>i</w:t>
      </w:r>
      <w:r w:rsidRPr="00566FFB">
        <w:rPr>
          <w:rFonts w:ascii="Times New Roman" w:hAnsi="Times New Roman" w:cs="Times New Roman"/>
          <w:sz w:val="28"/>
          <w:szCs w:val="28"/>
        </w:rPr>
        <w:t>;</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N</w:t>
      </w:r>
      <w:r w:rsidRPr="00566FFB">
        <w:rPr>
          <w:rFonts w:ascii="Times New Roman" w:hAnsi="Times New Roman" w:cs="Times New Roman"/>
          <w:sz w:val="28"/>
          <w:szCs w:val="28"/>
          <w:vertAlign w:val="subscript"/>
        </w:rPr>
        <w:t>ij</w:t>
      </w:r>
      <w:r w:rsidRPr="00566FFB">
        <w:rPr>
          <w:rFonts w:ascii="Times New Roman" w:hAnsi="Times New Roman" w:cs="Times New Roman"/>
          <w:sz w:val="28"/>
          <w:szCs w:val="28"/>
        </w:rPr>
        <w:t xml:space="preserve"> - объем налогов, задекларированных для уплаты в бюджет муниципального округа j-м плательщиком в i-м году.</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В случае если на день проведения оценки совокупного бюджетного эффекта (самоокупаемости) стимулирующих налоговых расходов муниципального округа для плательщиков, имеющих право на льготы, льготы действуют менее 6 лет, объемы налогов, подлежащих уплате в бюджет муниципального округа, оцениваются (прогнозируются) по данным куратора налоговых расходов;</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B</w:t>
      </w:r>
      <w:r w:rsidRPr="00566FFB">
        <w:rPr>
          <w:rFonts w:ascii="Times New Roman" w:hAnsi="Times New Roman" w:cs="Times New Roman"/>
          <w:sz w:val="28"/>
          <w:szCs w:val="28"/>
          <w:vertAlign w:val="subscript"/>
        </w:rPr>
        <w:t>оj</w:t>
      </w:r>
      <w:r w:rsidRPr="00566FFB">
        <w:rPr>
          <w:rFonts w:ascii="Times New Roman" w:hAnsi="Times New Roman" w:cs="Times New Roman"/>
          <w:sz w:val="28"/>
          <w:szCs w:val="28"/>
        </w:rPr>
        <w:t xml:space="preserve"> - базовый объем налогов, задекларированных для уплаты в бюджет муниципального округа j-м плательщиком в базовом году;</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g</w:t>
      </w:r>
      <w:r w:rsidRPr="00566FFB">
        <w:rPr>
          <w:rFonts w:ascii="Times New Roman" w:hAnsi="Times New Roman" w:cs="Times New Roman"/>
          <w:sz w:val="28"/>
          <w:szCs w:val="28"/>
          <w:vertAlign w:val="subscript"/>
        </w:rPr>
        <w:t>i</w:t>
      </w:r>
      <w:r w:rsidRPr="00566FFB">
        <w:rPr>
          <w:rFonts w:ascii="Times New Roman" w:hAnsi="Times New Roman" w:cs="Times New Roman"/>
          <w:sz w:val="28"/>
          <w:szCs w:val="28"/>
        </w:rPr>
        <w:t xml:space="preserve"> - номинальный темп прироста налоговых доходов бюджета муниципального округа в i-м году по отношению к показателям базового года, определяемый исходя из реального темпа роста валового внутреннего продукта согласно прогнозу социально-экономического развития муниципального округа на очередной финансовый год и плановый период, заложенному в основу решения о бюджете муниципального округа на очередной финансовый год и плановый период, а также целевого уровня инфляции, определяемого Центральным банком Российской Федерации на среднесрочную перспективу (4 процента);</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lastRenderedPageBreak/>
        <w:t>r - расчетная стоимость среднесрочных рыночных заимствований муниципального округа.</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25. Базовый объем налогов, задекларированных для уплаты в бюджет муниципального округа j-м плательщиком в базовом году, рассчитывается по следующей формуле:</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B</w:t>
      </w:r>
      <w:r w:rsidRPr="00566FFB">
        <w:rPr>
          <w:rFonts w:ascii="Times New Roman" w:hAnsi="Times New Roman" w:cs="Times New Roman"/>
          <w:sz w:val="28"/>
          <w:szCs w:val="28"/>
          <w:vertAlign w:val="subscript"/>
        </w:rPr>
        <w:t>Оj</w:t>
      </w:r>
      <w:r w:rsidRPr="00566FFB">
        <w:rPr>
          <w:rFonts w:ascii="Times New Roman" w:hAnsi="Times New Roman" w:cs="Times New Roman"/>
          <w:sz w:val="28"/>
          <w:szCs w:val="28"/>
        </w:rPr>
        <w:t xml:space="preserve"> = N</w:t>
      </w:r>
      <w:r w:rsidRPr="00566FFB">
        <w:rPr>
          <w:rFonts w:ascii="Times New Roman" w:hAnsi="Times New Roman" w:cs="Times New Roman"/>
          <w:sz w:val="28"/>
          <w:szCs w:val="28"/>
          <w:vertAlign w:val="subscript"/>
        </w:rPr>
        <w:t>Оj</w:t>
      </w:r>
      <w:r w:rsidRPr="00566FFB">
        <w:rPr>
          <w:rFonts w:ascii="Times New Roman" w:hAnsi="Times New Roman" w:cs="Times New Roman"/>
          <w:sz w:val="28"/>
          <w:szCs w:val="28"/>
        </w:rPr>
        <w:t xml:space="preserve"> + L</w:t>
      </w:r>
      <w:r w:rsidRPr="00566FFB">
        <w:rPr>
          <w:rFonts w:ascii="Times New Roman" w:hAnsi="Times New Roman" w:cs="Times New Roman"/>
          <w:sz w:val="28"/>
          <w:szCs w:val="28"/>
          <w:vertAlign w:val="subscript"/>
        </w:rPr>
        <w:t>Оj</w:t>
      </w:r>
      <w:r w:rsidRPr="00566FFB">
        <w:rPr>
          <w:rFonts w:ascii="Times New Roman" w:hAnsi="Times New Roman" w:cs="Times New Roman"/>
          <w:sz w:val="28"/>
          <w:szCs w:val="28"/>
        </w:rPr>
        <w:t>, где</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B</w:t>
      </w:r>
      <w:r w:rsidRPr="00566FFB">
        <w:rPr>
          <w:rFonts w:ascii="Times New Roman" w:hAnsi="Times New Roman" w:cs="Times New Roman"/>
          <w:sz w:val="28"/>
          <w:szCs w:val="28"/>
          <w:vertAlign w:val="subscript"/>
        </w:rPr>
        <w:t>Оj</w:t>
      </w:r>
      <w:r w:rsidRPr="00566FFB">
        <w:rPr>
          <w:rFonts w:ascii="Times New Roman" w:hAnsi="Times New Roman" w:cs="Times New Roman"/>
          <w:sz w:val="28"/>
          <w:szCs w:val="28"/>
        </w:rPr>
        <w:t xml:space="preserve"> - базовый объем налогов, задекларированных для уплаты в бюджет муниципального округа j-м плательщиком в базовом году;</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N</w:t>
      </w:r>
      <w:r w:rsidRPr="00566FFB">
        <w:rPr>
          <w:rFonts w:ascii="Times New Roman" w:hAnsi="Times New Roman" w:cs="Times New Roman"/>
          <w:sz w:val="28"/>
          <w:szCs w:val="28"/>
          <w:vertAlign w:val="subscript"/>
        </w:rPr>
        <w:t>Оj</w:t>
      </w:r>
      <w:r w:rsidRPr="00566FFB">
        <w:rPr>
          <w:rFonts w:ascii="Times New Roman" w:hAnsi="Times New Roman" w:cs="Times New Roman"/>
          <w:sz w:val="28"/>
          <w:szCs w:val="28"/>
        </w:rPr>
        <w:t xml:space="preserve"> - объем налогов, задекларированных для уплаты в бюджет муниципального округа j-м плательщиком в базовом году;</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L</w:t>
      </w:r>
      <w:r w:rsidRPr="00566FFB">
        <w:rPr>
          <w:rFonts w:ascii="Times New Roman" w:hAnsi="Times New Roman" w:cs="Times New Roman"/>
          <w:sz w:val="28"/>
          <w:szCs w:val="28"/>
          <w:vertAlign w:val="subscript"/>
        </w:rPr>
        <w:t>Оj</w:t>
      </w:r>
      <w:r w:rsidRPr="00566FFB">
        <w:rPr>
          <w:rFonts w:ascii="Times New Roman" w:hAnsi="Times New Roman" w:cs="Times New Roman"/>
          <w:sz w:val="28"/>
          <w:szCs w:val="28"/>
        </w:rPr>
        <w:t xml:space="preserve"> - объем льгот, предоставленных j-му плательщику в базовом году.</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Под базовым годом в настоящем Порядке понимается год, предшествующий году начала получения j-м плательщиком льготы, либо 6-й год, предшествующий отчетному году, если льгота предоставляется плательщику более 6 лет.</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26. Расчетная стоимость среднесрочных рыночных заимствований муниципального округа рассчитывается по следующей формуле:</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r = i</w:t>
      </w:r>
      <w:r w:rsidRPr="00566FFB">
        <w:rPr>
          <w:rFonts w:ascii="Times New Roman" w:hAnsi="Times New Roman" w:cs="Times New Roman"/>
          <w:sz w:val="28"/>
          <w:szCs w:val="28"/>
          <w:vertAlign w:val="subscript"/>
        </w:rPr>
        <w:t>инф</w:t>
      </w:r>
      <w:r w:rsidRPr="00566FFB">
        <w:rPr>
          <w:rFonts w:ascii="Times New Roman" w:hAnsi="Times New Roman" w:cs="Times New Roman"/>
          <w:sz w:val="28"/>
          <w:szCs w:val="28"/>
        </w:rPr>
        <w:t xml:space="preserve"> + p + c, где</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r - расчетная стоимость среднесрочных рыночных заимствований муниципального округа;</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i</w:t>
      </w:r>
      <w:r w:rsidRPr="00566FFB">
        <w:rPr>
          <w:rFonts w:ascii="Times New Roman" w:hAnsi="Times New Roman" w:cs="Times New Roman"/>
          <w:sz w:val="28"/>
          <w:szCs w:val="28"/>
          <w:vertAlign w:val="subscript"/>
        </w:rPr>
        <w:t>инф</w:t>
      </w:r>
      <w:r w:rsidRPr="00566FFB">
        <w:rPr>
          <w:rFonts w:ascii="Times New Roman" w:hAnsi="Times New Roman" w:cs="Times New Roman"/>
          <w:sz w:val="28"/>
          <w:szCs w:val="28"/>
        </w:rPr>
        <w:t xml:space="preserve"> - целевой уровень инфляции (4 процента);</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p - реальная процентная ставка, определяемая на уровне 2,5 процента;</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c - кредитная премия за риск, рассчитываемая для целей настоящего Порядка в зависимости от отношения объема муниципального долга муниципального округа по состоянию на 01 января текущего финансового года к доходам (без учета безвозмездных поступлений) за отчетный период:</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если указанное отношение составляет менее 50 процентов, кредитная премия за риск принимается равной 1 проценту;</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если указанное отношение составляет от 50 до 100 процентов включительно, кредитная премия за риск принимается равной 2 процентам;</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если указанное отношение составляет более 100 процентов, кредитная премия за риск принимается равной 3 процентам.</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 xml:space="preserve">27. По итогам оценки эффективности налоговых расходов муниципального округа куратор налоговых расходов муниципального округа формирует выводы о достижении целевых характеристик налогового расхода муниципального округа, вкладе налогового расхода муниципального округа в достижение целей муниципальной программы муниципального округа и (или) целей социально-экономической политики муниципального округа, не относящихся к муниципальным программам муниципального округа, а также о наличии или об отсутствии более результативных (менее затратных для бюджета муниципального округа) альтернативных механизмов достижения целей муниципальной программы муниципального округа и (или) целей социально-экономической политики муниципального округа, не относящихся к </w:t>
      </w:r>
      <w:r w:rsidRPr="00566FFB">
        <w:rPr>
          <w:rFonts w:ascii="Times New Roman" w:hAnsi="Times New Roman" w:cs="Times New Roman"/>
          <w:sz w:val="28"/>
          <w:szCs w:val="28"/>
        </w:rPr>
        <w:lastRenderedPageBreak/>
        <w:t>муниципальным программам муниципального округа.</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 xml:space="preserve">28. По результатам эффективности соответствующих налоговых расходов муниципального округа куратор налоговых расходов муниципального округа формирует и до 01 августа текущего финансового года представляет в </w:t>
      </w:r>
      <w:r w:rsidR="00F469EC" w:rsidRPr="00566FFB">
        <w:rPr>
          <w:rFonts w:ascii="Times New Roman" w:hAnsi="Times New Roman" w:cs="Times New Roman"/>
          <w:sz w:val="28"/>
          <w:szCs w:val="28"/>
        </w:rPr>
        <w:t>финансовое управление</w:t>
      </w:r>
      <w:r w:rsidRPr="00566FFB">
        <w:rPr>
          <w:rFonts w:ascii="Times New Roman" w:hAnsi="Times New Roman" w:cs="Times New Roman"/>
          <w:sz w:val="28"/>
          <w:szCs w:val="28"/>
        </w:rPr>
        <w:t xml:space="preserve"> общий вывод о степени их эффективности и рекомендации о целесообразности их дальнейшего осуществления.</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 xml:space="preserve">29. </w:t>
      </w:r>
      <w:r w:rsidR="00F469EC" w:rsidRPr="00566FFB">
        <w:rPr>
          <w:rFonts w:ascii="Times New Roman" w:hAnsi="Times New Roman" w:cs="Times New Roman"/>
          <w:sz w:val="28"/>
          <w:szCs w:val="28"/>
        </w:rPr>
        <w:t>Финансовое управление</w:t>
      </w:r>
      <w:r w:rsidRPr="00566FFB">
        <w:rPr>
          <w:rFonts w:ascii="Times New Roman" w:hAnsi="Times New Roman" w:cs="Times New Roman"/>
          <w:sz w:val="28"/>
          <w:szCs w:val="28"/>
        </w:rPr>
        <w:t xml:space="preserve"> до 05 августа текущего финансового года формирует оценку эффективности налоговых расходов муниципального округа на основе данных, представленных кураторами налоговых расходов муниципального округа.</w:t>
      </w:r>
    </w:p>
    <w:p w:rsidR="00705C9F" w:rsidRPr="00566FFB" w:rsidRDefault="00705C9F" w:rsidP="0005311B">
      <w:pPr>
        <w:pStyle w:val="ConsPlusNormal"/>
        <w:ind w:firstLine="540"/>
        <w:jc w:val="both"/>
        <w:rPr>
          <w:rFonts w:ascii="Times New Roman" w:hAnsi="Times New Roman" w:cs="Times New Roman"/>
          <w:sz w:val="28"/>
          <w:szCs w:val="28"/>
        </w:rPr>
      </w:pPr>
      <w:r w:rsidRPr="00566FFB">
        <w:rPr>
          <w:rFonts w:ascii="Times New Roman" w:hAnsi="Times New Roman" w:cs="Times New Roman"/>
          <w:sz w:val="28"/>
          <w:szCs w:val="28"/>
        </w:rPr>
        <w:t>30. Результаты оценки эффективности налоговых расходов муниципального округа учитываются при формировании основных направлений бюджетной и налоговой политики муниципального округа, а также при проведении оценки эффективности реализации муниципальных программ муниципального округа.</w:t>
      </w:r>
    </w:p>
    <w:p w:rsidR="00705C9F" w:rsidRDefault="00705C9F">
      <w:pPr>
        <w:pStyle w:val="ConsPlusNormal"/>
        <w:jc w:val="both"/>
        <w:rPr>
          <w:rFonts w:ascii="Times New Roman" w:hAnsi="Times New Roman" w:cs="Times New Roman"/>
          <w:sz w:val="28"/>
          <w:szCs w:val="28"/>
        </w:rPr>
      </w:pPr>
    </w:p>
    <w:p w:rsidR="00325038" w:rsidRPr="00705C9F" w:rsidRDefault="00325038">
      <w:pPr>
        <w:pStyle w:val="ConsPlusNormal"/>
        <w:jc w:val="both"/>
        <w:rPr>
          <w:rFonts w:ascii="Times New Roman" w:hAnsi="Times New Roman" w:cs="Times New Roman"/>
          <w:sz w:val="28"/>
          <w:szCs w:val="28"/>
        </w:rPr>
      </w:pPr>
    </w:p>
    <w:p w:rsidR="00566FFB" w:rsidRDefault="00566FFB" w:rsidP="00566FFB">
      <w:pPr>
        <w:jc w:val="both"/>
      </w:pPr>
      <w:r>
        <w:rPr>
          <w:sz w:val="28"/>
          <w:szCs w:val="28"/>
        </w:rPr>
        <w:t>Начальник</w:t>
      </w:r>
    </w:p>
    <w:p w:rsidR="00566FFB" w:rsidRDefault="00566FFB" w:rsidP="00566FFB">
      <w:pPr>
        <w:jc w:val="both"/>
      </w:pPr>
      <w:r>
        <w:rPr>
          <w:sz w:val="28"/>
          <w:szCs w:val="28"/>
        </w:rPr>
        <w:t xml:space="preserve">финансового управления </w:t>
      </w:r>
    </w:p>
    <w:p w:rsidR="00566FFB" w:rsidRDefault="00566FFB" w:rsidP="00566FFB">
      <w:pPr>
        <w:jc w:val="both"/>
      </w:pPr>
      <w:r>
        <w:rPr>
          <w:sz w:val="28"/>
          <w:szCs w:val="28"/>
        </w:rPr>
        <w:t xml:space="preserve">администрации </w:t>
      </w:r>
      <w:r w:rsidR="000435EA">
        <w:rPr>
          <w:sz w:val="28"/>
          <w:szCs w:val="28"/>
        </w:rPr>
        <w:t>Апанасенковского</w:t>
      </w:r>
      <w:r>
        <w:rPr>
          <w:sz w:val="28"/>
          <w:szCs w:val="28"/>
        </w:rPr>
        <w:t xml:space="preserve"> </w:t>
      </w:r>
    </w:p>
    <w:p w:rsidR="00566FFB" w:rsidRDefault="00566FFB" w:rsidP="00566FFB">
      <w:pPr>
        <w:jc w:val="both"/>
      </w:pPr>
      <w:r>
        <w:rPr>
          <w:sz w:val="28"/>
          <w:szCs w:val="28"/>
        </w:rPr>
        <w:t xml:space="preserve">муниципального </w:t>
      </w:r>
      <w:r w:rsidR="00A80452">
        <w:rPr>
          <w:sz w:val="28"/>
          <w:szCs w:val="28"/>
        </w:rPr>
        <w:t>округа</w:t>
      </w:r>
      <w:r>
        <w:rPr>
          <w:sz w:val="28"/>
          <w:szCs w:val="28"/>
        </w:rPr>
        <w:t xml:space="preserve"> </w:t>
      </w:r>
    </w:p>
    <w:p w:rsidR="00566FFB" w:rsidRDefault="00566FFB" w:rsidP="00566FFB">
      <w:r>
        <w:rPr>
          <w:sz w:val="28"/>
          <w:szCs w:val="28"/>
        </w:rPr>
        <w:t xml:space="preserve">Ставропольского края </w:t>
      </w:r>
      <w:r>
        <w:rPr>
          <w:sz w:val="28"/>
          <w:szCs w:val="28"/>
        </w:rPr>
        <w:tab/>
      </w:r>
      <w:r>
        <w:rPr>
          <w:sz w:val="28"/>
          <w:szCs w:val="28"/>
        </w:rPr>
        <w:tab/>
        <w:t xml:space="preserve">                                                       Е.И.Медяник</w:t>
      </w:r>
      <w:r>
        <w:t xml:space="preserve">  </w:t>
      </w:r>
    </w:p>
    <w:p w:rsidR="00566FFB" w:rsidRDefault="00566FFB" w:rsidP="00566FFB"/>
    <w:p w:rsidR="00705C9F" w:rsidRDefault="00705C9F">
      <w:pPr>
        <w:pStyle w:val="ConsPlusNormal"/>
        <w:jc w:val="both"/>
      </w:pPr>
    </w:p>
    <w:p w:rsidR="00705C9F" w:rsidRDefault="00705C9F">
      <w:pPr>
        <w:pStyle w:val="ConsPlusNormal"/>
        <w:jc w:val="both"/>
      </w:pPr>
    </w:p>
    <w:p w:rsidR="00325038" w:rsidRDefault="00325038">
      <w:pPr>
        <w:pStyle w:val="ConsPlusNormal"/>
        <w:jc w:val="both"/>
      </w:pPr>
    </w:p>
    <w:p w:rsidR="0005311B" w:rsidRDefault="0005311B">
      <w:pPr>
        <w:pStyle w:val="ConsPlusNormal"/>
        <w:jc w:val="both"/>
      </w:pPr>
    </w:p>
    <w:p w:rsidR="000435EA" w:rsidRDefault="000435EA">
      <w:pPr>
        <w:pStyle w:val="ConsPlusNormal"/>
        <w:jc w:val="both"/>
      </w:pPr>
    </w:p>
    <w:p w:rsidR="000435EA" w:rsidRDefault="000435EA">
      <w:pPr>
        <w:pStyle w:val="ConsPlusNormal"/>
        <w:jc w:val="both"/>
      </w:pPr>
    </w:p>
    <w:p w:rsidR="000435EA" w:rsidRDefault="000435EA">
      <w:pPr>
        <w:pStyle w:val="ConsPlusNormal"/>
        <w:jc w:val="both"/>
      </w:pPr>
    </w:p>
    <w:p w:rsidR="000435EA" w:rsidRDefault="000435EA">
      <w:pPr>
        <w:pStyle w:val="ConsPlusNormal"/>
        <w:jc w:val="both"/>
      </w:pPr>
    </w:p>
    <w:p w:rsidR="000435EA" w:rsidRDefault="000435EA">
      <w:pPr>
        <w:pStyle w:val="ConsPlusNormal"/>
        <w:jc w:val="both"/>
      </w:pPr>
    </w:p>
    <w:p w:rsidR="000435EA" w:rsidRDefault="000435EA">
      <w:pPr>
        <w:pStyle w:val="ConsPlusNormal"/>
        <w:jc w:val="both"/>
      </w:pPr>
    </w:p>
    <w:p w:rsidR="000435EA" w:rsidRDefault="000435EA">
      <w:pPr>
        <w:pStyle w:val="ConsPlusNormal"/>
        <w:jc w:val="both"/>
      </w:pPr>
    </w:p>
    <w:p w:rsidR="000435EA" w:rsidRDefault="000435EA">
      <w:pPr>
        <w:pStyle w:val="ConsPlusNormal"/>
        <w:jc w:val="both"/>
      </w:pPr>
    </w:p>
    <w:p w:rsidR="000435EA" w:rsidRDefault="000435EA">
      <w:pPr>
        <w:pStyle w:val="ConsPlusNormal"/>
        <w:jc w:val="both"/>
      </w:pPr>
    </w:p>
    <w:p w:rsidR="000435EA" w:rsidRDefault="000435EA">
      <w:pPr>
        <w:pStyle w:val="ConsPlusNormal"/>
        <w:jc w:val="both"/>
      </w:pPr>
    </w:p>
    <w:p w:rsidR="000435EA" w:rsidRDefault="000435EA">
      <w:pPr>
        <w:pStyle w:val="ConsPlusNormal"/>
        <w:jc w:val="both"/>
      </w:pPr>
    </w:p>
    <w:p w:rsidR="000435EA" w:rsidRDefault="000435EA">
      <w:pPr>
        <w:pStyle w:val="ConsPlusNormal"/>
        <w:jc w:val="both"/>
      </w:pPr>
    </w:p>
    <w:p w:rsidR="000435EA" w:rsidRDefault="000435EA">
      <w:pPr>
        <w:pStyle w:val="ConsPlusNormal"/>
        <w:jc w:val="both"/>
      </w:pPr>
    </w:p>
    <w:p w:rsidR="000435EA" w:rsidRDefault="000435EA">
      <w:pPr>
        <w:pStyle w:val="ConsPlusNormal"/>
        <w:jc w:val="both"/>
      </w:pPr>
    </w:p>
    <w:p w:rsidR="000435EA" w:rsidRDefault="000435EA">
      <w:pPr>
        <w:pStyle w:val="ConsPlusNormal"/>
        <w:jc w:val="both"/>
      </w:pPr>
    </w:p>
    <w:p w:rsidR="000435EA" w:rsidRDefault="000435EA">
      <w:pPr>
        <w:pStyle w:val="ConsPlusNormal"/>
        <w:jc w:val="both"/>
      </w:pPr>
    </w:p>
    <w:p w:rsidR="000435EA" w:rsidRDefault="000435EA">
      <w:pPr>
        <w:pStyle w:val="ConsPlusNormal"/>
        <w:jc w:val="both"/>
      </w:pPr>
    </w:p>
    <w:p w:rsidR="000435EA" w:rsidRDefault="000435EA">
      <w:pPr>
        <w:pStyle w:val="ConsPlusNormal"/>
        <w:jc w:val="both"/>
      </w:pPr>
    </w:p>
    <w:p w:rsidR="000435EA" w:rsidRDefault="000435EA">
      <w:pPr>
        <w:pStyle w:val="ConsPlusNormal"/>
        <w:jc w:val="both"/>
      </w:pPr>
    </w:p>
    <w:p w:rsidR="000435EA" w:rsidRDefault="000435EA">
      <w:pPr>
        <w:pStyle w:val="ConsPlusNormal"/>
        <w:jc w:val="both"/>
      </w:pPr>
    </w:p>
    <w:p w:rsidR="0005311B" w:rsidRDefault="0005311B">
      <w:pPr>
        <w:pStyle w:val="ConsPlusNormal"/>
        <w:jc w:val="both"/>
      </w:pPr>
    </w:p>
    <w:p w:rsidR="00325038" w:rsidRDefault="00325038">
      <w:pPr>
        <w:pStyle w:val="ConsPlusNormal"/>
        <w:jc w:val="both"/>
      </w:pPr>
    </w:p>
    <w:p w:rsidR="00325038" w:rsidRDefault="00325038">
      <w:pPr>
        <w:pStyle w:val="ConsPlusNormal"/>
        <w:jc w:val="both"/>
      </w:pPr>
    </w:p>
    <w:p w:rsidR="00705C9F" w:rsidRPr="00670322" w:rsidRDefault="00705C9F">
      <w:pPr>
        <w:pStyle w:val="ConsPlusNormal"/>
        <w:jc w:val="right"/>
        <w:outlineLvl w:val="1"/>
        <w:rPr>
          <w:rFonts w:ascii="Times New Roman" w:hAnsi="Times New Roman" w:cs="Times New Roman"/>
          <w:sz w:val="28"/>
          <w:szCs w:val="28"/>
        </w:rPr>
      </w:pPr>
      <w:r w:rsidRPr="00670322">
        <w:rPr>
          <w:rFonts w:ascii="Times New Roman" w:hAnsi="Times New Roman" w:cs="Times New Roman"/>
          <w:sz w:val="28"/>
          <w:szCs w:val="28"/>
        </w:rPr>
        <w:lastRenderedPageBreak/>
        <w:t>Приложение 1</w:t>
      </w:r>
    </w:p>
    <w:p w:rsidR="00705C9F" w:rsidRPr="00670322" w:rsidRDefault="00705C9F">
      <w:pPr>
        <w:pStyle w:val="ConsPlusNormal"/>
        <w:jc w:val="right"/>
        <w:rPr>
          <w:rFonts w:ascii="Times New Roman" w:hAnsi="Times New Roman" w:cs="Times New Roman"/>
          <w:sz w:val="28"/>
          <w:szCs w:val="28"/>
        </w:rPr>
      </w:pPr>
      <w:r w:rsidRPr="00670322">
        <w:rPr>
          <w:rFonts w:ascii="Times New Roman" w:hAnsi="Times New Roman" w:cs="Times New Roman"/>
          <w:sz w:val="28"/>
          <w:szCs w:val="28"/>
        </w:rPr>
        <w:t>к Порядку</w:t>
      </w:r>
    </w:p>
    <w:p w:rsidR="00705C9F" w:rsidRPr="00670322" w:rsidRDefault="00705C9F">
      <w:pPr>
        <w:pStyle w:val="ConsPlusNormal"/>
        <w:jc w:val="right"/>
        <w:rPr>
          <w:rFonts w:ascii="Times New Roman" w:hAnsi="Times New Roman" w:cs="Times New Roman"/>
          <w:sz w:val="28"/>
          <w:szCs w:val="28"/>
        </w:rPr>
      </w:pPr>
      <w:r w:rsidRPr="00670322">
        <w:rPr>
          <w:rFonts w:ascii="Times New Roman" w:hAnsi="Times New Roman" w:cs="Times New Roman"/>
          <w:sz w:val="28"/>
          <w:szCs w:val="28"/>
        </w:rPr>
        <w:t>формирования перечня налоговых</w:t>
      </w:r>
    </w:p>
    <w:p w:rsidR="00705C9F" w:rsidRPr="00670322" w:rsidRDefault="00705C9F">
      <w:pPr>
        <w:pStyle w:val="ConsPlusNormal"/>
        <w:jc w:val="right"/>
        <w:rPr>
          <w:rFonts w:ascii="Times New Roman" w:hAnsi="Times New Roman" w:cs="Times New Roman"/>
          <w:sz w:val="28"/>
          <w:szCs w:val="28"/>
        </w:rPr>
      </w:pPr>
      <w:r w:rsidRPr="00670322">
        <w:rPr>
          <w:rFonts w:ascii="Times New Roman" w:hAnsi="Times New Roman" w:cs="Times New Roman"/>
          <w:sz w:val="28"/>
          <w:szCs w:val="28"/>
        </w:rPr>
        <w:t>расходов и оценки налоговых</w:t>
      </w:r>
    </w:p>
    <w:p w:rsidR="00705C9F" w:rsidRPr="00670322" w:rsidRDefault="00705C9F">
      <w:pPr>
        <w:pStyle w:val="ConsPlusNormal"/>
        <w:jc w:val="right"/>
        <w:rPr>
          <w:rFonts w:ascii="Times New Roman" w:hAnsi="Times New Roman" w:cs="Times New Roman"/>
          <w:sz w:val="28"/>
          <w:szCs w:val="28"/>
        </w:rPr>
      </w:pPr>
      <w:r w:rsidRPr="00670322">
        <w:rPr>
          <w:rFonts w:ascii="Times New Roman" w:hAnsi="Times New Roman" w:cs="Times New Roman"/>
          <w:sz w:val="28"/>
          <w:szCs w:val="28"/>
        </w:rPr>
        <w:t>расходов муниципального образования</w:t>
      </w:r>
    </w:p>
    <w:p w:rsidR="00566FFB" w:rsidRDefault="000435EA">
      <w:pPr>
        <w:pStyle w:val="ConsPlusNormal"/>
        <w:jc w:val="right"/>
        <w:rPr>
          <w:rFonts w:ascii="Times New Roman" w:hAnsi="Times New Roman" w:cs="Times New Roman"/>
          <w:sz w:val="28"/>
          <w:szCs w:val="28"/>
        </w:rPr>
      </w:pPr>
      <w:r>
        <w:rPr>
          <w:rFonts w:ascii="Times New Roman" w:hAnsi="Times New Roman" w:cs="Times New Roman"/>
          <w:sz w:val="28"/>
          <w:szCs w:val="28"/>
        </w:rPr>
        <w:t>Апанасенковского</w:t>
      </w:r>
      <w:r w:rsidR="00705C9F" w:rsidRPr="00670322">
        <w:rPr>
          <w:rFonts w:ascii="Times New Roman" w:hAnsi="Times New Roman" w:cs="Times New Roman"/>
          <w:sz w:val="28"/>
          <w:szCs w:val="28"/>
        </w:rPr>
        <w:t xml:space="preserve"> муниципального </w:t>
      </w:r>
    </w:p>
    <w:p w:rsidR="00705C9F" w:rsidRPr="00670322" w:rsidRDefault="00705C9F">
      <w:pPr>
        <w:pStyle w:val="ConsPlusNormal"/>
        <w:jc w:val="right"/>
        <w:rPr>
          <w:rFonts w:ascii="Times New Roman" w:hAnsi="Times New Roman" w:cs="Times New Roman"/>
          <w:sz w:val="28"/>
          <w:szCs w:val="28"/>
        </w:rPr>
      </w:pPr>
      <w:r w:rsidRPr="00670322">
        <w:rPr>
          <w:rFonts w:ascii="Times New Roman" w:hAnsi="Times New Roman" w:cs="Times New Roman"/>
          <w:sz w:val="28"/>
          <w:szCs w:val="28"/>
        </w:rPr>
        <w:t>округа Ставропольского края</w:t>
      </w:r>
    </w:p>
    <w:p w:rsidR="00705C9F" w:rsidRPr="00670322" w:rsidRDefault="00705C9F">
      <w:pPr>
        <w:pStyle w:val="ConsPlusNormal"/>
        <w:jc w:val="both"/>
        <w:rPr>
          <w:rFonts w:ascii="Times New Roman" w:hAnsi="Times New Roman" w:cs="Times New Roman"/>
          <w:sz w:val="28"/>
          <w:szCs w:val="28"/>
        </w:rPr>
      </w:pPr>
    </w:p>
    <w:p w:rsidR="00705C9F" w:rsidRPr="00670322" w:rsidRDefault="00705C9F">
      <w:pPr>
        <w:pStyle w:val="ConsPlusTitle"/>
        <w:jc w:val="center"/>
        <w:rPr>
          <w:rFonts w:ascii="Times New Roman" w:hAnsi="Times New Roman" w:cs="Times New Roman"/>
          <w:sz w:val="28"/>
          <w:szCs w:val="28"/>
        </w:rPr>
      </w:pPr>
      <w:bookmarkStart w:id="6" w:name="P160"/>
      <w:bookmarkEnd w:id="6"/>
      <w:r w:rsidRPr="00670322">
        <w:rPr>
          <w:rFonts w:ascii="Times New Roman" w:hAnsi="Times New Roman" w:cs="Times New Roman"/>
          <w:sz w:val="28"/>
          <w:szCs w:val="28"/>
        </w:rPr>
        <w:t>ПАСПОРТ</w:t>
      </w:r>
    </w:p>
    <w:p w:rsidR="00705C9F" w:rsidRPr="00670322" w:rsidRDefault="00705C9F">
      <w:pPr>
        <w:pStyle w:val="ConsPlusTitle"/>
        <w:jc w:val="center"/>
        <w:rPr>
          <w:rFonts w:ascii="Times New Roman" w:hAnsi="Times New Roman" w:cs="Times New Roman"/>
          <w:sz w:val="28"/>
          <w:szCs w:val="28"/>
        </w:rPr>
      </w:pPr>
      <w:r w:rsidRPr="00670322">
        <w:rPr>
          <w:rFonts w:ascii="Times New Roman" w:hAnsi="Times New Roman" w:cs="Times New Roman"/>
          <w:sz w:val="28"/>
          <w:szCs w:val="28"/>
        </w:rPr>
        <w:t xml:space="preserve">НАЛОГОВОГО РАСХОДА </w:t>
      </w:r>
      <w:r w:rsidR="000435EA">
        <w:rPr>
          <w:rFonts w:ascii="Times New Roman" w:hAnsi="Times New Roman" w:cs="Times New Roman"/>
          <w:sz w:val="28"/>
          <w:szCs w:val="28"/>
        </w:rPr>
        <w:t>АПАНАСЕНКОВСКОГО</w:t>
      </w:r>
      <w:r w:rsidRPr="00670322">
        <w:rPr>
          <w:rFonts w:ascii="Times New Roman" w:hAnsi="Times New Roman" w:cs="Times New Roman"/>
          <w:sz w:val="28"/>
          <w:szCs w:val="28"/>
        </w:rPr>
        <w:t xml:space="preserve"> МУНИЦИПАЛЬНОГО ОКРУГА</w:t>
      </w:r>
    </w:p>
    <w:p w:rsidR="00705C9F" w:rsidRPr="00670322" w:rsidRDefault="00705C9F">
      <w:pPr>
        <w:pStyle w:val="ConsPlusNormal"/>
        <w:jc w:val="both"/>
        <w:rPr>
          <w:rFonts w:ascii="Times New Roman" w:hAnsi="Times New Roman" w:cs="Times New Roman"/>
          <w:sz w:val="28"/>
          <w:szCs w:val="28"/>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6923"/>
        <w:gridCol w:w="2552"/>
      </w:tblGrid>
      <w:tr w:rsidR="00705C9F" w:rsidRPr="00670322" w:rsidTr="00670322">
        <w:tc>
          <w:tcPr>
            <w:tcW w:w="510"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N п/п</w:t>
            </w:r>
          </w:p>
        </w:tc>
        <w:tc>
          <w:tcPr>
            <w:tcW w:w="6923"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Предоставляемая информация</w:t>
            </w:r>
          </w:p>
        </w:tc>
        <w:tc>
          <w:tcPr>
            <w:tcW w:w="2552"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Источник данных</w:t>
            </w:r>
          </w:p>
        </w:tc>
      </w:tr>
      <w:tr w:rsidR="00705C9F" w:rsidRPr="00670322" w:rsidTr="00670322">
        <w:tc>
          <w:tcPr>
            <w:tcW w:w="510"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1</w:t>
            </w:r>
          </w:p>
        </w:tc>
        <w:tc>
          <w:tcPr>
            <w:tcW w:w="6923"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2</w:t>
            </w:r>
          </w:p>
        </w:tc>
        <w:tc>
          <w:tcPr>
            <w:tcW w:w="2552"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3</w:t>
            </w:r>
          </w:p>
        </w:tc>
      </w:tr>
      <w:tr w:rsidR="00705C9F" w:rsidRPr="00670322" w:rsidTr="00670322">
        <w:tc>
          <w:tcPr>
            <w:tcW w:w="9985" w:type="dxa"/>
            <w:gridSpan w:val="3"/>
          </w:tcPr>
          <w:p w:rsidR="00705C9F" w:rsidRPr="00670322" w:rsidRDefault="00705C9F" w:rsidP="000435EA">
            <w:pPr>
              <w:pStyle w:val="ConsPlusNormal"/>
              <w:jc w:val="center"/>
              <w:outlineLvl w:val="2"/>
              <w:rPr>
                <w:rFonts w:ascii="Times New Roman" w:hAnsi="Times New Roman" w:cs="Times New Roman"/>
                <w:sz w:val="28"/>
                <w:szCs w:val="28"/>
              </w:rPr>
            </w:pPr>
            <w:r w:rsidRPr="00670322">
              <w:rPr>
                <w:rFonts w:ascii="Times New Roman" w:hAnsi="Times New Roman" w:cs="Times New Roman"/>
                <w:sz w:val="28"/>
                <w:szCs w:val="28"/>
              </w:rPr>
              <w:t>Нормативные характеристики налогового расхода округа (далее - налоговый расход)</w:t>
            </w:r>
          </w:p>
        </w:tc>
      </w:tr>
      <w:tr w:rsidR="00705C9F" w:rsidRPr="00670322" w:rsidTr="00670322">
        <w:tc>
          <w:tcPr>
            <w:tcW w:w="510"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1.</w:t>
            </w:r>
          </w:p>
        </w:tc>
        <w:tc>
          <w:tcPr>
            <w:tcW w:w="6923" w:type="dxa"/>
          </w:tcPr>
          <w:p w:rsidR="00705C9F" w:rsidRPr="00670322" w:rsidRDefault="00705C9F" w:rsidP="000435EA">
            <w:pPr>
              <w:pStyle w:val="ConsPlusNormal"/>
              <w:rPr>
                <w:rFonts w:ascii="Times New Roman" w:hAnsi="Times New Roman" w:cs="Times New Roman"/>
                <w:sz w:val="28"/>
                <w:szCs w:val="28"/>
              </w:rPr>
            </w:pPr>
            <w:r w:rsidRPr="00670322">
              <w:rPr>
                <w:rFonts w:ascii="Times New Roman" w:hAnsi="Times New Roman" w:cs="Times New Roman"/>
                <w:sz w:val="28"/>
                <w:szCs w:val="28"/>
              </w:rPr>
              <w:t>Наименование налога, по которому муниципальными нормативными правовыми актами муниципального округа предусматриваются налоговые льготы, освобождения и иные преференции (далее - налог, налоговая льгота)</w:t>
            </w:r>
          </w:p>
        </w:tc>
        <w:tc>
          <w:tcPr>
            <w:tcW w:w="2552"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перечень налоговых расходов</w:t>
            </w:r>
          </w:p>
        </w:tc>
      </w:tr>
      <w:tr w:rsidR="00705C9F" w:rsidRPr="00670322" w:rsidTr="00670322">
        <w:tc>
          <w:tcPr>
            <w:tcW w:w="510"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2.</w:t>
            </w:r>
          </w:p>
        </w:tc>
        <w:tc>
          <w:tcPr>
            <w:tcW w:w="6923" w:type="dxa"/>
          </w:tcPr>
          <w:p w:rsidR="00705C9F" w:rsidRPr="00670322" w:rsidRDefault="00705C9F">
            <w:pPr>
              <w:pStyle w:val="ConsPlusNormal"/>
              <w:rPr>
                <w:rFonts w:ascii="Times New Roman" w:hAnsi="Times New Roman" w:cs="Times New Roman"/>
                <w:sz w:val="28"/>
                <w:szCs w:val="28"/>
              </w:rPr>
            </w:pPr>
            <w:r w:rsidRPr="00670322">
              <w:rPr>
                <w:rFonts w:ascii="Times New Roman" w:hAnsi="Times New Roman" w:cs="Times New Roman"/>
                <w:sz w:val="28"/>
                <w:szCs w:val="28"/>
              </w:rPr>
              <w:t>Наименование налоговой льготы</w:t>
            </w:r>
          </w:p>
        </w:tc>
        <w:tc>
          <w:tcPr>
            <w:tcW w:w="2552"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перечень налоговых расходов</w:t>
            </w:r>
          </w:p>
        </w:tc>
      </w:tr>
      <w:tr w:rsidR="00705C9F" w:rsidRPr="00670322" w:rsidTr="00670322">
        <w:tc>
          <w:tcPr>
            <w:tcW w:w="510"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3.</w:t>
            </w:r>
          </w:p>
        </w:tc>
        <w:tc>
          <w:tcPr>
            <w:tcW w:w="6923" w:type="dxa"/>
          </w:tcPr>
          <w:p w:rsidR="00705C9F" w:rsidRPr="00670322" w:rsidRDefault="00705C9F" w:rsidP="000435EA">
            <w:pPr>
              <w:pStyle w:val="ConsPlusNormal"/>
              <w:rPr>
                <w:rFonts w:ascii="Times New Roman" w:hAnsi="Times New Roman" w:cs="Times New Roman"/>
                <w:sz w:val="28"/>
                <w:szCs w:val="28"/>
              </w:rPr>
            </w:pPr>
            <w:r w:rsidRPr="00670322">
              <w:rPr>
                <w:rFonts w:ascii="Times New Roman" w:hAnsi="Times New Roman" w:cs="Times New Roman"/>
                <w:sz w:val="28"/>
                <w:szCs w:val="28"/>
              </w:rPr>
              <w:t>Реквизиты нормативных правовых актов муниципального округа, предусматривающих налоговые льготы</w:t>
            </w:r>
          </w:p>
        </w:tc>
        <w:tc>
          <w:tcPr>
            <w:tcW w:w="2552"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перечень налоговых расходов</w:t>
            </w:r>
          </w:p>
        </w:tc>
      </w:tr>
      <w:tr w:rsidR="00705C9F" w:rsidRPr="00670322" w:rsidTr="00670322">
        <w:tc>
          <w:tcPr>
            <w:tcW w:w="510"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4.</w:t>
            </w:r>
          </w:p>
        </w:tc>
        <w:tc>
          <w:tcPr>
            <w:tcW w:w="6923" w:type="dxa"/>
          </w:tcPr>
          <w:p w:rsidR="00705C9F" w:rsidRPr="00670322" w:rsidRDefault="00705C9F">
            <w:pPr>
              <w:pStyle w:val="ConsPlusNormal"/>
              <w:rPr>
                <w:rFonts w:ascii="Times New Roman" w:hAnsi="Times New Roman" w:cs="Times New Roman"/>
                <w:sz w:val="28"/>
                <w:szCs w:val="28"/>
              </w:rPr>
            </w:pPr>
            <w:r w:rsidRPr="00670322">
              <w:rPr>
                <w:rFonts w:ascii="Times New Roman" w:hAnsi="Times New Roman" w:cs="Times New Roman"/>
                <w:sz w:val="28"/>
                <w:szCs w:val="28"/>
              </w:rPr>
              <w:t>Категории получателей налоговой льготы</w:t>
            </w:r>
          </w:p>
        </w:tc>
        <w:tc>
          <w:tcPr>
            <w:tcW w:w="2552"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перечень налоговых расходов</w:t>
            </w:r>
          </w:p>
        </w:tc>
      </w:tr>
      <w:tr w:rsidR="00705C9F" w:rsidRPr="00670322" w:rsidTr="00670322">
        <w:tc>
          <w:tcPr>
            <w:tcW w:w="510"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5.</w:t>
            </w:r>
          </w:p>
        </w:tc>
        <w:tc>
          <w:tcPr>
            <w:tcW w:w="6923" w:type="dxa"/>
          </w:tcPr>
          <w:p w:rsidR="00705C9F" w:rsidRPr="00670322" w:rsidRDefault="00705C9F">
            <w:pPr>
              <w:pStyle w:val="ConsPlusNormal"/>
              <w:rPr>
                <w:rFonts w:ascii="Times New Roman" w:hAnsi="Times New Roman" w:cs="Times New Roman"/>
                <w:sz w:val="28"/>
                <w:szCs w:val="28"/>
              </w:rPr>
            </w:pPr>
            <w:r w:rsidRPr="00670322">
              <w:rPr>
                <w:rFonts w:ascii="Times New Roman" w:hAnsi="Times New Roman" w:cs="Times New Roman"/>
                <w:sz w:val="28"/>
                <w:szCs w:val="28"/>
              </w:rPr>
              <w:t>Условия предоставления налоговой льготы</w:t>
            </w:r>
          </w:p>
        </w:tc>
        <w:tc>
          <w:tcPr>
            <w:tcW w:w="2552"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данные куратора налогового расхода (далее - куратор)</w:t>
            </w:r>
          </w:p>
        </w:tc>
      </w:tr>
      <w:tr w:rsidR="00705C9F" w:rsidRPr="00670322" w:rsidTr="00670322">
        <w:tc>
          <w:tcPr>
            <w:tcW w:w="510"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6.</w:t>
            </w:r>
          </w:p>
        </w:tc>
        <w:tc>
          <w:tcPr>
            <w:tcW w:w="6923" w:type="dxa"/>
          </w:tcPr>
          <w:p w:rsidR="00705C9F" w:rsidRPr="00670322" w:rsidRDefault="00705C9F">
            <w:pPr>
              <w:pStyle w:val="ConsPlusNormal"/>
              <w:rPr>
                <w:rFonts w:ascii="Times New Roman" w:hAnsi="Times New Roman" w:cs="Times New Roman"/>
                <w:sz w:val="28"/>
                <w:szCs w:val="28"/>
              </w:rPr>
            </w:pPr>
            <w:r w:rsidRPr="00670322">
              <w:rPr>
                <w:rFonts w:ascii="Times New Roman" w:hAnsi="Times New Roman" w:cs="Times New Roman"/>
                <w:sz w:val="28"/>
                <w:szCs w:val="28"/>
              </w:rPr>
              <w:t>Целевая категория плательщиков налогов, для которых предусмотрены налоговые льготы</w:t>
            </w:r>
          </w:p>
        </w:tc>
        <w:tc>
          <w:tcPr>
            <w:tcW w:w="2552"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куратор</w:t>
            </w:r>
          </w:p>
        </w:tc>
      </w:tr>
      <w:tr w:rsidR="00705C9F" w:rsidRPr="00670322" w:rsidTr="00670322">
        <w:tc>
          <w:tcPr>
            <w:tcW w:w="510"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7.</w:t>
            </w:r>
          </w:p>
        </w:tc>
        <w:tc>
          <w:tcPr>
            <w:tcW w:w="6923" w:type="dxa"/>
          </w:tcPr>
          <w:p w:rsidR="00705C9F" w:rsidRPr="00670322" w:rsidRDefault="00705C9F" w:rsidP="000435EA">
            <w:pPr>
              <w:pStyle w:val="ConsPlusNormal"/>
              <w:rPr>
                <w:rFonts w:ascii="Times New Roman" w:hAnsi="Times New Roman" w:cs="Times New Roman"/>
                <w:sz w:val="28"/>
                <w:szCs w:val="28"/>
              </w:rPr>
            </w:pPr>
            <w:r w:rsidRPr="00670322">
              <w:rPr>
                <w:rFonts w:ascii="Times New Roman" w:hAnsi="Times New Roman" w:cs="Times New Roman"/>
                <w:sz w:val="28"/>
                <w:szCs w:val="28"/>
              </w:rPr>
              <w:t>Дата вступления в силу муниципального нормативного правового акта муниципального округа, устанавливающего налоговую льготу</w:t>
            </w:r>
          </w:p>
        </w:tc>
        <w:tc>
          <w:tcPr>
            <w:tcW w:w="2552"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куратор</w:t>
            </w:r>
          </w:p>
        </w:tc>
      </w:tr>
      <w:tr w:rsidR="00705C9F" w:rsidRPr="00670322" w:rsidTr="00670322">
        <w:tc>
          <w:tcPr>
            <w:tcW w:w="510"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8.</w:t>
            </w:r>
          </w:p>
        </w:tc>
        <w:tc>
          <w:tcPr>
            <w:tcW w:w="6923" w:type="dxa"/>
          </w:tcPr>
          <w:p w:rsidR="00705C9F" w:rsidRPr="00670322" w:rsidRDefault="00705C9F" w:rsidP="000435EA">
            <w:pPr>
              <w:pStyle w:val="ConsPlusNormal"/>
              <w:rPr>
                <w:rFonts w:ascii="Times New Roman" w:hAnsi="Times New Roman" w:cs="Times New Roman"/>
                <w:sz w:val="28"/>
                <w:szCs w:val="28"/>
              </w:rPr>
            </w:pPr>
            <w:r w:rsidRPr="00670322">
              <w:rPr>
                <w:rFonts w:ascii="Times New Roman" w:hAnsi="Times New Roman" w:cs="Times New Roman"/>
                <w:sz w:val="28"/>
                <w:szCs w:val="28"/>
              </w:rPr>
              <w:t xml:space="preserve">Дата вступления в силу муниципального нормативного правового акта муниципального округа, отменяющего </w:t>
            </w:r>
            <w:r w:rsidRPr="00670322">
              <w:rPr>
                <w:rFonts w:ascii="Times New Roman" w:hAnsi="Times New Roman" w:cs="Times New Roman"/>
                <w:sz w:val="28"/>
                <w:szCs w:val="28"/>
              </w:rPr>
              <w:lastRenderedPageBreak/>
              <w:t>налоговую льготу</w:t>
            </w:r>
          </w:p>
        </w:tc>
        <w:tc>
          <w:tcPr>
            <w:tcW w:w="2552"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lastRenderedPageBreak/>
              <w:t>куратор</w:t>
            </w:r>
          </w:p>
        </w:tc>
      </w:tr>
      <w:tr w:rsidR="00705C9F" w:rsidRPr="00670322" w:rsidTr="00670322">
        <w:tc>
          <w:tcPr>
            <w:tcW w:w="510"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9.</w:t>
            </w:r>
          </w:p>
        </w:tc>
        <w:tc>
          <w:tcPr>
            <w:tcW w:w="6923" w:type="dxa"/>
          </w:tcPr>
          <w:p w:rsidR="00705C9F" w:rsidRPr="00670322" w:rsidRDefault="00705C9F">
            <w:pPr>
              <w:pStyle w:val="ConsPlusNormal"/>
              <w:rPr>
                <w:rFonts w:ascii="Times New Roman" w:hAnsi="Times New Roman" w:cs="Times New Roman"/>
                <w:sz w:val="28"/>
                <w:szCs w:val="28"/>
              </w:rPr>
            </w:pPr>
            <w:r w:rsidRPr="00670322">
              <w:rPr>
                <w:rFonts w:ascii="Times New Roman" w:hAnsi="Times New Roman" w:cs="Times New Roman"/>
                <w:sz w:val="28"/>
                <w:szCs w:val="28"/>
              </w:rPr>
              <w:t>Период действия налоговой льготы</w:t>
            </w:r>
          </w:p>
        </w:tc>
        <w:tc>
          <w:tcPr>
            <w:tcW w:w="2552"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куратор</w:t>
            </w:r>
          </w:p>
        </w:tc>
      </w:tr>
      <w:tr w:rsidR="00705C9F" w:rsidRPr="00670322" w:rsidTr="00670322">
        <w:tc>
          <w:tcPr>
            <w:tcW w:w="9985" w:type="dxa"/>
            <w:gridSpan w:val="3"/>
          </w:tcPr>
          <w:p w:rsidR="00705C9F" w:rsidRPr="00670322" w:rsidRDefault="00705C9F">
            <w:pPr>
              <w:pStyle w:val="ConsPlusNormal"/>
              <w:jc w:val="center"/>
              <w:outlineLvl w:val="2"/>
              <w:rPr>
                <w:rFonts w:ascii="Times New Roman" w:hAnsi="Times New Roman" w:cs="Times New Roman"/>
                <w:sz w:val="28"/>
                <w:szCs w:val="28"/>
              </w:rPr>
            </w:pPr>
            <w:r w:rsidRPr="00670322">
              <w:rPr>
                <w:rFonts w:ascii="Times New Roman" w:hAnsi="Times New Roman" w:cs="Times New Roman"/>
                <w:sz w:val="28"/>
                <w:szCs w:val="28"/>
              </w:rPr>
              <w:t>Целевые характеристики налогового расхода</w:t>
            </w:r>
          </w:p>
        </w:tc>
      </w:tr>
      <w:tr w:rsidR="00705C9F" w:rsidRPr="00670322" w:rsidTr="00670322">
        <w:tc>
          <w:tcPr>
            <w:tcW w:w="510"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10.</w:t>
            </w:r>
          </w:p>
        </w:tc>
        <w:tc>
          <w:tcPr>
            <w:tcW w:w="6923" w:type="dxa"/>
          </w:tcPr>
          <w:p w:rsidR="00705C9F" w:rsidRPr="00670322" w:rsidRDefault="00705C9F">
            <w:pPr>
              <w:pStyle w:val="ConsPlusNormal"/>
              <w:rPr>
                <w:rFonts w:ascii="Times New Roman" w:hAnsi="Times New Roman" w:cs="Times New Roman"/>
                <w:sz w:val="28"/>
                <w:szCs w:val="28"/>
              </w:rPr>
            </w:pPr>
            <w:r w:rsidRPr="00670322">
              <w:rPr>
                <w:rFonts w:ascii="Times New Roman" w:hAnsi="Times New Roman" w:cs="Times New Roman"/>
                <w:sz w:val="28"/>
                <w:szCs w:val="28"/>
              </w:rPr>
              <w:t>Целевая категория налогового расхода</w:t>
            </w:r>
          </w:p>
        </w:tc>
        <w:tc>
          <w:tcPr>
            <w:tcW w:w="2552"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куратор</w:t>
            </w:r>
          </w:p>
        </w:tc>
      </w:tr>
      <w:tr w:rsidR="00705C9F" w:rsidRPr="00670322" w:rsidTr="00670322">
        <w:tc>
          <w:tcPr>
            <w:tcW w:w="510"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11.</w:t>
            </w:r>
          </w:p>
        </w:tc>
        <w:tc>
          <w:tcPr>
            <w:tcW w:w="6923" w:type="dxa"/>
          </w:tcPr>
          <w:p w:rsidR="00705C9F" w:rsidRPr="00670322" w:rsidRDefault="00705C9F">
            <w:pPr>
              <w:pStyle w:val="ConsPlusNormal"/>
              <w:rPr>
                <w:rFonts w:ascii="Times New Roman" w:hAnsi="Times New Roman" w:cs="Times New Roman"/>
                <w:sz w:val="28"/>
                <w:szCs w:val="28"/>
              </w:rPr>
            </w:pPr>
            <w:r w:rsidRPr="00670322">
              <w:rPr>
                <w:rFonts w:ascii="Times New Roman" w:hAnsi="Times New Roman" w:cs="Times New Roman"/>
                <w:sz w:val="28"/>
                <w:szCs w:val="28"/>
              </w:rPr>
              <w:t>Цели предоставления налоговых льгот</w:t>
            </w:r>
          </w:p>
        </w:tc>
        <w:tc>
          <w:tcPr>
            <w:tcW w:w="2552"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куратор</w:t>
            </w:r>
          </w:p>
        </w:tc>
      </w:tr>
      <w:tr w:rsidR="00705C9F" w:rsidRPr="00670322" w:rsidTr="00670322">
        <w:tc>
          <w:tcPr>
            <w:tcW w:w="510"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12.</w:t>
            </w:r>
          </w:p>
        </w:tc>
        <w:tc>
          <w:tcPr>
            <w:tcW w:w="6923" w:type="dxa"/>
          </w:tcPr>
          <w:p w:rsidR="00705C9F" w:rsidRPr="00670322" w:rsidRDefault="00705C9F" w:rsidP="000435EA">
            <w:pPr>
              <w:pStyle w:val="ConsPlusNormal"/>
              <w:rPr>
                <w:rFonts w:ascii="Times New Roman" w:hAnsi="Times New Roman" w:cs="Times New Roman"/>
                <w:sz w:val="28"/>
                <w:szCs w:val="28"/>
              </w:rPr>
            </w:pPr>
            <w:r w:rsidRPr="00670322">
              <w:rPr>
                <w:rFonts w:ascii="Times New Roman" w:hAnsi="Times New Roman" w:cs="Times New Roman"/>
                <w:sz w:val="28"/>
                <w:szCs w:val="28"/>
              </w:rPr>
              <w:t>Наименование муниципальной программы муниципального округа (далее - муниципальная программа), наименование муниципального правового акта муниципального округа, определяющих цели социально-экономической политики, не относящиеся к муниципальным программам, в целях реализации которых предоставляются налоговые льготы</w:t>
            </w:r>
          </w:p>
        </w:tc>
        <w:tc>
          <w:tcPr>
            <w:tcW w:w="2552"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куратор</w:t>
            </w:r>
          </w:p>
        </w:tc>
      </w:tr>
      <w:tr w:rsidR="00705C9F" w:rsidRPr="00670322" w:rsidTr="00670322">
        <w:tc>
          <w:tcPr>
            <w:tcW w:w="510"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13.</w:t>
            </w:r>
          </w:p>
        </w:tc>
        <w:tc>
          <w:tcPr>
            <w:tcW w:w="6923" w:type="dxa"/>
          </w:tcPr>
          <w:p w:rsidR="00705C9F" w:rsidRPr="00670322" w:rsidRDefault="00705C9F">
            <w:pPr>
              <w:pStyle w:val="ConsPlusNormal"/>
              <w:rPr>
                <w:rFonts w:ascii="Times New Roman" w:hAnsi="Times New Roman" w:cs="Times New Roman"/>
                <w:sz w:val="28"/>
                <w:szCs w:val="28"/>
              </w:rPr>
            </w:pPr>
            <w:r w:rsidRPr="00670322">
              <w:rPr>
                <w:rFonts w:ascii="Times New Roman" w:hAnsi="Times New Roman" w:cs="Times New Roman"/>
                <w:sz w:val="28"/>
                <w:szCs w:val="28"/>
              </w:rPr>
              <w:t>Наименования структурных элементов муниципальной программы, в рамках которых реализуются цели предоставления налогового расхода</w:t>
            </w:r>
          </w:p>
        </w:tc>
        <w:tc>
          <w:tcPr>
            <w:tcW w:w="2552"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куратор</w:t>
            </w:r>
          </w:p>
        </w:tc>
      </w:tr>
      <w:tr w:rsidR="00705C9F" w:rsidRPr="00670322" w:rsidTr="00670322">
        <w:tc>
          <w:tcPr>
            <w:tcW w:w="510"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14.</w:t>
            </w:r>
          </w:p>
        </w:tc>
        <w:tc>
          <w:tcPr>
            <w:tcW w:w="6923" w:type="dxa"/>
          </w:tcPr>
          <w:p w:rsidR="00705C9F" w:rsidRPr="00670322" w:rsidRDefault="00705C9F">
            <w:pPr>
              <w:pStyle w:val="ConsPlusNormal"/>
              <w:rPr>
                <w:rFonts w:ascii="Times New Roman" w:hAnsi="Times New Roman" w:cs="Times New Roman"/>
                <w:sz w:val="28"/>
                <w:szCs w:val="28"/>
              </w:rPr>
            </w:pPr>
            <w:r w:rsidRPr="00670322">
              <w:rPr>
                <w:rFonts w:ascii="Times New Roman" w:hAnsi="Times New Roman" w:cs="Times New Roman"/>
                <w:sz w:val="28"/>
                <w:szCs w:val="28"/>
              </w:rPr>
              <w:t>Показатели (индикаторы) достижения целей муниципальных программ, структурных элементов муниципальных программ и (или) целей социально-экономической политики, не относящихся к муниципальным программам, в связи с предоставлением налоговых льгот</w:t>
            </w:r>
          </w:p>
        </w:tc>
        <w:tc>
          <w:tcPr>
            <w:tcW w:w="2552"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куратор</w:t>
            </w:r>
          </w:p>
        </w:tc>
      </w:tr>
      <w:tr w:rsidR="00705C9F" w:rsidRPr="00670322" w:rsidTr="00670322">
        <w:tc>
          <w:tcPr>
            <w:tcW w:w="510"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15.</w:t>
            </w:r>
          </w:p>
        </w:tc>
        <w:tc>
          <w:tcPr>
            <w:tcW w:w="6923" w:type="dxa"/>
          </w:tcPr>
          <w:p w:rsidR="00705C9F" w:rsidRPr="00670322" w:rsidRDefault="00705C9F">
            <w:pPr>
              <w:pStyle w:val="ConsPlusNormal"/>
              <w:rPr>
                <w:rFonts w:ascii="Times New Roman" w:hAnsi="Times New Roman" w:cs="Times New Roman"/>
                <w:sz w:val="28"/>
                <w:szCs w:val="28"/>
              </w:rPr>
            </w:pPr>
            <w:r w:rsidRPr="00670322">
              <w:rPr>
                <w:rFonts w:ascii="Times New Roman" w:hAnsi="Times New Roman" w:cs="Times New Roman"/>
                <w:sz w:val="28"/>
                <w:szCs w:val="28"/>
              </w:rPr>
              <w:t>Значения показателей (индикаторов) достижения целей муниципальных программ, структурных элементов муниципальных программ и (или) целей социально-экономической политики муниципального образования, не относящихся к муниципальным программам, в связи с предоставлением налоговых льгот</w:t>
            </w:r>
          </w:p>
        </w:tc>
        <w:tc>
          <w:tcPr>
            <w:tcW w:w="2552"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куратор</w:t>
            </w:r>
          </w:p>
        </w:tc>
      </w:tr>
      <w:tr w:rsidR="00705C9F" w:rsidRPr="00670322" w:rsidTr="00670322">
        <w:tc>
          <w:tcPr>
            <w:tcW w:w="510"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16.</w:t>
            </w:r>
          </w:p>
        </w:tc>
        <w:tc>
          <w:tcPr>
            <w:tcW w:w="6923" w:type="dxa"/>
          </w:tcPr>
          <w:p w:rsidR="00705C9F" w:rsidRPr="00670322" w:rsidRDefault="00705C9F">
            <w:pPr>
              <w:pStyle w:val="ConsPlusNormal"/>
              <w:rPr>
                <w:rFonts w:ascii="Times New Roman" w:hAnsi="Times New Roman" w:cs="Times New Roman"/>
                <w:sz w:val="28"/>
                <w:szCs w:val="28"/>
              </w:rPr>
            </w:pPr>
            <w:r w:rsidRPr="00670322">
              <w:rPr>
                <w:rFonts w:ascii="Times New Roman" w:hAnsi="Times New Roman" w:cs="Times New Roman"/>
                <w:sz w:val="28"/>
                <w:szCs w:val="28"/>
              </w:rPr>
              <w:t>Прогнозные (оценочные) значения показателей (индикаторов) достижения целей предоставления налогового расхода, в том числе показателей муниципальной программы и ее структурных элементов, на текущий финансовый год, очередной финансовый год и плановый период</w:t>
            </w:r>
          </w:p>
        </w:tc>
        <w:tc>
          <w:tcPr>
            <w:tcW w:w="2552"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куратор</w:t>
            </w:r>
          </w:p>
        </w:tc>
      </w:tr>
      <w:tr w:rsidR="00705C9F" w:rsidRPr="00670322" w:rsidTr="00670322">
        <w:tc>
          <w:tcPr>
            <w:tcW w:w="9985" w:type="dxa"/>
            <w:gridSpan w:val="3"/>
          </w:tcPr>
          <w:p w:rsidR="00705C9F" w:rsidRPr="00670322" w:rsidRDefault="00705C9F">
            <w:pPr>
              <w:pStyle w:val="ConsPlusNormal"/>
              <w:jc w:val="center"/>
              <w:outlineLvl w:val="2"/>
              <w:rPr>
                <w:rFonts w:ascii="Times New Roman" w:hAnsi="Times New Roman" w:cs="Times New Roman"/>
                <w:sz w:val="28"/>
                <w:szCs w:val="28"/>
              </w:rPr>
            </w:pPr>
            <w:r w:rsidRPr="00670322">
              <w:rPr>
                <w:rFonts w:ascii="Times New Roman" w:hAnsi="Times New Roman" w:cs="Times New Roman"/>
                <w:sz w:val="28"/>
                <w:szCs w:val="28"/>
              </w:rPr>
              <w:t>Фискальные характеристики налогового расхода</w:t>
            </w:r>
          </w:p>
        </w:tc>
      </w:tr>
      <w:tr w:rsidR="00705C9F" w:rsidRPr="00670322" w:rsidTr="00670322">
        <w:tc>
          <w:tcPr>
            <w:tcW w:w="510"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17.</w:t>
            </w:r>
          </w:p>
        </w:tc>
        <w:tc>
          <w:tcPr>
            <w:tcW w:w="6923" w:type="dxa"/>
          </w:tcPr>
          <w:p w:rsidR="00705C9F" w:rsidRPr="00670322" w:rsidRDefault="00705C9F">
            <w:pPr>
              <w:pStyle w:val="ConsPlusNormal"/>
              <w:rPr>
                <w:rFonts w:ascii="Times New Roman" w:hAnsi="Times New Roman" w:cs="Times New Roman"/>
                <w:sz w:val="28"/>
                <w:szCs w:val="28"/>
              </w:rPr>
            </w:pPr>
            <w:r w:rsidRPr="00670322">
              <w:rPr>
                <w:rFonts w:ascii="Times New Roman" w:hAnsi="Times New Roman" w:cs="Times New Roman"/>
                <w:sz w:val="28"/>
                <w:szCs w:val="28"/>
              </w:rPr>
              <w:t>Объем налоговых льгот, предоставленных для плательщиков налогов за отчетный финансовый год (тыс. рублей)</w:t>
            </w:r>
          </w:p>
        </w:tc>
        <w:tc>
          <w:tcPr>
            <w:tcW w:w="2552"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налоговый орган</w:t>
            </w:r>
          </w:p>
        </w:tc>
      </w:tr>
      <w:tr w:rsidR="00705C9F" w:rsidRPr="00670322" w:rsidTr="00670322">
        <w:tc>
          <w:tcPr>
            <w:tcW w:w="510"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18.</w:t>
            </w:r>
          </w:p>
        </w:tc>
        <w:tc>
          <w:tcPr>
            <w:tcW w:w="6923" w:type="dxa"/>
          </w:tcPr>
          <w:p w:rsidR="00705C9F" w:rsidRPr="00670322" w:rsidRDefault="00705C9F">
            <w:pPr>
              <w:pStyle w:val="ConsPlusNormal"/>
              <w:rPr>
                <w:rFonts w:ascii="Times New Roman" w:hAnsi="Times New Roman" w:cs="Times New Roman"/>
                <w:sz w:val="28"/>
                <w:szCs w:val="28"/>
              </w:rPr>
            </w:pPr>
            <w:r w:rsidRPr="00670322">
              <w:rPr>
                <w:rFonts w:ascii="Times New Roman" w:hAnsi="Times New Roman" w:cs="Times New Roman"/>
                <w:sz w:val="28"/>
                <w:szCs w:val="28"/>
              </w:rPr>
              <w:t xml:space="preserve">Оценка объема предоставленных налоговых льгот для </w:t>
            </w:r>
            <w:r w:rsidRPr="00670322">
              <w:rPr>
                <w:rFonts w:ascii="Times New Roman" w:hAnsi="Times New Roman" w:cs="Times New Roman"/>
                <w:sz w:val="28"/>
                <w:szCs w:val="28"/>
              </w:rPr>
              <w:lastRenderedPageBreak/>
              <w:t>плательщиков налогов на текущий финансовый год, очередной финансовый год и плановый период (тыс. рублей)</w:t>
            </w:r>
          </w:p>
        </w:tc>
        <w:tc>
          <w:tcPr>
            <w:tcW w:w="2552"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lastRenderedPageBreak/>
              <w:t>куратор</w:t>
            </w:r>
          </w:p>
        </w:tc>
      </w:tr>
      <w:tr w:rsidR="00705C9F" w:rsidRPr="00670322" w:rsidTr="00670322">
        <w:tc>
          <w:tcPr>
            <w:tcW w:w="510"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19.</w:t>
            </w:r>
          </w:p>
        </w:tc>
        <w:tc>
          <w:tcPr>
            <w:tcW w:w="6923" w:type="dxa"/>
          </w:tcPr>
          <w:p w:rsidR="00705C9F" w:rsidRPr="00670322" w:rsidRDefault="00705C9F">
            <w:pPr>
              <w:pStyle w:val="ConsPlusNormal"/>
              <w:rPr>
                <w:rFonts w:ascii="Times New Roman" w:hAnsi="Times New Roman" w:cs="Times New Roman"/>
                <w:sz w:val="28"/>
                <w:szCs w:val="28"/>
              </w:rPr>
            </w:pPr>
            <w:r w:rsidRPr="00670322">
              <w:rPr>
                <w:rFonts w:ascii="Times New Roman" w:hAnsi="Times New Roman" w:cs="Times New Roman"/>
                <w:sz w:val="28"/>
                <w:szCs w:val="28"/>
              </w:rPr>
              <w:t>Общая численность плательщиков налогов в отчетном финансовому году (единиц)</w:t>
            </w:r>
          </w:p>
        </w:tc>
        <w:tc>
          <w:tcPr>
            <w:tcW w:w="2552"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налоговый орган</w:t>
            </w:r>
          </w:p>
        </w:tc>
      </w:tr>
      <w:tr w:rsidR="00705C9F" w:rsidRPr="00670322" w:rsidTr="00670322">
        <w:tc>
          <w:tcPr>
            <w:tcW w:w="510"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20.</w:t>
            </w:r>
          </w:p>
        </w:tc>
        <w:tc>
          <w:tcPr>
            <w:tcW w:w="6923" w:type="dxa"/>
          </w:tcPr>
          <w:p w:rsidR="00705C9F" w:rsidRPr="00670322" w:rsidRDefault="00705C9F">
            <w:pPr>
              <w:pStyle w:val="ConsPlusNormal"/>
              <w:rPr>
                <w:rFonts w:ascii="Times New Roman" w:hAnsi="Times New Roman" w:cs="Times New Roman"/>
                <w:sz w:val="28"/>
                <w:szCs w:val="28"/>
              </w:rPr>
            </w:pPr>
            <w:r w:rsidRPr="00670322">
              <w:rPr>
                <w:rFonts w:ascii="Times New Roman" w:hAnsi="Times New Roman" w:cs="Times New Roman"/>
                <w:sz w:val="28"/>
                <w:szCs w:val="28"/>
              </w:rPr>
              <w:t>Численность плательщиков налогов, воспользовавшихся правом на получение налоговых льгот в отчетном финансовом году (единиц)</w:t>
            </w:r>
          </w:p>
        </w:tc>
        <w:tc>
          <w:tcPr>
            <w:tcW w:w="2552"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налоговый орган</w:t>
            </w:r>
          </w:p>
        </w:tc>
      </w:tr>
      <w:tr w:rsidR="00705C9F" w:rsidRPr="00670322" w:rsidTr="00670322">
        <w:tc>
          <w:tcPr>
            <w:tcW w:w="510"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21.</w:t>
            </w:r>
          </w:p>
        </w:tc>
        <w:tc>
          <w:tcPr>
            <w:tcW w:w="6923" w:type="dxa"/>
          </w:tcPr>
          <w:p w:rsidR="00705C9F" w:rsidRPr="00670322" w:rsidRDefault="00705C9F" w:rsidP="000435EA">
            <w:pPr>
              <w:pStyle w:val="ConsPlusNormal"/>
              <w:rPr>
                <w:rFonts w:ascii="Times New Roman" w:hAnsi="Times New Roman" w:cs="Times New Roman"/>
                <w:sz w:val="28"/>
                <w:szCs w:val="28"/>
              </w:rPr>
            </w:pPr>
            <w:r w:rsidRPr="00670322">
              <w:rPr>
                <w:rFonts w:ascii="Times New Roman" w:hAnsi="Times New Roman" w:cs="Times New Roman"/>
                <w:sz w:val="28"/>
                <w:szCs w:val="28"/>
              </w:rPr>
              <w:t>Базовый объем налогов, задекларированный для уплаты в бюджет муниципального округа плательщиками налогов по видам налога (тыс. рублей)</w:t>
            </w:r>
          </w:p>
        </w:tc>
        <w:tc>
          <w:tcPr>
            <w:tcW w:w="2552"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налоговый орган</w:t>
            </w:r>
          </w:p>
        </w:tc>
      </w:tr>
      <w:tr w:rsidR="00705C9F" w:rsidRPr="00670322" w:rsidTr="00670322">
        <w:tc>
          <w:tcPr>
            <w:tcW w:w="510"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22.</w:t>
            </w:r>
          </w:p>
        </w:tc>
        <w:tc>
          <w:tcPr>
            <w:tcW w:w="6923" w:type="dxa"/>
          </w:tcPr>
          <w:p w:rsidR="00705C9F" w:rsidRPr="00670322" w:rsidRDefault="00705C9F" w:rsidP="000435EA">
            <w:pPr>
              <w:pStyle w:val="ConsPlusNormal"/>
              <w:rPr>
                <w:rFonts w:ascii="Times New Roman" w:hAnsi="Times New Roman" w:cs="Times New Roman"/>
                <w:sz w:val="28"/>
                <w:szCs w:val="28"/>
              </w:rPr>
            </w:pPr>
            <w:r w:rsidRPr="00670322">
              <w:rPr>
                <w:rFonts w:ascii="Times New Roman" w:hAnsi="Times New Roman" w:cs="Times New Roman"/>
                <w:sz w:val="28"/>
                <w:szCs w:val="28"/>
              </w:rPr>
              <w:t>Объем налогов, задекларированный для уплаты в бюджет муниципального округа плательщиками налогов, имеющими право на налоговые льготы за 6 лет, предшествующих отчетному финансовому году (тыс. рублей)</w:t>
            </w:r>
          </w:p>
        </w:tc>
        <w:tc>
          <w:tcPr>
            <w:tcW w:w="2552" w:type="dxa"/>
          </w:tcPr>
          <w:p w:rsidR="00705C9F" w:rsidRPr="00670322" w:rsidRDefault="00705C9F">
            <w:pPr>
              <w:pStyle w:val="ConsPlusNormal"/>
              <w:jc w:val="center"/>
              <w:rPr>
                <w:rFonts w:ascii="Times New Roman" w:hAnsi="Times New Roman" w:cs="Times New Roman"/>
                <w:sz w:val="28"/>
                <w:szCs w:val="28"/>
              </w:rPr>
            </w:pPr>
            <w:r w:rsidRPr="00670322">
              <w:rPr>
                <w:rFonts w:ascii="Times New Roman" w:hAnsi="Times New Roman" w:cs="Times New Roman"/>
                <w:sz w:val="28"/>
                <w:szCs w:val="28"/>
              </w:rPr>
              <w:t>налоговый орган</w:t>
            </w:r>
          </w:p>
        </w:tc>
      </w:tr>
    </w:tbl>
    <w:p w:rsidR="00705C9F" w:rsidRPr="00670322" w:rsidRDefault="00705C9F">
      <w:pPr>
        <w:pStyle w:val="ConsPlusNormal"/>
        <w:jc w:val="both"/>
        <w:rPr>
          <w:rFonts w:ascii="Times New Roman" w:hAnsi="Times New Roman" w:cs="Times New Roman"/>
          <w:sz w:val="28"/>
          <w:szCs w:val="28"/>
        </w:rPr>
      </w:pPr>
    </w:p>
    <w:p w:rsidR="00705C9F" w:rsidRPr="00670322" w:rsidRDefault="00705C9F">
      <w:pPr>
        <w:pStyle w:val="ConsPlusNormal"/>
        <w:jc w:val="both"/>
        <w:rPr>
          <w:rFonts w:ascii="Times New Roman" w:hAnsi="Times New Roman" w:cs="Times New Roman"/>
          <w:sz w:val="28"/>
          <w:szCs w:val="28"/>
        </w:rPr>
      </w:pPr>
    </w:p>
    <w:p w:rsidR="00705C9F" w:rsidRDefault="00705C9F" w:rsidP="00670322">
      <w:pPr>
        <w:pStyle w:val="ConsPlusNormal"/>
        <w:jc w:val="both"/>
      </w:pPr>
    </w:p>
    <w:p w:rsidR="00D04523" w:rsidRDefault="00D04523" w:rsidP="00670322">
      <w:pPr>
        <w:pStyle w:val="ConsPlusNormal"/>
        <w:jc w:val="both"/>
      </w:pPr>
    </w:p>
    <w:p w:rsidR="00D04523" w:rsidRDefault="00D04523" w:rsidP="00670322">
      <w:pPr>
        <w:pStyle w:val="ConsPlusNormal"/>
        <w:jc w:val="both"/>
      </w:pPr>
    </w:p>
    <w:p w:rsidR="00D04523" w:rsidRDefault="00D04523" w:rsidP="00670322">
      <w:pPr>
        <w:pStyle w:val="ConsPlusNormal"/>
        <w:jc w:val="both"/>
      </w:pPr>
    </w:p>
    <w:p w:rsidR="00D04523" w:rsidRDefault="00D04523" w:rsidP="00670322">
      <w:pPr>
        <w:pStyle w:val="ConsPlusNormal"/>
        <w:jc w:val="both"/>
      </w:pPr>
    </w:p>
    <w:p w:rsidR="00D04523" w:rsidRDefault="00D04523" w:rsidP="00670322">
      <w:pPr>
        <w:pStyle w:val="ConsPlusNormal"/>
        <w:jc w:val="both"/>
      </w:pPr>
    </w:p>
    <w:p w:rsidR="00D04523" w:rsidRDefault="00D04523" w:rsidP="00670322">
      <w:pPr>
        <w:pStyle w:val="ConsPlusNormal"/>
        <w:jc w:val="both"/>
      </w:pPr>
    </w:p>
    <w:p w:rsidR="00D04523" w:rsidRDefault="00D04523" w:rsidP="00670322">
      <w:pPr>
        <w:pStyle w:val="ConsPlusNormal"/>
        <w:jc w:val="both"/>
      </w:pPr>
    </w:p>
    <w:p w:rsidR="00FC2D30" w:rsidRDefault="00FC2D30" w:rsidP="00FC2D30">
      <w:pPr>
        <w:jc w:val="both"/>
      </w:pPr>
      <w:r>
        <w:rPr>
          <w:sz w:val="28"/>
          <w:szCs w:val="28"/>
        </w:rPr>
        <w:t>Начальник</w:t>
      </w:r>
    </w:p>
    <w:p w:rsidR="00FC2D30" w:rsidRDefault="00FC2D30" w:rsidP="00FC2D30">
      <w:pPr>
        <w:jc w:val="both"/>
      </w:pPr>
      <w:r>
        <w:rPr>
          <w:sz w:val="28"/>
          <w:szCs w:val="28"/>
        </w:rPr>
        <w:t xml:space="preserve">финансового управления </w:t>
      </w:r>
    </w:p>
    <w:p w:rsidR="00FC2D30" w:rsidRDefault="00FC2D30" w:rsidP="00FC2D30">
      <w:pPr>
        <w:jc w:val="both"/>
      </w:pPr>
      <w:r>
        <w:rPr>
          <w:sz w:val="28"/>
          <w:szCs w:val="28"/>
        </w:rPr>
        <w:t xml:space="preserve">администрации Апанасенковского </w:t>
      </w:r>
    </w:p>
    <w:p w:rsidR="00FC2D30" w:rsidRDefault="00FC2D30" w:rsidP="00FC2D30">
      <w:pPr>
        <w:jc w:val="both"/>
      </w:pPr>
      <w:r>
        <w:rPr>
          <w:sz w:val="28"/>
          <w:szCs w:val="28"/>
        </w:rPr>
        <w:t xml:space="preserve">муниципального округа </w:t>
      </w:r>
    </w:p>
    <w:p w:rsidR="00FC2D30" w:rsidRDefault="00FC2D30" w:rsidP="00FC2D30">
      <w:r>
        <w:rPr>
          <w:sz w:val="28"/>
          <w:szCs w:val="28"/>
        </w:rPr>
        <w:t xml:space="preserve">Ставропольского края </w:t>
      </w:r>
      <w:r>
        <w:rPr>
          <w:sz w:val="28"/>
          <w:szCs w:val="28"/>
        </w:rPr>
        <w:tab/>
      </w:r>
      <w:r>
        <w:rPr>
          <w:sz w:val="28"/>
          <w:szCs w:val="28"/>
        </w:rPr>
        <w:tab/>
        <w:t xml:space="preserve">                                                       Е.И.Медяник</w:t>
      </w:r>
      <w:r>
        <w:t xml:space="preserve">  </w:t>
      </w:r>
    </w:p>
    <w:p w:rsidR="00D04523" w:rsidRDefault="00D04523" w:rsidP="00670322">
      <w:pPr>
        <w:pStyle w:val="ConsPlusNormal"/>
        <w:jc w:val="both"/>
      </w:pPr>
    </w:p>
    <w:p w:rsidR="00D04523" w:rsidRDefault="00D04523" w:rsidP="00670322">
      <w:pPr>
        <w:pStyle w:val="ConsPlusNormal"/>
        <w:jc w:val="both"/>
      </w:pPr>
    </w:p>
    <w:p w:rsidR="00D04523" w:rsidRDefault="00D04523" w:rsidP="00670322">
      <w:pPr>
        <w:pStyle w:val="ConsPlusNormal"/>
        <w:jc w:val="both"/>
      </w:pPr>
    </w:p>
    <w:p w:rsidR="00D04523" w:rsidRDefault="00D04523" w:rsidP="00670322">
      <w:pPr>
        <w:pStyle w:val="ConsPlusNormal"/>
        <w:jc w:val="both"/>
      </w:pPr>
    </w:p>
    <w:sectPr w:rsidR="00D04523" w:rsidSect="00670322">
      <w:headerReference w:type="default" r:id="rId12"/>
      <w:pgSz w:w="11905" w:h="16838"/>
      <w:pgMar w:top="1134" w:right="1134" w:bottom="584" w:left="1701" w:header="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742F" w:rsidRDefault="00AD742F" w:rsidP="00934951">
      <w:r>
        <w:separator/>
      </w:r>
    </w:p>
  </w:endnote>
  <w:endnote w:type="continuationSeparator" w:id="0">
    <w:p w:rsidR="00AD742F" w:rsidRDefault="00AD742F" w:rsidP="00934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742F" w:rsidRDefault="00AD742F" w:rsidP="00934951">
      <w:r>
        <w:separator/>
      </w:r>
    </w:p>
  </w:footnote>
  <w:footnote w:type="continuationSeparator" w:id="0">
    <w:p w:rsidR="00AD742F" w:rsidRDefault="00AD742F" w:rsidP="009349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8017386"/>
      <w:docPartObj>
        <w:docPartGallery w:val="Page Numbers (Top of Page)"/>
        <w:docPartUnique/>
      </w:docPartObj>
    </w:sdtPr>
    <w:sdtEndPr/>
    <w:sdtContent>
      <w:p w:rsidR="00C72F68" w:rsidRDefault="00C72F68">
        <w:pPr>
          <w:pStyle w:val="a5"/>
          <w:jc w:val="right"/>
        </w:pPr>
      </w:p>
      <w:p w:rsidR="00C72F68" w:rsidRDefault="00C72F68">
        <w:pPr>
          <w:pStyle w:val="a5"/>
          <w:jc w:val="right"/>
        </w:pPr>
        <w:r>
          <w:fldChar w:fldCharType="begin"/>
        </w:r>
        <w:r>
          <w:instrText>PAGE   \* MERGEFORMAT</w:instrText>
        </w:r>
        <w:r>
          <w:fldChar w:fldCharType="separate"/>
        </w:r>
        <w:r w:rsidR="00034823">
          <w:rPr>
            <w:noProof/>
          </w:rPr>
          <w:t>1</w:t>
        </w:r>
        <w:r>
          <w:fldChar w:fldCharType="end"/>
        </w:r>
      </w:p>
    </w:sdtContent>
  </w:sdt>
  <w:p w:rsidR="00934951" w:rsidRDefault="0093495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20"/>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5C9F"/>
    <w:rsid w:val="00001871"/>
    <w:rsid w:val="00034823"/>
    <w:rsid w:val="000435EA"/>
    <w:rsid w:val="0005311B"/>
    <w:rsid w:val="00143DD8"/>
    <w:rsid w:val="001C31EE"/>
    <w:rsid w:val="00262EC4"/>
    <w:rsid w:val="00325038"/>
    <w:rsid w:val="004D1329"/>
    <w:rsid w:val="00566FFB"/>
    <w:rsid w:val="0059433F"/>
    <w:rsid w:val="005A032B"/>
    <w:rsid w:val="005E34F1"/>
    <w:rsid w:val="00670322"/>
    <w:rsid w:val="006C22D5"/>
    <w:rsid w:val="00705C9F"/>
    <w:rsid w:val="00712766"/>
    <w:rsid w:val="00734DF1"/>
    <w:rsid w:val="00934951"/>
    <w:rsid w:val="009B7D59"/>
    <w:rsid w:val="009D20B7"/>
    <w:rsid w:val="009F39F3"/>
    <w:rsid w:val="00A5050D"/>
    <w:rsid w:val="00A80452"/>
    <w:rsid w:val="00AD742F"/>
    <w:rsid w:val="00C72F68"/>
    <w:rsid w:val="00CA1748"/>
    <w:rsid w:val="00CC40C0"/>
    <w:rsid w:val="00D04523"/>
    <w:rsid w:val="00D0718C"/>
    <w:rsid w:val="00D14CE8"/>
    <w:rsid w:val="00DB46E0"/>
    <w:rsid w:val="00E10392"/>
    <w:rsid w:val="00F15EFA"/>
    <w:rsid w:val="00F469EC"/>
    <w:rsid w:val="00F54099"/>
    <w:rsid w:val="00FC2D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0B9B615"/>
  <w15:docId w15:val="{8F0EA362-46C3-4EAA-80A1-32F062593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6FFB"/>
    <w:pPr>
      <w:suppressAutoHyphens/>
      <w:spacing w:after="0" w:line="240" w:lineRule="auto"/>
    </w:pPr>
    <w:rPr>
      <w:rFonts w:ascii="Times New Roman" w:eastAsia="Times New Roman" w:hAnsi="Times New Roman" w:cs="Times New Roman"/>
      <w:kern w:val="2"/>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05C9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05C9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05C9F"/>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ody Text"/>
    <w:basedOn w:val="a"/>
    <w:link w:val="a4"/>
    <w:rsid w:val="00566FFB"/>
    <w:pPr>
      <w:spacing w:after="120"/>
    </w:pPr>
  </w:style>
  <w:style w:type="character" w:customStyle="1" w:styleId="a4">
    <w:name w:val="Основной текст Знак"/>
    <w:basedOn w:val="a0"/>
    <w:link w:val="a3"/>
    <w:rsid w:val="00566FFB"/>
    <w:rPr>
      <w:rFonts w:ascii="Times New Roman" w:eastAsia="Times New Roman" w:hAnsi="Times New Roman" w:cs="Times New Roman"/>
      <w:kern w:val="2"/>
      <w:sz w:val="24"/>
      <w:szCs w:val="24"/>
      <w:lang w:eastAsia="zh-CN"/>
    </w:rPr>
  </w:style>
  <w:style w:type="paragraph" w:customStyle="1" w:styleId="ConsPlusNonformat">
    <w:name w:val="ConsPlusNonformat"/>
    <w:rsid w:val="00566FFB"/>
    <w:pPr>
      <w:suppressAutoHyphens/>
      <w:autoSpaceDE w:val="0"/>
      <w:spacing w:after="0" w:line="240" w:lineRule="auto"/>
    </w:pPr>
    <w:rPr>
      <w:rFonts w:ascii="Courier New" w:eastAsia="Times New Roman" w:hAnsi="Courier New" w:cs="Courier New"/>
      <w:kern w:val="2"/>
      <w:sz w:val="20"/>
      <w:szCs w:val="20"/>
      <w:lang w:eastAsia="zh-CN"/>
    </w:rPr>
  </w:style>
  <w:style w:type="paragraph" w:styleId="a5">
    <w:name w:val="header"/>
    <w:basedOn w:val="a"/>
    <w:link w:val="a6"/>
    <w:uiPriority w:val="99"/>
    <w:unhideWhenUsed/>
    <w:rsid w:val="00934951"/>
    <w:pPr>
      <w:tabs>
        <w:tab w:val="center" w:pos="4677"/>
        <w:tab w:val="right" w:pos="9355"/>
      </w:tabs>
    </w:pPr>
  </w:style>
  <w:style w:type="character" w:customStyle="1" w:styleId="a6">
    <w:name w:val="Верхний колонтитул Знак"/>
    <w:basedOn w:val="a0"/>
    <w:link w:val="a5"/>
    <w:uiPriority w:val="99"/>
    <w:rsid w:val="00934951"/>
    <w:rPr>
      <w:rFonts w:ascii="Times New Roman" w:eastAsia="Times New Roman" w:hAnsi="Times New Roman" w:cs="Times New Roman"/>
      <w:kern w:val="2"/>
      <w:sz w:val="24"/>
      <w:szCs w:val="24"/>
      <w:lang w:eastAsia="zh-CN"/>
    </w:rPr>
  </w:style>
  <w:style w:type="paragraph" w:styleId="a7">
    <w:name w:val="footer"/>
    <w:basedOn w:val="a"/>
    <w:link w:val="a8"/>
    <w:uiPriority w:val="99"/>
    <w:unhideWhenUsed/>
    <w:rsid w:val="00934951"/>
    <w:pPr>
      <w:tabs>
        <w:tab w:val="center" w:pos="4677"/>
        <w:tab w:val="right" w:pos="9355"/>
      </w:tabs>
    </w:pPr>
  </w:style>
  <w:style w:type="character" w:customStyle="1" w:styleId="a8">
    <w:name w:val="Нижний колонтитул Знак"/>
    <w:basedOn w:val="a0"/>
    <w:link w:val="a7"/>
    <w:uiPriority w:val="99"/>
    <w:rsid w:val="00934951"/>
    <w:rPr>
      <w:rFonts w:ascii="Times New Roman" w:eastAsia="Times New Roman" w:hAnsi="Times New Roman" w:cs="Times New Roman"/>
      <w:kern w:val="2"/>
      <w:sz w:val="24"/>
      <w:szCs w:val="24"/>
      <w:lang w:eastAsia="zh-CN"/>
    </w:rPr>
  </w:style>
  <w:style w:type="paragraph" w:styleId="a9">
    <w:name w:val="Balloon Text"/>
    <w:basedOn w:val="a"/>
    <w:link w:val="aa"/>
    <w:uiPriority w:val="99"/>
    <w:semiHidden/>
    <w:unhideWhenUsed/>
    <w:rsid w:val="00934951"/>
    <w:rPr>
      <w:rFonts w:ascii="Tahoma" w:hAnsi="Tahoma" w:cs="Tahoma"/>
      <w:sz w:val="16"/>
      <w:szCs w:val="16"/>
    </w:rPr>
  </w:style>
  <w:style w:type="character" w:customStyle="1" w:styleId="aa">
    <w:name w:val="Текст выноски Знак"/>
    <w:basedOn w:val="a0"/>
    <w:link w:val="a9"/>
    <w:uiPriority w:val="99"/>
    <w:semiHidden/>
    <w:rsid w:val="00934951"/>
    <w:rPr>
      <w:rFonts w:ascii="Tahoma" w:eastAsia="Times New Roman" w:hAnsi="Tahoma" w:cs="Tahoma"/>
      <w:kern w:val="2"/>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F012D1A154B9A40083CD22C83CD57611F6E5F702E1F27CC71AB3C29DF348C59010D54072DC037D8AB8719E2769CC8058B0B134042A7E63232S6H"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AF012D1A154B9A40083CD22C83CD57611F6E5F702E1F27CC71AB3C29DF348C59010D54072DC037DBA28719E2769CC8058B0B134042A7E63232S6H"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AF012D1A154B9A40083CD22C83CD57611F69507C221727CC71AB3C29DF348C59010D54022AC630D3F6DD09E63FC8C21A8C1D0D4A5CA73ES6H" TargetMode="External"/><Relationship Id="rId11" Type="http://schemas.openxmlformats.org/officeDocument/2006/relationships/image" Target="media/image2.wmf"/><Relationship Id="rId5" Type="http://schemas.openxmlformats.org/officeDocument/2006/relationships/endnotes" Target="endnotes.xml"/><Relationship Id="rId10" Type="http://schemas.openxmlformats.org/officeDocument/2006/relationships/image" Target="media/image1.wmf"/><Relationship Id="rId4" Type="http://schemas.openxmlformats.org/officeDocument/2006/relationships/footnotes" Target="footnotes.xml"/><Relationship Id="rId9" Type="http://schemas.openxmlformats.org/officeDocument/2006/relationships/hyperlink" Target="consultantplus://offline/ref=AF012D1A154B9A40083CD22C83CD57611F6E5F702E1F27CC71AB3C29DF348C59010D54072DC036D8A18719E2769CC8058B0B134042A7E63232S6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452</TotalTime>
  <Pages>15</Pages>
  <Words>4749</Words>
  <Characters>27072</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 Иванович</dc:creator>
  <cp:lastModifiedBy>DoroshenkoValentina</cp:lastModifiedBy>
  <cp:revision>27</cp:revision>
  <cp:lastPrinted>2021-01-13T08:08:00Z</cp:lastPrinted>
  <dcterms:created xsi:type="dcterms:W3CDTF">2020-08-17T07:18:00Z</dcterms:created>
  <dcterms:modified xsi:type="dcterms:W3CDTF">2021-01-22T13:21:00Z</dcterms:modified>
</cp:coreProperties>
</file>