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Апанасенковского муниципального    округа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Ставропольского края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«     »            2022 г.                        с.Дивное                                              №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Об утверждении  Административного регламента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</w:t>
      </w:r>
      <w:r>
        <w:rPr>
          <w:sz w:val="26"/>
          <w:szCs w:val="26"/>
          <w:lang w:eastAsia="ru-RU"/>
        </w:rPr>
        <w:t xml:space="preserve"> «</w:t>
      </w:r>
      <w:r>
        <w:rPr>
          <w:rFonts w:eastAsia="Arial"/>
          <w:sz w:val="26"/>
          <w:szCs w:val="26"/>
        </w:rPr>
        <w:t>Осуществление 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г. N 49-кз «О ежемесячной  денежной выплате на ребенка в возрасте от трех до семи лет включительно»</w:t>
      </w:r>
    </w:p>
    <w:p>
      <w:pPr>
        <w:pStyle w:val="Normal"/>
        <w:suppressAutoHyphens w:val="false"/>
        <w:ind w:firstLine="54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В соответствии с Федеральным законом от 27 июля 2010 года    № 210-ФЗ «Об организации предоставления государственных и муниципальных услуг», Законом Ставропольского края от 11 декабря 2009 года № 92-кз </w:t>
      </w:r>
      <w:r>
        <w:rPr>
          <w:rFonts w:eastAsia="Arial CYR" w:cs="Arial CYR"/>
          <w:sz w:val="26"/>
          <w:szCs w:val="26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приказом министерства труда и социальной защиты  населения Ставропольского края от 06  мая 2020г. № 131 «Об утверждении типового административного регламента предоставления</w:t>
      </w:r>
      <w:r>
        <w:rPr>
          <w:sz w:val="26"/>
          <w:szCs w:val="26"/>
          <w:lang w:eastAsia="ru-RU"/>
        </w:rPr>
        <w:t xml:space="preserve">  органом труда и социальной защиты населения администрации муниципального района (городского округа) Ставропольского края государственной услуги «</w:t>
      </w:r>
      <w:r>
        <w:rPr>
          <w:rFonts w:eastAsia="Arial"/>
          <w:sz w:val="26"/>
          <w:szCs w:val="26"/>
          <w:lang w:eastAsia="ru-RU"/>
        </w:rPr>
        <w:t>Осуществление 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г. N 49-кз «О ежемесячной  денежной выплате на ребенка в возрасте от трех до семи лет включительно», администрация Апанасенковского муниципального  округа Ставропольского края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1. Утвердить Административный регламент  предоставления управлением труда и социальной защиты населения администрации Апанасенковского муниципального  округа Ставропольского края государственной услуги </w:t>
      </w:r>
      <w:r>
        <w:rPr>
          <w:sz w:val="26"/>
          <w:szCs w:val="26"/>
          <w:lang w:eastAsia="ru-RU"/>
        </w:rPr>
        <w:t>«</w:t>
      </w:r>
      <w:r>
        <w:rPr>
          <w:rFonts w:eastAsia="Arial"/>
          <w:sz w:val="26"/>
          <w:szCs w:val="26"/>
        </w:rPr>
        <w:t>Осуществление 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г. N 49-кз «О ежемесячной  денежной выплате на ребенка в возрасте от трех до семи лет включительно»</w:t>
      </w:r>
    </w:p>
    <w:p>
      <w:pPr>
        <w:pStyle w:val="Normal"/>
        <w:jc w:val="both"/>
        <w:rPr/>
      </w:pPr>
      <w:r>
        <w:rPr>
          <w:rFonts w:eastAsia="Arial"/>
          <w:b/>
          <w:sz w:val="26"/>
          <w:szCs w:val="26"/>
        </w:rPr>
        <w:t xml:space="preserve"> </w:t>
      </w:r>
      <w:r>
        <w:rPr>
          <w:rFonts w:eastAsia="Arial"/>
          <w:sz w:val="26"/>
          <w:szCs w:val="26"/>
        </w:rPr>
        <w:t>в новой редакции.</w:t>
      </w:r>
    </w:p>
    <w:p>
      <w:pPr>
        <w:pStyle w:val="Normal"/>
        <w:jc w:val="both"/>
        <w:rPr/>
      </w:pPr>
      <w:r>
        <w:rPr>
          <w:rFonts w:eastAsia="Arial"/>
          <w:sz w:val="26"/>
          <w:szCs w:val="26"/>
        </w:rPr>
        <w:tab/>
        <w:t>2. Признать утратившим силу постановление администрации Апанасенковского муниципального района Ставропольского края  от 03 июля 2020 г. № 333-п «Об утверждении  Административного регламента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</w:t>
      </w:r>
      <w:r>
        <w:rPr>
          <w:rFonts w:eastAsia="Arial"/>
          <w:sz w:val="26"/>
          <w:szCs w:val="26"/>
          <w:lang w:eastAsia="ru-RU"/>
        </w:rPr>
        <w:t xml:space="preserve"> «</w:t>
      </w:r>
      <w:r>
        <w:rPr>
          <w:rFonts w:eastAsia="Arial"/>
          <w:sz w:val="26"/>
          <w:szCs w:val="26"/>
        </w:rPr>
        <w:t>Осуществление 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г. N 49-кз «О ежемесячной  денежной выплате на ребенка в возрасте от трех до семи лет включительно»</w:t>
      </w:r>
    </w:p>
    <w:p>
      <w:pPr>
        <w:pStyle w:val="Standard"/>
        <w:ind w:firstLine="540"/>
        <w:jc w:val="both"/>
        <w:rPr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3. Контроль за выполнением настоящего постановления возложить на заместителя главы администрации Апанасенковского муниципального  округа Ставропольского края Булавинова А.И.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Временно исполняющий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полномочия главы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Апанасенковского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округа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Ставропольского края,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Апанасенковского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округа </w:t>
      </w:r>
    </w:p>
    <w:p>
      <w:pPr>
        <w:pStyle w:val="Normal"/>
        <w:spacing w:lineRule="exact" w:line="240"/>
        <w:jc w:val="both"/>
        <w:rPr>
          <w:sz w:val="26"/>
          <w:szCs w:val="26"/>
        </w:rPr>
      </w:pPr>
      <w:r>
        <w:rPr>
          <w:sz w:val="26"/>
          <w:szCs w:val="26"/>
        </w:rPr>
        <w:t>Ставропольского края                                                                          А.И. Андрега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  <w:t>Проект постановления вносит:</w:t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  <w:t xml:space="preserve">заместитель главы </w:t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  <w:t xml:space="preserve">администрации Апанасенковского </w:t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  <w:t xml:space="preserve">муниципального округа </w:t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  <w:t xml:space="preserve">Ставропольского края                                                          </w:t>
      </w:r>
      <w:bookmarkStart w:id="0" w:name="_GoBack"/>
      <w:bookmarkEnd w:id="0"/>
      <w:r>
        <w:rPr>
          <w:szCs w:val="28"/>
        </w:rPr>
        <w:t xml:space="preserve">     А.И. Булавинов</w:t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  <w:t>Проект постановления согласован: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82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129"/>
        <w:gridCol w:w="2698"/>
      </w:tblGrid>
      <w:tr>
        <w:trPr/>
        <w:tc>
          <w:tcPr>
            <w:tcW w:w="7129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7129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7129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32" w:leader="none"/>
              </w:tabs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5864" w:hRule="atLeast"/>
        </w:trPr>
        <w:tc>
          <w:tcPr>
            <w:tcW w:w="7129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Временно исполняющей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полномочия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главы Апанасенковского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Ставропольского края,                                                               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первый заместитель главы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Ставропольского края                                                                 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Врио начальника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отдела правового обеспечения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Ставропольского края                                                             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>отдела экономического  развития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администрации Апанасенковского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муниципального округа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Ставропольского края            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А.И. Андрега  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Н.Н. Бурыка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  <w:t>И.В. Клочко</w:t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7129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>Проект постановления подготовил: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>Начальник управления труда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и социальной защиты населения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администрации Апанасенковского 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>муниципального  округа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9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2" w:leader="none"/>
                <w:tab w:val="left" w:pos="592" w:leader="none"/>
              </w:tabs>
              <w:spacing w:lineRule="exact" w:line="24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>
              <w:rPr>
                <w:szCs w:val="28"/>
              </w:rPr>
              <w:t>Е.А. Фисенко</w:t>
            </w:r>
          </w:p>
        </w:tc>
      </w:tr>
    </w:tbl>
    <w:p>
      <w:pPr>
        <w:pStyle w:val="Normal"/>
        <w:ind w:firstLine="630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630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0"/>
        </w:rPr>
      </w:pPr>
      <w:r>
        <w:rPr>
          <w:sz w:val="20"/>
        </w:rPr>
        <w:t>Ведущий специалист – юрисконсульт                                                                          С.Г. Филёва</w:t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isplayBackgroundShape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bidi="ar-SA" w:val="ru-RU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0">
    <w:name w:val="Title"/>
    <w:basedOn w:val="Normal"/>
    <w:next w:val="Style16"/>
    <w:uiPriority w:val="10"/>
    <w:qFormat/>
    <w:pPr>
      <w:keepNext w:val="true"/>
      <w:spacing w:before="240" w:after="120"/>
    </w:pPr>
    <w:rPr>
      <w:rFonts w:ascii="Arial" w:hAnsi="Arial" w:eastAsia="Arial Unicode MS" w:cs="Tahoma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 w:customStyle="1">
    <w:name w:val="Указатель1"/>
    <w:basedOn w:val="Normal"/>
    <w:qFormat/>
    <w:pPr>
      <w:suppressLineNumbers/>
    </w:pPr>
    <w:rPr>
      <w:rFonts w:cs="Tahoma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bidi="ar-SA" w:val="ru-RU" w:eastAsia="zh-CN"/>
    </w:rPr>
  </w:style>
  <w:style w:type="paragraph" w:styleId="ConsPlusTitle" w:customStyle="1">
    <w:name w:val="ConsPlusTit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bidi="ar-SA" w:val="ru-RU" w:eastAsia="zh-CN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LibreOffice/7.0.6.2$Linux_X86_64 LibreOffice_project/00$Build-2</Application>
  <AppVersion>15.0000</AppVersion>
  <Pages>3</Pages>
  <Words>516</Words>
  <Characters>3907</Characters>
  <CharactersWithSpaces>4974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2019-06-04T15:34:00Z</dcterms:created>
  <dc:creator>UTiSZN Apanasenkovskogo raiona</dc:creator>
  <dc:description/>
  <dc:language>ru-RU</dc:language>
  <cp:lastModifiedBy/>
  <cp:lastPrinted>2022-08-16T08:45:04Z</cp:lastPrinted>
  <dcterms:modified xsi:type="dcterms:W3CDTF">2022-08-16T08:45:14Z</dcterms:modified>
  <cp:revision>15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