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B3D" w:rsidRPr="007871D2" w:rsidRDefault="0077750F" w:rsidP="0018487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871D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B339D" w:rsidRPr="007871D2">
        <w:rPr>
          <w:rFonts w:ascii="Times New Roman" w:hAnsi="Times New Roman" w:cs="Times New Roman"/>
          <w:sz w:val="24"/>
          <w:szCs w:val="24"/>
        </w:rPr>
        <w:t>2</w:t>
      </w:r>
    </w:p>
    <w:p w:rsidR="00D63B3D" w:rsidRPr="007871D2" w:rsidRDefault="00D63B3D" w:rsidP="0018487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D63B3D" w:rsidRPr="007871D2" w:rsidRDefault="00D63B3D" w:rsidP="0018487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D63B3D" w:rsidRPr="007871D2" w:rsidRDefault="0077750F" w:rsidP="001848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871D2">
        <w:rPr>
          <w:rFonts w:ascii="Times New Roman" w:hAnsi="Times New Roman" w:cs="Times New Roman"/>
          <w:sz w:val="24"/>
          <w:szCs w:val="24"/>
        </w:rPr>
        <w:t>Сведения</w:t>
      </w:r>
    </w:p>
    <w:p w:rsidR="00D63B3D" w:rsidRPr="007871D2" w:rsidRDefault="0077750F" w:rsidP="001848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871D2">
        <w:rPr>
          <w:rFonts w:ascii="Times New Roman" w:hAnsi="Times New Roman" w:cs="Times New Roman"/>
          <w:sz w:val="24"/>
          <w:szCs w:val="24"/>
        </w:rPr>
        <w:t xml:space="preserve">о весовых коэффициентах, присвоенных цели Программы, задачам </w:t>
      </w:r>
      <w:proofErr w:type="gramStart"/>
      <w:r w:rsidRPr="007871D2">
        <w:rPr>
          <w:rFonts w:ascii="Times New Roman" w:hAnsi="Times New Roman" w:cs="Times New Roman"/>
          <w:sz w:val="24"/>
          <w:szCs w:val="24"/>
        </w:rPr>
        <w:t>подпрограммы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 xml:space="preserve"> Программы</w:t>
      </w:r>
      <w:proofErr w:type="gramEnd"/>
      <w:r w:rsidRPr="007871D2">
        <w:rPr>
          <w:rFonts w:ascii="Times New Roman" w:hAnsi="Times New Roman" w:cs="Times New Roman"/>
          <w:sz w:val="24"/>
          <w:szCs w:val="24"/>
        </w:rPr>
        <w:t>,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отражающих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значимость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(вес)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цели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Программы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в достижении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стратегических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целей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и задач</w:t>
      </w:r>
      <w:r w:rsidR="00184877" w:rsidRPr="007871D2">
        <w:rPr>
          <w:rFonts w:ascii="Times New Roman" w:hAnsi="Times New Roman" w:cs="Times New Roman"/>
          <w:sz w:val="24"/>
          <w:szCs w:val="24"/>
        </w:rPr>
        <w:t xml:space="preserve"> </w:t>
      </w:r>
      <w:r w:rsidRPr="007871D2">
        <w:rPr>
          <w:rFonts w:ascii="Times New Roman" w:hAnsi="Times New Roman" w:cs="Times New Roman"/>
          <w:sz w:val="24"/>
          <w:szCs w:val="24"/>
        </w:rPr>
        <w:t>подпрограммы Программы в достижении цели Программы</w:t>
      </w:r>
    </w:p>
    <w:p w:rsidR="00184877" w:rsidRPr="007871D2" w:rsidRDefault="00184877" w:rsidP="001848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60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5604"/>
        <w:gridCol w:w="1392"/>
        <w:gridCol w:w="1381"/>
        <w:gridCol w:w="1401"/>
        <w:gridCol w:w="1376"/>
        <w:gridCol w:w="1386"/>
        <w:gridCol w:w="1427"/>
      </w:tblGrid>
      <w:tr w:rsidR="00D63B3D" w:rsidRPr="007871D2" w:rsidTr="00184877">
        <w:trPr>
          <w:trHeight w:val="660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 xml:space="preserve"> п/п</w:t>
            </w:r>
          </w:p>
        </w:tc>
        <w:tc>
          <w:tcPr>
            <w:tcW w:w="5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Цель Программы, задачи подпрограмм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Значения весовых коэффициентов, присвоенных цели Программы и задачам подпрограмм Программы, по годам</w:t>
            </w:r>
          </w:p>
        </w:tc>
      </w:tr>
      <w:tr w:rsidR="00D63B3D" w:rsidRPr="007871D2" w:rsidTr="00184877">
        <w:trPr>
          <w:trHeight w:val="20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D63B3D" w:rsidP="00184877">
            <w:pPr>
              <w:pStyle w:val="ConsPlusNormal"/>
              <w:jc w:val="center"/>
            </w:pPr>
          </w:p>
        </w:tc>
        <w:tc>
          <w:tcPr>
            <w:tcW w:w="5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D63B3D" w:rsidP="00184877">
            <w:pPr>
              <w:pStyle w:val="ConsPlusNormal"/>
              <w:jc w:val="center"/>
            </w:pPr>
          </w:p>
        </w:tc>
        <w:tc>
          <w:tcPr>
            <w:tcW w:w="8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D63B3D" w:rsidP="00184877">
            <w:pPr>
              <w:pStyle w:val="ConsPlusNormal"/>
              <w:jc w:val="center"/>
            </w:pPr>
          </w:p>
        </w:tc>
      </w:tr>
      <w:tr w:rsidR="00D63B3D" w:rsidRPr="007871D2" w:rsidTr="00184877">
        <w:trPr>
          <w:trHeight w:val="145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B3D" w:rsidRPr="007871D2" w:rsidRDefault="00D63B3D" w:rsidP="00184877">
            <w:pPr>
              <w:pStyle w:val="ConsPlusNormal"/>
              <w:jc w:val="both"/>
            </w:pPr>
          </w:p>
        </w:tc>
        <w:tc>
          <w:tcPr>
            <w:tcW w:w="5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B3D" w:rsidRPr="007871D2" w:rsidRDefault="00D63B3D" w:rsidP="00184877">
            <w:pPr>
              <w:pStyle w:val="ConsPlusNormal"/>
              <w:jc w:val="both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202</w:t>
            </w:r>
            <w:r w:rsidR="004B7FFA" w:rsidRPr="007871D2">
              <w:t>4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202</w:t>
            </w:r>
            <w:r w:rsidR="004B7FFA" w:rsidRPr="007871D2">
              <w:t>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202</w:t>
            </w:r>
            <w:r w:rsidR="004B7FFA" w:rsidRPr="007871D2">
              <w:t>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202</w:t>
            </w:r>
            <w:r w:rsidR="004B7FFA" w:rsidRPr="007871D2">
              <w:t>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202</w:t>
            </w:r>
            <w:r w:rsidR="004B7FFA" w:rsidRPr="007871D2">
              <w:t>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202</w:t>
            </w:r>
            <w:r w:rsidR="004B7FFA" w:rsidRPr="007871D2">
              <w:t>9</w:t>
            </w:r>
          </w:p>
        </w:tc>
      </w:tr>
      <w:tr w:rsidR="00D63B3D" w:rsidRPr="007871D2" w:rsidTr="00184877">
        <w:trPr>
          <w:trHeight w:val="29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8</w:t>
            </w:r>
          </w:p>
        </w:tc>
      </w:tr>
      <w:tr w:rsidR="00953221" w:rsidRPr="007871D2" w:rsidTr="00184877">
        <w:trPr>
          <w:trHeight w:val="843"/>
        </w:trPr>
        <w:tc>
          <w:tcPr>
            <w:tcW w:w="793" w:type="dxa"/>
            <w:tcBorders>
              <w:top w:val="single" w:sz="4" w:space="0" w:color="000000"/>
            </w:tcBorders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1.</w:t>
            </w:r>
          </w:p>
        </w:tc>
        <w:tc>
          <w:tcPr>
            <w:tcW w:w="5604" w:type="dxa"/>
            <w:tcBorders>
              <w:top w:val="single" w:sz="4" w:space="0" w:color="000000"/>
            </w:tcBorders>
            <w:shd w:val="clear" w:color="auto" w:fill="auto"/>
          </w:tcPr>
          <w:p w:rsidR="00D63B3D" w:rsidRPr="007871D2" w:rsidRDefault="0077750F" w:rsidP="00184877">
            <w:pPr>
              <w:pStyle w:val="ConsPlusNormal"/>
            </w:pPr>
            <w:r w:rsidRPr="007871D2">
              <w:t xml:space="preserve">Цель Программы </w:t>
            </w:r>
            <w:r w:rsidR="00184877" w:rsidRPr="007871D2">
              <w:t>«</w:t>
            </w:r>
            <w:r w:rsidRPr="007871D2">
              <w:t>Повышение уровня и качества жизни населения Апанасенковского</w:t>
            </w:r>
            <w:r w:rsidR="00184877" w:rsidRPr="007871D2">
              <w:t xml:space="preserve"> муниципального</w:t>
            </w:r>
            <w:r w:rsidRPr="007871D2">
              <w:t xml:space="preserve"> </w:t>
            </w:r>
            <w:r w:rsidR="008E6884" w:rsidRPr="007871D2">
              <w:t>округа</w:t>
            </w:r>
            <w:r w:rsidRPr="007871D2">
              <w:t xml:space="preserve"> Ставропольского края</w:t>
            </w:r>
            <w:r w:rsidR="00184877" w:rsidRPr="007871D2">
              <w:t>»</w:t>
            </w:r>
          </w:p>
          <w:p w:rsidR="00D63B3D" w:rsidRPr="007871D2" w:rsidRDefault="00D63B3D" w:rsidP="00184877">
            <w:pPr>
              <w:pStyle w:val="ConsPlusNormal"/>
            </w:pPr>
          </w:p>
        </w:tc>
        <w:tc>
          <w:tcPr>
            <w:tcW w:w="1392" w:type="dxa"/>
            <w:tcBorders>
              <w:top w:val="single" w:sz="4" w:space="0" w:color="000000"/>
            </w:tcBorders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381" w:type="dxa"/>
            <w:tcBorders>
              <w:top w:val="single" w:sz="4" w:space="0" w:color="000000"/>
            </w:tcBorders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401" w:type="dxa"/>
            <w:tcBorders>
              <w:top w:val="single" w:sz="4" w:space="0" w:color="000000"/>
            </w:tcBorders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376" w:type="dxa"/>
            <w:tcBorders>
              <w:top w:val="single" w:sz="4" w:space="0" w:color="000000"/>
            </w:tcBorders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386" w:type="dxa"/>
            <w:tcBorders>
              <w:top w:val="single" w:sz="4" w:space="0" w:color="000000"/>
            </w:tcBorders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427" w:type="dxa"/>
            <w:tcBorders>
              <w:top w:val="single" w:sz="4" w:space="0" w:color="000000"/>
            </w:tcBorders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</w:tr>
      <w:tr w:rsidR="00D63B3D" w:rsidRPr="007871D2" w:rsidTr="00184877">
        <w:trPr>
          <w:trHeight w:val="562"/>
        </w:trPr>
        <w:tc>
          <w:tcPr>
            <w:tcW w:w="14760" w:type="dxa"/>
            <w:gridSpan w:val="8"/>
            <w:shd w:val="clear" w:color="auto" w:fill="auto"/>
          </w:tcPr>
          <w:p w:rsidR="00D63B3D" w:rsidRPr="007871D2" w:rsidRDefault="007173C2" w:rsidP="00184877">
            <w:pPr>
              <w:pStyle w:val="ConsPlusNormal"/>
              <w:jc w:val="center"/>
              <w:outlineLvl w:val="2"/>
            </w:pPr>
            <w:hyperlink w:anchor="Par463" w:tgtFrame="ПОДПРОГРАММА">
              <w:r w:rsidR="0077750F" w:rsidRPr="007871D2">
                <w:rPr>
                  <w:rStyle w:val="ListLabel1"/>
                  <w:color w:val="auto"/>
                  <w:sz w:val="24"/>
                  <w:szCs w:val="24"/>
                </w:rPr>
                <w:t>Подпрограмма</w:t>
              </w:r>
            </w:hyperlink>
            <w:r w:rsidR="0077750F" w:rsidRPr="007871D2">
              <w:t xml:space="preserve"> </w:t>
            </w:r>
            <w:r w:rsidR="00184877" w:rsidRPr="007871D2">
              <w:t>«</w:t>
            </w:r>
            <w:r w:rsidR="0077750F" w:rsidRPr="007871D2">
              <w:t xml:space="preserve">Социальное обеспечение населения Апанасенковского муниципального </w:t>
            </w:r>
            <w:r w:rsidR="008E6884" w:rsidRPr="007871D2">
              <w:t>округа</w:t>
            </w:r>
            <w:r w:rsidR="0077750F" w:rsidRPr="007871D2">
              <w:t xml:space="preserve"> Ставропольского края</w:t>
            </w:r>
            <w:r w:rsidR="00184877" w:rsidRPr="007871D2">
              <w:t>»</w:t>
            </w:r>
            <w:r w:rsidR="0077750F" w:rsidRPr="007871D2">
              <w:t xml:space="preserve"> Программы (далее для целей настоящего раздела - Подпрограмма)</w:t>
            </w:r>
          </w:p>
          <w:p w:rsidR="00D63B3D" w:rsidRPr="007871D2" w:rsidRDefault="00D63B3D" w:rsidP="00184877">
            <w:pPr>
              <w:pStyle w:val="ConsPlusNormal"/>
              <w:jc w:val="center"/>
              <w:outlineLvl w:val="2"/>
            </w:pPr>
          </w:p>
        </w:tc>
      </w:tr>
      <w:tr w:rsidR="00D63B3D" w:rsidRPr="007871D2" w:rsidTr="00184877">
        <w:trPr>
          <w:trHeight w:val="1394"/>
        </w:trPr>
        <w:tc>
          <w:tcPr>
            <w:tcW w:w="793" w:type="dxa"/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2.</w:t>
            </w:r>
          </w:p>
        </w:tc>
        <w:tc>
          <w:tcPr>
            <w:tcW w:w="5604" w:type="dxa"/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both"/>
            </w:pPr>
            <w:r w:rsidRPr="007871D2">
              <w:t xml:space="preserve">Задача Подпрограммы </w:t>
            </w:r>
            <w:r w:rsidR="00184877" w:rsidRPr="007871D2">
              <w:t>«</w:t>
            </w:r>
            <w:r w:rsidRPr="007871D2">
              <w:t xml:space="preserve">Выполнение государственных обязательств по социальной поддержке граждан Российской Федерации, проживающих на территории Апанасенковского </w:t>
            </w:r>
            <w:r w:rsidR="00754771" w:rsidRPr="007871D2">
              <w:t xml:space="preserve">муниципального </w:t>
            </w:r>
            <w:r w:rsidR="00184EB0" w:rsidRPr="007871D2">
              <w:t>округа</w:t>
            </w:r>
            <w:r w:rsidRPr="007871D2">
              <w:t xml:space="preserve"> Ставропольского края</w:t>
            </w:r>
            <w:r w:rsidR="00184877" w:rsidRPr="007871D2">
              <w:t>»</w:t>
            </w:r>
          </w:p>
        </w:tc>
        <w:tc>
          <w:tcPr>
            <w:tcW w:w="1392" w:type="dxa"/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381" w:type="dxa"/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401" w:type="dxa"/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376" w:type="dxa"/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386" w:type="dxa"/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  <w:tc>
          <w:tcPr>
            <w:tcW w:w="1427" w:type="dxa"/>
            <w:shd w:val="clear" w:color="auto" w:fill="auto"/>
          </w:tcPr>
          <w:p w:rsidR="00D63B3D" w:rsidRPr="007871D2" w:rsidRDefault="0077750F" w:rsidP="00184877">
            <w:pPr>
              <w:pStyle w:val="ConsPlusNormal"/>
              <w:jc w:val="center"/>
            </w:pPr>
            <w:r w:rsidRPr="007871D2">
              <w:t>1,00</w:t>
            </w:r>
          </w:p>
        </w:tc>
      </w:tr>
    </w:tbl>
    <w:p w:rsidR="007173C2" w:rsidRDefault="007173C2" w:rsidP="007173C2">
      <w:pPr>
        <w:tabs>
          <w:tab w:val="left" w:pos="5400"/>
          <w:tab w:val="left" w:pos="7560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173C2" w:rsidRDefault="007173C2" w:rsidP="007173C2">
      <w:pPr>
        <w:tabs>
          <w:tab w:val="left" w:pos="5400"/>
          <w:tab w:val="left" w:pos="7560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173C2" w:rsidRDefault="007173C2" w:rsidP="007173C2">
      <w:pPr>
        <w:tabs>
          <w:tab w:val="left" w:pos="5400"/>
          <w:tab w:val="left" w:pos="7560"/>
        </w:tabs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труда </w:t>
      </w:r>
    </w:p>
    <w:p w:rsidR="007173C2" w:rsidRDefault="007173C2" w:rsidP="007173C2">
      <w:pPr>
        <w:tabs>
          <w:tab w:val="left" w:pos="5400"/>
          <w:tab w:val="left" w:pos="7560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социальной защиты населения </w:t>
      </w:r>
    </w:p>
    <w:p w:rsidR="007173C2" w:rsidRDefault="007173C2" w:rsidP="007173C2">
      <w:pPr>
        <w:tabs>
          <w:tab w:val="left" w:pos="5400"/>
          <w:tab w:val="left" w:pos="7560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3C2" w:rsidRDefault="007173C2" w:rsidP="007173C2">
      <w:pPr>
        <w:tabs>
          <w:tab w:val="left" w:pos="5400"/>
          <w:tab w:val="left" w:pos="7560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:rsidR="007173C2" w:rsidRDefault="007173C2" w:rsidP="007173C2">
      <w:pPr>
        <w:widowControl w:val="0"/>
        <w:autoSpaceDE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Ставропольского края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</w:t>
      </w:r>
      <w:proofErr w:type="spellEnd"/>
      <w:r>
        <w:rPr>
          <w:rFonts w:ascii="Times New Roman" w:hAnsi="Times New Roman" w:cs="Times New Roman"/>
          <w:sz w:val="24"/>
          <w:szCs w:val="24"/>
        </w:rPr>
        <w:t>. Фисенко</w:t>
      </w:r>
    </w:p>
    <w:p w:rsidR="00184877" w:rsidRPr="007871D2" w:rsidRDefault="00184877" w:rsidP="00184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84877" w:rsidRPr="007871D2" w:rsidSect="007173C2">
      <w:pgSz w:w="16838" w:h="11906" w:orient="landscape"/>
      <w:pgMar w:top="851" w:right="1134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B3D"/>
    <w:rsid w:val="00184877"/>
    <w:rsid w:val="00184EB0"/>
    <w:rsid w:val="001E703F"/>
    <w:rsid w:val="00331BA2"/>
    <w:rsid w:val="00443C91"/>
    <w:rsid w:val="004B7FFA"/>
    <w:rsid w:val="007173C2"/>
    <w:rsid w:val="00754771"/>
    <w:rsid w:val="0077750F"/>
    <w:rsid w:val="007871D2"/>
    <w:rsid w:val="008E6884"/>
    <w:rsid w:val="00953221"/>
    <w:rsid w:val="00BB2081"/>
    <w:rsid w:val="00D63B3D"/>
    <w:rsid w:val="00FB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3447"/>
  <w15:docId w15:val="{56F09958-12EB-4E4B-8976-6CFBC6F7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1D22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331BA2"/>
    <w:rPr>
      <w:color w:val="0000FF"/>
      <w:sz w:val="20"/>
      <w:szCs w:val="20"/>
    </w:rPr>
  </w:style>
  <w:style w:type="character" w:customStyle="1" w:styleId="-">
    <w:name w:val="Интернет-ссылка"/>
    <w:rsid w:val="00331BA2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331BA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331BA2"/>
    <w:pPr>
      <w:spacing w:after="140"/>
    </w:pPr>
  </w:style>
  <w:style w:type="paragraph" w:styleId="a4">
    <w:name w:val="List"/>
    <w:basedOn w:val="a3"/>
    <w:rsid w:val="00331BA2"/>
    <w:rPr>
      <w:rFonts w:cs="Mangal"/>
    </w:rPr>
  </w:style>
  <w:style w:type="paragraph" w:styleId="a5">
    <w:name w:val="caption"/>
    <w:basedOn w:val="a"/>
    <w:qFormat/>
    <w:rsid w:val="00331BA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331BA2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B51D22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26251"/>
  </w:style>
  <w:style w:type="paragraph" w:styleId="a8">
    <w:name w:val="Balloon Text"/>
    <w:basedOn w:val="a"/>
    <w:link w:val="a9"/>
    <w:uiPriority w:val="99"/>
    <w:semiHidden/>
    <w:unhideWhenUsed/>
    <w:rsid w:val="00FB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339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8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UTiSZN Apanasenkovskogo raiona SK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Ведущий специалист - юрисконсульт</cp:lastModifiedBy>
  <cp:revision>16</cp:revision>
  <cp:lastPrinted>2023-08-30T06:27:00Z</cp:lastPrinted>
  <dcterms:created xsi:type="dcterms:W3CDTF">2020-10-26T11:08:00Z</dcterms:created>
  <dcterms:modified xsi:type="dcterms:W3CDTF">2023-08-30T06:28:00Z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