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5A5" w:rsidRPr="00863BEA" w:rsidRDefault="003865A5" w:rsidP="003865A5">
      <w:pPr>
        <w:autoSpaceDE w:val="0"/>
        <w:autoSpaceDN w:val="0"/>
        <w:adjustRightInd w:val="0"/>
        <w:jc w:val="right"/>
        <w:outlineLvl w:val="0"/>
      </w:pPr>
      <w:r w:rsidRPr="00863BEA">
        <w:t>Таблица 6</w:t>
      </w:r>
    </w:p>
    <w:p w:rsidR="00FF190E" w:rsidRPr="00863BEA" w:rsidRDefault="00FF190E" w:rsidP="009529AD">
      <w:pPr>
        <w:autoSpaceDE w:val="0"/>
        <w:autoSpaceDN w:val="0"/>
        <w:adjustRightInd w:val="0"/>
        <w:spacing w:line="240" w:lineRule="exact"/>
        <w:jc w:val="right"/>
      </w:pPr>
    </w:p>
    <w:p w:rsidR="0056644A" w:rsidRPr="00863BEA" w:rsidRDefault="0056644A" w:rsidP="0056644A">
      <w:pPr>
        <w:autoSpaceDE w:val="0"/>
        <w:autoSpaceDN w:val="0"/>
        <w:adjustRightInd w:val="0"/>
        <w:spacing w:line="240" w:lineRule="exact"/>
        <w:jc w:val="center"/>
      </w:pPr>
      <w:r w:rsidRPr="00863BEA">
        <w:t>Сведения об источнике информации и методике расчета</w:t>
      </w:r>
    </w:p>
    <w:p w:rsidR="0056644A" w:rsidRPr="00863BEA" w:rsidRDefault="0056644A" w:rsidP="0056644A">
      <w:pPr>
        <w:autoSpaceDE w:val="0"/>
        <w:autoSpaceDN w:val="0"/>
        <w:adjustRightInd w:val="0"/>
        <w:spacing w:line="240" w:lineRule="exact"/>
        <w:jc w:val="center"/>
      </w:pPr>
      <w:r w:rsidRPr="00863BEA">
        <w:t>индикаторов достижения целей программы</w:t>
      </w:r>
    </w:p>
    <w:p w:rsidR="0056644A" w:rsidRPr="00863BEA" w:rsidRDefault="0056644A" w:rsidP="0056644A">
      <w:pPr>
        <w:autoSpaceDE w:val="0"/>
        <w:autoSpaceDN w:val="0"/>
        <w:adjustRightInd w:val="0"/>
        <w:spacing w:line="240" w:lineRule="exact"/>
        <w:jc w:val="center"/>
      </w:pPr>
      <w:r w:rsidRPr="00863BEA">
        <w:t>и показателей решения задач подпрограмм программы</w:t>
      </w:r>
    </w:p>
    <w:p w:rsidR="0056644A" w:rsidRPr="00863BEA" w:rsidRDefault="0056644A" w:rsidP="0056644A">
      <w:pPr>
        <w:autoSpaceDE w:val="0"/>
        <w:autoSpaceDN w:val="0"/>
        <w:adjustRightInd w:val="0"/>
      </w:pPr>
    </w:p>
    <w:tbl>
      <w:tblPr>
        <w:tblW w:w="147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0"/>
        <w:gridCol w:w="7"/>
        <w:gridCol w:w="4650"/>
        <w:gridCol w:w="1446"/>
        <w:gridCol w:w="5386"/>
        <w:gridCol w:w="2711"/>
      </w:tblGrid>
      <w:tr w:rsidR="0056644A" w:rsidRPr="00863BEA" w:rsidTr="00CD5224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44A" w:rsidRPr="00863BEA" w:rsidRDefault="0056644A" w:rsidP="0056644A">
            <w:pPr>
              <w:autoSpaceDE w:val="0"/>
              <w:autoSpaceDN w:val="0"/>
              <w:adjustRightInd w:val="0"/>
              <w:jc w:val="center"/>
            </w:pPr>
            <w:r w:rsidRPr="00863BEA">
              <w:t>№ п/п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44A" w:rsidRPr="00863BEA" w:rsidRDefault="0056644A" w:rsidP="0056644A">
            <w:pPr>
              <w:autoSpaceDE w:val="0"/>
              <w:autoSpaceDN w:val="0"/>
              <w:adjustRightInd w:val="0"/>
              <w:jc w:val="center"/>
            </w:pPr>
            <w:r w:rsidRPr="00863BEA"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44A" w:rsidRPr="00863BEA" w:rsidRDefault="0056644A" w:rsidP="0056644A">
            <w:pPr>
              <w:autoSpaceDE w:val="0"/>
              <w:autoSpaceDN w:val="0"/>
              <w:adjustRightInd w:val="0"/>
              <w:jc w:val="center"/>
            </w:pPr>
            <w:r w:rsidRPr="00863BEA">
              <w:t>Единица измерения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44A" w:rsidRPr="00863BEA" w:rsidRDefault="0056644A" w:rsidP="007A6FAF">
            <w:pPr>
              <w:autoSpaceDE w:val="0"/>
              <w:autoSpaceDN w:val="0"/>
              <w:adjustRightInd w:val="0"/>
              <w:jc w:val="center"/>
            </w:pPr>
            <w:r w:rsidRPr="00863BEA">
              <w:t xml:space="preserve">Источник информации (методика расчета) 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44A" w:rsidRPr="00863BEA" w:rsidRDefault="0056644A" w:rsidP="007A6FAF">
            <w:pPr>
              <w:autoSpaceDE w:val="0"/>
              <w:autoSpaceDN w:val="0"/>
              <w:adjustRightInd w:val="0"/>
              <w:jc w:val="center"/>
            </w:pPr>
            <w:r w:rsidRPr="00863BEA">
              <w:t xml:space="preserve">Временные характеристики индикатора достижения цели программы и показателя решения задачи подпрограммы программы </w:t>
            </w:r>
          </w:p>
        </w:tc>
      </w:tr>
      <w:tr w:rsidR="0056644A" w:rsidRPr="00863BEA" w:rsidTr="00CD5224">
        <w:trPr>
          <w:trHeight w:val="20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44A" w:rsidRPr="00863BEA" w:rsidRDefault="0056644A" w:rsidP="0056644A">
            <w:pPr>
              <w:autoSpaceDE w:val="0"/>
              <w:autoSpaceDN w:val="0"/>
              <w:adjustRightInd w:val="0"/>
              <w:jc w:val="center"/>
            </w:pPr>
            <w:r w:rsidRPr="00863BEA">
              <w:t>1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44A" w:rsidRPr="00863BEA" w:rsidRDefault="0056644A" w:rsidP="0056644A">
            <w:pPr>
              <w:autoSpaceDE w:val="0"/>
              <w:autoSpaceDN w:val="0"/>
              <w:adjustRightInd w:val="0"/>
              <w:jc w:val="center"/>
            </w:pPr>
            <w:r w:rsidRPr="00863BEA"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44A" w:rsidRPr="00863BEA" w:rsidRDefault="0056644A" w:rsidP="0056644A">
            <w:pPr>
              <w:autoSpaceDE w:val="0"/>
              <w:autoSpaceDN w:val="0"/>
              <w:adjustRightInd w:val="0"/>
              <w:jc w:val="center"/>
            </w:pPr>
            <w:r w:rsidRPr="00863BEA"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44A" w:rsidRPr="00863BEA" w:rsidRDefault="0056644A" w:rsidP="0056644A">
            <w:pPr>
              <w:autoSpaceDE w:val="0"/>
              <w:autoSpaceDN w:val="0"/>
              <w:adjustRightInd w:val="0"/>
              <w:jc w:val="center"/>
            </w:pPr>
            <w:r w:rsidRPr="00863BEA">
              <w:t>4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44A" w:rsidRPr="00863BEA" w:rsidRDefault="0056644A" w:rsidP="0056644A">
            <w:pPr>
              <w:autoSpaceDE w:val="0"/>
              <w:autoSpaceDN w:val="0"/>
              <w:adjustRightInd w:val="0"/>
              <w:jc w:val="center"/>
            </w:pPr>
            <w:r w:rsidRPr="00863BEA">
              <w:t>5</w:t>
            </w:r>
          </w:p>
        </w:tc>
      </w:tr>
      <w:tr w:rsidR="0056644A" w:rsidRPr="00863BEA" w:rsidTr="0056644A">
        <w:trPr>
          <w:trHeight w:val="206"/>
        </w:trPr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44A" w:rsidRPr="00863BEA" w:rsidRDefault="0056644A" w:rsidP="0056644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863BEA">
              <w:t>Муниципальная  программа</w:t>
            </w:r>
            <w:proofErr w:type="gramEnd"/>
            <w:r w:rsidRPr="00863BEA">
              <w:t xml:space="preserve"> «Социальная поддержка граждан»</w:t>
            </w:r>
          </w:p>
        </w:tc>
      </w:tr>
      <w:tr w:rsidR="0056644A" w:rsidRPr="00863BEA" w:rsidTr="00CD5224">
        <w:trPr>
          <w:trHeight w:val="2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44A" w:rsidRPr="00863BEA" w:rsidRDefault="0056644A" w:rsidP="0056644A">
            <w:pPr>
              <w:autoSpaceDE w:val="0"/>
              <w:autoSpaceDN w:val="0"/>
              <w:adjustRightInd w:val="0"/>
              <w:jc w:val="center"/>
            </w:pPr>
            <w:r w:rsidRPr="00863BEA">
              <w:t>1.</w:t>
            </w:r>
          </w:p>
        </w:tc>
        <w:tc>
          <w:tcPr>
            <w:tcW w:w="4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44A" w:rsidRPr="00863BEA" w:rsidRDefault="0056644A" w:rsidP="00CD5224">
            <w:pPr>
              <w:autoSpaceDE w:val="0"/>
              <w:autoSpaceDN w:val="0"/>
              <w:adjustRightInd w:val="0"/>
              <w:jc w:val="both"/>
            </w:pPr>
            <w:r w:rsidRPr="00863BEA">
              <w:t>Доля населения</w:t>
            </w:r>
            <w:r w:rsidR="00D94AA2" w:rsidRPr="00863BEA">
              <w:t xml:space="preserve"> округа</w:t>
            </w:r>
            <w:r w:rsidR="004E5A95" w:rsidRPr="00863BEA">
              <w:t xml:space="preserve">, получающих меры </w:t>
            </w:r>
            <w:proofErr w:type="gramStart"/>
            <w:r w:rsidR="004E5A95" w:rsidRPr="00863BEA">
              <w:t>соц</w:t>
            </w:r>
            <w:r w:rsidR="001E1F62" w:rsidRPr="00863BEA">
              <w:t xml:space="preserve">иальной </w:t>
            </w:r>
            <w:r w:rsidR="004E5A95" w:rsidRPr="00863BEA">
              <w:t xml:space="preserve"> поддержки</w:t>
            </w:r>
            <w:proofErr w:type="gramEnd"/>
            <w:r w:rsidR="004E5A95" w:rsidRPr="00863BEA">
              <w:t xml:space="preserve"> и имеющих денежные доходы ниже </w:t>
            </w:r>
            <w:r w:rsidRPr="00863BEA">
              <w:t xml:space="preserve">  величины прожиточного минимума, в общей численности </w:t>
            </w:r>
            <w:r w:rsidR="003D45FF" w:rsidRPr="00863BEA">
              <w:t>получателей мер социальной поддержки в округе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44A" w:rsidRPr="00863BEA" w:rsidRDefault="0056644A" w:rsidP="0056644A">
            <w:pPr>
              <w:autoSpaceDE w:val="0"/>
              <w:autoSpaceDN w:val="0"/>
              <w:adjustRightInd w:val="0"/>
              <w:jc w:val="center"/>
            </w:pPr>
            <w:r w:rsidRPr="00863BEA">
              <w:t>процентов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44A" w:rsidRPr="00863BEA" w:rsidRDefault="00CD5224" w:rsidP="00CD5224">
            <w:pPr>
              <w:autoSpaceDE w:val="0"/>
              <w:autoSpaceDN w:val="0"/>
              <w:adjustRightInd w:val="0"/>
              <w:jc w:val="center"/>
            </w:pPr>
            <w:r w:rsidRPr="00863BEA">
              <w:t>Данные Министерства труда и социальной защиты населения Ставропольского края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44A" w:rsidRPr="00863BEA" w:rsidRDefault="0056644A" w:rsidP="0056644A">
            <w:pPr>
              <w:autoSpaceDE w:val="0"/>
              <w:autoSpaceDN w:val="0"/>
              <w:adjustRightInd w:val="0"/>
              <w:jc w:val="center"/>
            </w:pPr>
            <w:r w:rsidRPr="00863BEA">
              <w:t>Годовой</w:t>
            </w:r>
          </w:p>
        </w:tc>
      </w:tr>
      <w:tr w:rsidR="0056644A" w:rsidRPr="00863BEA" w:rsidTr="0056644A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44A" w:rsidRPr="00863BEA" w:rsidRDefault="0056644A" w:rsidP="0056644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44A" w:rsidRPr="00863BEA" w:rsidRDefault="0056644A" w:rsidP="00CD5224">
            <w:pPr>
              <w:autoSpaceDE w:val="0"/>
              <w:autoSpaceDN w:val="0"/>
              <w:adjustRightInd w:val="0"/>
              <w:jc w:val="center"/>
            </w:pPr>
            <w:r w:rsidRPr="00863BEA">
              <w:t>Подпрограмма 1 «</w:t>
            </w:r>
            <w:r w:rsidR="00CD5224" w:rsidRPr="00863BEA">
              <w:t xml:space="preserve">Социальное обеспечение населения Апанасенковского </w:t>
            </w:r>
            <w:proofErr w:type="gramStart"/>
            <w:r w:rsidR="00CD5224" w:rsidRPr="00863BEA">
              <w:t xml:space="preserve">муниципального </w:t>
            </w:r>
            <w:r w:rsidR="00D94AA2" w:rsidRPr="00863BEA">
              <w:t xml:space="preserve"> округа</w:t>
            </w:r>
            <w:proofErr w:type="gramEnd"/>
            <w:r w:rsidR="00CD5224" w:rsidRPr="00863BEA">
              <w:t xml:space="preserve"> Ставропольского края</w:t>
            </w:r>
            <w:r w:rsidRPr="00863BEA">
              <w:t>»</w:t>
            </w:r>
          </w:p>
        </w:tc>
      </w:tr>
      <w:tr w:rsidR="0056644A" w:rsidRPr="00863BEA" w:rsidTr="00CD5224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44A" w:rsidRPr="00863BEA" w:rsidRDefault="00D15309" w:rsidP="0056644A">
            <w:pPr>
              <w:autoSpaceDE w:val="0"/>
              <w:autoSpaceDN w:val="0"/>
              <w:adjustRightInd w:val="0"/>
              <w:jc w:val="center"/>
            </w:pPr>
            <w:r w:rsidRPr="00863BEA">
              <w:t>2.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44A" w:rsidRPr="00863BEA" w:rsidRDefault="00CD5224" w:rsidP="00CD5224">
            <w:pPr>
              <w:autoSpaceDE w:val="0"/>
              <w:autoSpaceDN w:val="0"/>
              <w:adjustRightInd w:val="0"/>
              <w:jc w:val="both"/>
            </w:pPr>
            <w:r w:rsidRPr="00863BEA">
              <w:t xml:space="preserve">Доля граждан, </w:t>
            </w:r>
            <w:r w:rsidR="001E1F62" w:rsidRPr="00863BEA">
              <w:t xml:space="preserve">получивших </w:t>
            </w:r>
            <w:r w:rsidRPr="00863BEA">
              <w:t>социальн</w:t>
            </w:r>
            <w:r w:rsidR="001E1F62" w:rsidRPr="00863BEA">
              <w:t>ую</w:t>
            </w:r>
            <w:r w:rsidRPr="00863BEA">
              <w:t xml:space="preserve"> поддержк</w:t>
            </w:r>
            <w:r w:rsidR="001E1F62" w:rsidRPr="00863BEA">
              <w:t>у и государственные социальные гарантии</w:t>
            </w:r>
            <w:r w:rsidRPr="00863BEA">
              <w:t>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44A" w:rsidRPr="00863BEA" w:rsidRDefault="00CD5224" w:rsidP="0056644A">
            <w:pPr>
              <w:autoSpaceDE w:val="0"/>
              <w:autoSpaceDN w:val="0"/>
              <w:adjustRightInd w:val="0"/>
              <w:jc w:val="center"/>
            </w:pPr>
            <w:r w:rsidRPr="00863BEA">
              <w:t>процентов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224" w:rsidRPr="00863BEA" w:rsidRDefault="00426DE3" w:rsidP="00CD5224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>Доля граждан, получивших социальную поддержку и государственные социальные гарантии,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края,</w:t>
            </w:r>
            <w:r w:rsidR="00CD5224" w:rsidRPr="00863BEA">
              <w:t xml:space="preserve"> </w:t>
            </w:r>
          </w:p>
          <w:p w:rsidR="00CD5224" w:rsidRPr="00863BEA" w:rsidRDefault="00CD5224" w:rsidP="00CD5224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>рассчитывается по формуле:</w:t>
            </w:r>
          </w:p>
          <w:p w:rsidR="00CD5224" w:rsidRPr="00863BEA" w:rsidRDefault="00CD5224" w:rsidP="00CD5224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 xml:space="preserve">      З</w:t>
            </w:r>
          </w:p>
          <w:p w:rsidR="00CD5224" w:rsidRPr="00863BEA" w:rsidRDefault="00CD5224" w:rsidP="00CD5224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>Ж=---*100%, где</w:t>
            </w:r>
          </w:p>
          <w:p w:rsidR="00CD5224" w:rsidRPr="00863BEA" w:rsidRDefault="00CD5224" w:rsidP="00CD5224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lastRenderedPageBreak/>
              <w:t xml:space="preserve">       И</w:t>
            </w:r>
          </w:p>
          <w:p w:rsidR="00CD5224" w:rsidRPr="00863BEA" w:rsidRDefault="00CD5224" w:rsidP="00B24542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>Ж -</w:t>
            </w:r>
            <w:r w:rsidR="00426DE3" w:rsidRPr="00863BEA">
              <w:t>доля граждан, получивших социальную поддержку и государственные социальные гарантии,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  <w:r w:rsidRPr="00863BEA">
              <w:t>;</w:t>
            </w:r>
          </w:p>
          <w:p w:rsidR="00CD5224" w:rsidRPr="00863BEA" w:rsidRDefault="00CD5224" w:rsidP="00B24542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>З – численность граждан,</w:t>
            </w:r>
            <w:r w:rsidR="00426DE3" w:rsidRPr="00863BEA">
              <w:t xml:space="preserve"> получивших социальную поддержку и государственные социальные гарантии</w:t>
            </w:r>
            <w:r w:rsidRPr="00863BEA">
              <w:t xml:space="preserve"> (данные федерального статистического наблюдения по формам №3 – </w:t>
            </w:r>
            <w:proofErr w:type="spellStart"/>
            <w:r w:rsidRPr="00863BEA">
              <w:t>соцподдержка</w:t>
            </w:r>
            <w:proofErr w:type="spellEnd"/>
            <w:r w:rsidRPr="00863BEA">
              <w:t xml:space="preserve"> (1), №1 – </w:t>
            </w:r>
            <w:proofErr w:type="gramStart"/>
            <w:r w:rsidRPr="00863BEA">
              <w:t>пособие(</w:t>
            </w:r>
            <w:proofErr w:type="gramEnd"/>
            <w:r w:rsidRPr="00863BEA">
              <w:t>2);</w:t>
            </w:r>
          </w:p>
          <w:p w:rsidR="0056644A" w:rsidRPr="00863BEA" w:rsidRDefault="00CD5224" w:rsidP="00B24542">
            <w:pPr>
              <w:autoSpaceDE w:val="0"/>
              <w:autoSpaceDN w:val="0"/>
              <w:adjustRightInd w:val="0"/>
              <w:jc w:val="both"/>
            </w:pPr>
            <w:r w:rsidRPr="00863BEA">
              <w:t xml:space="preserve">И – общая численность граждан, обратившихся и имеющих право на получение мер социальной поддержки в соответствии с законодательством Российской Федерации и законодательством Ставропольского края (данные управления труда и социальной защиты населения администрации </w:t>
            </w:r>
            <w:proofErr w:type="spellStart"/>
            <w:r w:rsidRPr="00863BEA">
              <w:t>Апанасенковского</w:t>
            </w:r>
            <w:proofErr w:type="spellEnd"/>
            <w:r w:rsidRPr="00863BEA">
              <w:t xml:space="preserve"> муниципального </w:t>
            </w:r>
            <w:r w:rsidR="00426DE3" w:rsidRPr="00863BEA">
              <w:t>округа</w:t>
            </w:r>
            <w:r w:rsidRPr="00863BEA">
              <w:t xml:space="preserve"> Ставропольского края – далее УТСЗН)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44A" w:rsidRPr="00863BEA" w:rsidRDefault="0056644A" w:rsidP="0056644A">
            <w:pPr>
              <w:autoSpaceDE w:val="0"/>
              <w:autoSpaceDN w:val="0"/>
              <w:adjustRightInd w:val="0"/>
              <w:jc w:val="center"/>
            </w:pPr>
            <w:r w:rsidRPr="00863BEA">
              <w:lastRenderedPageBreak/>
              <w:t>Годовой</w:t>
            </w:r>
          </w:p>
        </w:tc>
      </w:tr>
      <w:tr w:rsidR="001E1F62" w:rsidRPr="00863BEA" w:rsidTr="00CD5224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F62" w:rsidRPr="00863BEA" w:rsidRDefault="00D15309" w:rsidP="0056644A">
            <w:pPr>
              <w:autoSpaceDE w:val="0"/>
              <w:autoSpaceDN w:val="0"/>
              <w:adjustRightInd w:val="0"/>
              <w:jc w:val="center"/>
            </w:pPr>
            <w:r w:rsidRPr="00863BEA">
              <w:t>3.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F62" w:rsidRPr="00863BEA" w:rsidRDefault="001E1F62" w:rsidP="00CD5224">
            <w:pPr>
              <w:autoSpaceDE w:val="0"/>
              <w:autoSpaceDN w:val="0"/>
              <w:adjustRightInd w:val="0"/>
              <w:jc w:val="both"/>
            </w:pPr>
            <w:r w:rsidRPr="00863BEA">
              <w:t>Доля граждан, которым предоставлены меры социальной поддержки</w:t>
            </w:r>
            <w:r w:rsidR="003D45FF" w:rsidRPr="00863BEA">
              <w:t>,</w:t>
            </w:r>
            <w:r w:rsidRPr="00863BEA">
              <w:t xml:space="preserve"> </w:t>
            </w:r>
            <w:r w:rsidR="003D45FF" w:rsidRPr="00863BEA">
              <w:t>в</w:t>
            </w:r>
            <w:r w:rsidRPr="00863BEA">
              <w:t xml:space="preserve"> общей численности граждан, обратившихся и имеющих право на их получение в соответствии с законодательством Российской Федерации</w:t>
            </w:r>
            <w:r w:rsidR="00A47700" w:rsidRPr="00863BEA">
              <w:t xml:space="preserve"> и законодательством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F62" w:rsidRPr="00863BEA" w:rsidRDefault="00182E27" w:rsidP="0056644A">
            <w:pPr>
              <w:autoSpaceDE w:val="0"/>
              <w:autoSpaceDN w:val="0"/>
              <w:adjustRightInd w:val="0"/>
              <w:jc w:val="center"/>
            </w:pPr>
            <w:r w:rsidRPr="00863BEA">
              <w:t>процентов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27" w:rsidRPr="00863BEA" w:rsidRDefault="00182E27" w:rsidP="00182E27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 xml:space="preserve">Доля граждан, которым предоставлены меры социальной поддержки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края, </w:t>
            </w:r>
          </w:p>
          <w:p w:rsidR="00182E27" w:rsidRPr="00863BEA" w:rsidRDefault="00182E27" w:rsidP="00182E27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>рассчитывается по формуле:</w:t>
            </w:r>
          </w:p>
          <w:p w:rsidR="00182E27" w:rsidRPr="00863BEA" w:rsidRDefault="00182E27" w:rsidP="00182E27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 xml:space="preserve">      З</w:t>
            </w:r>
          </w:p>
          <w:p w:rsidR="00182E27" w:rsidRPr="00863BEA" w:rsidRDefault="00182E27" w:rsidP="00182E27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>Ж=---*100%, где</w:t>
            </w:r>
          </w:p>
          <w:p w:rsidR="00182E27" w:rsidRPr="00863BEA" w:rsidRDefault="00182E27" w:rsidP="00182E27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 xml:space="preserve">       И</w:t>
            </w:r>
          </w:p>
          <w:p w:rsidR="00182E27" w:rsidRPr="00863BEA" w:rsidRDefault="00182E27" w:rsidP="00182E27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>Ж - доля граждан, которым предоставлены меры социальной поддержки</w:t>
            </w:r>
            <w:r w:rsidR="00DD0FA4" w:rsidRPr="00863BEA">
              <w:t>,</w:t>
            </w:r>
            <w:r w:rsidRPr="00863BEA">
              <w:t xml:space="preserve"> в общей численности граждан, обратившихся и имеющих право на их </w:t>
            </w:r>
            <w:r w:rsidRPr="00863BEA">
              <w:lastRenderedPageBreak/>
              <w:t>получение в соответствии с законодательством Российской Федерации и законодательством Ставропольского края;</w:t>
            </w:r>
          </w:p>
          <w:p w:rsidR="00182E27" w:rsidRPr="00863BEA" w:rsidRDefault="00182E27" w:rsidP="00182E27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 xml:space="preserve">З – численность граждан, которым предоставлены меры социальной поддержки (данные федерального статистического наблюдения по формам №3 – </w:t>
            </w:r>
            <w:proofErr w:type="spellStart"/>
            <w:r w:rsidRPr="00863BEA">
              <w:t>соцподдержка</w:t>
            </w:r>
            <w:proofErr w:type="spellEnd"/>
            <w:r w:rsidRPr="00863BEA">
              <w:t xml:space="preserve"> (1), №1 – </w:t>
            </w:r>
            <w:proofErr w:type="gramStart"/>
            <w:r w:rsidRPr="00863BEA">
              <w:t>пособие(</w:t>
            </w:r>
            <w:proofErr w:type="gramEnd"/>
            <w:r w:rsidRPr="00863BEA">
              <w:t>2);</w:t>
            </w:r>
          </w:p>
          <w:p w:rsidR="001E1F62" w:rsidRPr="00863BEA" w:rsidRDefault="00182E27" w:rsidP="00182E27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 xml:space="preserve">И – общая численность граждан, обратившихся и имеющих право на получение мер социальной поддержки в соответствии с законодательством Российской Федерации и законодательством Ставропольского края (данные управления труда и социальной защиты населения администрации </w:t>
            </w:r>
            <w:proofErr w:type="spellStart"/>
            <w:r w:rsidRPr="00863BEA">
              <w:t>Апанасенковского</w:t>
            </w:r>
            <w:proofErr w:type="spellEnd"/>
            <w:r w:rsidRPr="00863BEA">
              <w:t xml:space="preserve"> муниципального </w:t>
            </w:r>
            <w:r w:rsidR="00917305" w:rsidRPr="00863BEA">
              <w:t>округ</w:t>
            </w:r>
            <w:r w:rsidRPr="00863BEA">
              <w:t xml:space="preserve">а Ставропольского края – далее </w:t>
            </w:r>
            <w:proofErr w:type="spellStart"/>
            <w:r w:rsidRPr="00863BEA">
              <w:t>УТСЗН</w:t>
            </w:r>
            <w:proofErr w:type="spellEnd"/>
            <w:r w:rsidRPr="00863BEA">
              <w:t>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F62" w:rsidRPr="00863BEA" w:rsidRDefault="001E1F62" w:rsidP="0056644A">
            <w:pPr>
              <w:autoSpaceDE w:val="0"/>
              <w:autoSpaceDN w:val="0"/>
              <w:adjustRightInd w:val="0"/>
              <w:jc w:val="center"/>
            </w:pPr>
          </w:p>
        </w:tc>
      </w:tr>
      <w:tr w:rsidR="003D45FF" w:rsidRPr="00863BEA" w:rsidTr="00CD5224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5FF" w:rsidRPr="00863BEA" w:rsidRDefault="00D15309" w:rsidP="003D45FF">
            <w:pPr>
              <w:autoSpaceDE w:val="0"/>
              <w:autoSpaceDN w:val="0"/>
              <w:adjustRightInd w:val="0"/>
              <w:jc w:val="center"/>
            </w:pPr>
            <w:r w:rsidRPr="00863BEA">
              <w:t>4.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5FF" w:rsidRPr="00863BEA" w:rsidRDefault="003D45FF" w:rsidP="003D45FF">
            <w:pPr>
              <w:autoSpaceDE w:val="0"/>
              <w:autoSpaceDN w:val="0"/>
              <w:adjustRightInd w:val="0"/>
              <w:jc w:val="both"/>
            </w:pPr>
            <w:r w:rsidRPr="00863BEA">
              <w:t xml:space="preserve">Доля семей, проживающих на территории округа </w:t>
            </w:r>
            <w:proofErr w:type="gramStart"/>
            <w:r w:rsidRPr="00863BEA">
              <w:t>( далее</w:t>
            </w:r>
            <w:proofErr w:type="gramEnd"/>
            <w:r w:rsidRPr="00863BEA">
              <w:t>-семьи) получивших субсидии на оплату жилого помещения и коммунальных услуг, в общем количестве  семей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5FF" w:rsidRPr="00863BEA" w:rsidRDefault="003D45FF" w:rsidP="003D45FF">
            <w:pPr>
              <w:autoSpaceDE w:val="0"/>
              <w:autoSpaceDN w:val="0"/>
              <w:adjustRightInd w:val="0"/>
              <w:jc w:val="center"/>
            </w:pPr>
            <w:r w:rsidRPr="00863BEA">
              <w:t>тыс. руб.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5FF" w:rsidRPr="00863BEA" w:rsidRDefault="00DD0FA4" w:rsidP="003D45FF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 xml:space="preserve">Доля семей, проживающих на территории </w:t>
            </w:r>
            <w:proofErr w:type="gramStart"/>
            <w:r w:rsidRPr="00863BEA">
              <w:t>округа  (</w:t>
            </w:r>
            <w:proofErr w:type="gramEnd"/>
            <w:r w:rsidRPr="00863BEA">
              <w:t xml:space="preserve"> далее-семьи) получивших субсидии на оплату жилого помещения и коммунальных услуг, в общем количестве  семей</w:t>
            </w:r>
            <w:r w:rsidR="003D45FF" w:rsidRPr="00863BEA">
              <w:t>, проживающих на территории  округа рассчитывается по следующей формуле:</w:t>
            </w:r>
          </w:p>
          <w:p w:rsidR="003D45FF" w:rsidRPr="00863BEA" w:rsidRDefault="003D45FF" w:rsidP="003D45FF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 xml:space="preserve">     ф</w:t>
            </w:r>
          </w:p>
          <w:p w:rsidR="003D45FF" w:rsidRPr="00863BEA" w:rsidRDefault="003D45FF" w:rsidP="003D45FF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>у=----*100%, где</w:t>
            </w:r>
          </w:p>
          <w:p w:rsidR="003D45FF" w:rsidRPr="00863BEA" w:rsidRDefault="003D45FF" w:rsidP="003D45FF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 xml:space="preserve">      ц</w:t>
            </w:r>
          </w:p>
          <w:p w:rsidR="003D45FF" w:rsidRPr="00863BEA" w:rsidRDefault="003D45FF" w:rsidP="003D45FF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>у –</w:t>
            </w:r>
            <w:r w:rsidR="00DD0FA4" w:rsidRPr="00863BEA">
              <w:t xml:space="preserve"> доля семей, проживающих на территории округа </w:t>
            </w:r>
            <w:proofErr w:type="gramStart"/>
            <w:r w:rsidR="00DD0FA4" w:rsidRPr="00863BEA">
              <w:t>( далее</w:t>
            </w:r>
            <w:proofErr w:type="gramEnd"/>
            <w:r w:rsidR="00DD0FA4" w:rsidRPr="00863BEA">
              <w:t>-семьи) получивших субсидии на оплату жилого помещения и коммунальных услуг, в общем количестве  семей</w:t>
            </w:r>
            <w:r w:rsidRPr="00863BEA">
              <w:t>, проживающих на территории округа</w:t>
            </w:r>
          </w:p>
          <w:p w:rsidR="00DD0FA4" w:rsidRPr="00863BEA" w:rsidRDefault="003D45FF" w:rsidP="00DD0FA4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t>ф – количество семей,</w:t>
            </w:r>
            <w:r w:rsidR="00DD0FA4" w:rsidRPr="00863BEA">
              <w:t xml:space="preserve"> проживающих на территории округа,</w:t>
            </w:r>
            <w:r w:rsidRPr="00863BEA">
              <w:t xml:space="preserve"> получающих субсидии на оплату жилого помещения и коммунальных услуг (данные федерального статистического наблюдения по форме№22 </w:t>
            </w:r>
            <w:proofErr w:type="gramStart"/>
            <w:r w:rsidRPr="00863BEA">
              <w:t>ЖКХ(</w:t>
            </w:r>
            <w:proofErr w:type="gramEnd"/>
            <w:r w:rsidRPr="00863BEA">
              <w:t>3));</w:t>
            </w:r>
          </w:p>
          <w:p w:rsidR="003D45FF" w:rsidRPr="00863BEA" w:rsidRDefault="003D45FF" w:rsidP="00DD0FA4">
            <w:pPr>
              <w:widowControl w:val="0"/>
              <w:autoSpaceDE w:val="0"/>
              <w:autoSpaceDN w:val="0"/>
              <w:adjustRightInd w:val="0"/>
              <w:jc w:val="both"/>
            </w:pPr>
            <w:r w:rsidRPr="00863BEA">
              <w:lastRenderedPageBreak/>
              <w:t>ц – общее количество семей, проживающих на территории округа (данные Территориального органа Федеральной службы государственной статистики по Ставропольскому краю)</w:t>
            </w:r>
          </w:p>
          <w:p w:rsidR="003D45FF" w:rsidRPr="00863BEA" w:rsidRDefault="003D45FF" w:rsidP="003D45FF">
            <w:pPr>
              <w:autoSpaceDE w:val="0"/>
              <w:autoSpaceDN w:val="0"/>
              <w:adjustRightInd w:val="0"/>
              <w:jc w:val="center"/>
            </w:pPr>
          </w:p>
          <w:p w:rsidR="003D45FF" w:rsidRPr="00863BEA" w:rsidRDefault="003D45FF" w:rsidP="003D45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5FF" w:rsidRPr="00863BEA" w:rsidRDefault="003D45FF" w:rsidP="003D45FF">
            <w:pPr>
              <w:autoSpaceDE w:val="0"/>
              <w:autoSpaceDN w:val="0"/>
              <w:adjustRightInd w:val="0"/>
              <w:jc w:val="center"/>
            </w:pPr>
            <w:r w:rsidRPr="00863BEA">
              <w:lastRenderedPageBreak/>
              <w:t xml:space="preserve">Годовой </w:t>
            </w:r>
          </w:p>
        </w:tc>
      </w:tr>
      <w:tr w:rsidR="003D45FF" w:rsidRPr="00863BEA" w:rsidTr="00CD5224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FF" w:rsidRPr="00863BEA" w:rsidRDefault="00D15309" w:rsidP="003D45FF">
            <w:pPr>
              <w:autoSpaceDE w:val="0"/>
              <w:autoSpaceDN w:val="0"/>
              <w:adjustRightInd w:val="0"/>
              <w:jc w:val="center"/>
            </w:pPr>
            <w:r w:rsidRPr="00863BEA">
              <w:t>5.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FF" w:rsidRPr="00863BEA" w:rsidRDefault="003D45FF" w:rsidP="003D45FF">
            <w:pPr>
              <w:autoSpaceDE w:val="0"/>
              <w:autoSpaceDN w:val="0"/>
              <w:adjustRightInd w:val="0"/>
              <w:jc w:val="both"/>
            </w:pPr>
            <w:r w:rsidRPr="00863BEA">
              <w:t>Отношение численности третьих или последующих детей, родившихся в семьях, в отчетном финансовом году, к численности детей, указанной категории, родившихся в году, предшествующем отчетному году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FF" w:rsidRPr="00863BEA" w:rsidRDefault="003D45FF" w:rsidP="003D45FF">
            <w:pPr>
              <w:autoSpaceDE w:val="0"/>
              <w:autoSpaceDN w:val="0"/>
              <w:adjustRightInd w:val="0"/>
              <w:jc w:val="center"/>
            </w:pPr>
            <w:r w:rsidRPr="00863BEA">
              <w:t>-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3407" w:type="dxa"/>
              <w:tblInd w:w="879" w:type="dxa"/>
              <w:tblLayout w:type="fixed"/>
              <w:tblLook w:val="00A0" w:firstRow="1" w:lastRow="0" w:firstColumn="1" w:lastColumn="0" w:noHBand="0" w:noVBand="0"/>
            </w:tblPr>
            <w:tblGrid>
              <w:gridCol w:w="850"/>
              <w:gridCol w:w="1139"/>
              <w:gridCol w:w="1418"/>
            </w:tblGrid>
            <w:tr w:rsidR="003D45FF" w:rsidRPr="00863BEA" w:rsidTr="006E7F3D">
              <w:tc>
                <w:tcPr>
                  <w:tcW w:w="8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D45FF" w:rsidRPr="00863BEA" w:rsidRDefault="003D45FF" w:rsidP="003D45FF">
                  <w:pPr>
                    <w:pStyle w:val="a4"/>
                    <w:widowControl w:val="0"/>
                    <w:spacing w:after="0" w:line="252" w:lineRule="auto"/>
                    <w:ind w:firstLine="0"/>
                    <w:jc w:val="center"/>
                    <w:rPr>
                      <w:snapToGrid w:val="0"/>
                      <w:sz w:val="24"/>
                      <w:szCs w:val="24"/>
                    </w:rPr>
                  </w:pPr>
                  <w:proofErr w:type="spellStart"/>
                  <w:r w:rsidRPr="00863BEA">
                    <w:rPr>
                      <w:snapToGrid w:val="0"/>
                      <w:sz w:val="24"/>
                      <w:szCs w:val="24"/>
                    </w:rPr>
                    <w:t>Очд</w:t>
                  </w:r>
                  <w:proofErr w:type="spellEnd"/>
                  <w:r w:rsidRPr="00863BEA">
                    <w:rPr>
                      <w:snapToGrid w:val="0"/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D45FF" w:rsidRPr="00863BEA" w:rsidRDefault="003D45FF" w:rsidP="003D45FF">
                  <w:pPr>
                    <w:pStyle w:val="a4"/>
                    <w:widowControl w:val="0"/>
                    <w:spacing w:after="0" w:line="252" w:lineRule="auto"/>
                    <w:ind w:firstLine="0"/>
                    <w:rPr>
                      <w:snapToGrid w:val="0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863BEA">
                    <w:rPr>
                      <w:snapToGrid w:val="0"/>
                      <w:sz w:val="24"/>
                      <w:szCs w:val="24"/>
                    </w:rPr>
                    <w:t>Чд.отч</w:t>
                  </w:r>
                  <w:proofErr w:type="spellEnd"/>
                  <w:proofErr w:type="gramEnd"/>
                  <w:r w:rsidRPr="00863BEA">
                    <w:rPr>
                      <w:snapToGrid w:val="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D45FF" w:rsidRPr="00863BEA" w:rsidRDefault="003D45FF" w:rsidP="003D45FF">
                  <w:pPr>
                    <w:pStyle w:val="a4"/>
                    <w:widowControl w:val="0"/>
                    <w:spacing w:after="0" w:line="252" w:lineRule="auto"/>
                    <w:ind w:firstLine="0"/>
                    <w:jc w:val="left"/>
                    <w:rPr>
                      <w:snapToGrid w:val="0"/>
                      <w:sz w:val="24"/>
                      <w:szCs w:val="24"/>
                    </w:rPr>
                  </w:pPr>
                </w:p>
              </w:tc>
            </w:tr>
            <w:tr w:rsidR="003D45FF" w:rsidRPr="00863BEA" w:rsidTr="006E7F3D">
              <w:tc>
                <w:tcPr>
                  <w:tcW w:w="8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D45FF" w:rsidRPr="00863BEA" w:rsidRDefault="003D45FF" w:rsidP="003D45FF">
                  <w:pPr>
                    <w:pStyle w:val="a4"/>
                    <w:widowControl w:val="0"/>
                    <w:spacing w:after="0" w:line="252" w:lineRule="auto"/>
                    <w:ind w:firstLine="0"/>
                    <w:jc w:val="left"/>
                    <w:rPr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D45FF" w:rsidRPr="00863BEA" w:rsidRDefault="003D45FF" w:rsidP="003D45FF">
                  <w:pPr>
                    <w:pStyle w:val="a4"/>
                    <w:widowControl w:val="0"/>
                    <w:spacing w:after="0" w:line="252" w:lineRule="auto"/>
                    <w:ind w:firstLine="0"/>
                    <w:rPr>
                      <w:snapToGrid w:val="0"/>
                      <w:sz w:val="24"/>
                      <w:szCs w:val="24"/>
                    </w:rPr>
                  </w:pPr>
                  <w:proofErr w:type="spellStart"/>
                  <w:r w:rsidRPr="00863BEA">
                    <w:rPr>
                      <w:snapToGrid w:val="0"/>
                      <w:sz w:val="24"/>
                      <w:szCs w:val="24"/>
                    </w:rPr>
                    <w:t>Чд.пред</w:t>
                  </w:r>
                  <w:proofErr w:type="spellEnd"/>
                  <w:r w:rsidRPr="00863BEA">
                    <w:rPr>
                      <w:snapToGrid w:val="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D45FF" w:rsidRPr="00863BEA" w:rsidRDefault="003D45FF" w:rsidP="003D45FF">
                  <w:pPr>
                    <w:pStyle w:val="a4"/>
                    <w:widowControl w:val="0"/>
                    <w:spacing w:after="0" w:line="252" w:lineRule="auto"/>
                    <w:ind w:firstLine="0"/>
                    <w:rPr>
                      <w:snapToGrid w:val="0"/>
                      <w:sz w:val="24"/>
                      <w:szCs w:val="24"/>
                    </w:rPr>
                  </w:pPr>
                </w:p>
              </w:tc>
            </w:tr>
          </w:tbl>
          <w:p w:rsidR="003D45FF" w:rsidRPr="00863BEA" w:rsidRDefault="003D45FF" w:rsidP="003D45FF">
            <w:pPr>
              <w:autoSpaceDE w:val="0"/>
              <w:autoSpaceDN w:val="0"/>
              <w:adjustRightInd w:val="0"/>
            </w:pPr>
          </w:p>
          <w:p w:rsidR="003D45FF" w:rsidRPr="00863BEA" w:rsidRDefault="003D45FF" w:rsidP="003D45FF">
            <w:pPr>
              <w:autoSpaceDE w:val="0"/>
              <w:autoSpaceDN w:val="0"/>
              <w:adjustRightInd w:val="0"/>
            </w:pPr>
          </w:p>
          <w:p w:rsidR="003D45FF" w:rsidRPr="00863BEA" w:rsidRDefault="003D45FF" w:rsidP="003D45FF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863BEA">
              <w:t>Чд.отч</w:t>
            </w:r>
            <w:proofErr w:type="spellEnd"/>
            <w:proofErr w:type="gramEnd"/>
            <w:r w:rsidRPr="00863BEA">
              <w:t xml:space="preserve">.,  </w:t>
            </w:r>
            <w:proofErr w:type="spellStart"/>
            <w:r w:rsidRPr="00863BEA">
              <w:t>Чд.пр</w:t>
            </w:r>
            <w:proofErr w:type="spellEnd"/>
            <w:r w:rsidRPr="00863BEA">
              <w:t>. – по данным ЗАГС</w:t>
            </w:r>
          </w:p>
          <w:p w:rsidR="003D45FF" w:rsidRPr="00863BEA" w:rsidRDefault="003D45FF" w:rsidP="003D45FF">
            <w:pPr>
              <w:pStyle w:val="2"/>
              <w:jc w:val="left"/>
              <w:rPr>
                <w:bCs/>
                <w:sz w:val="24"/>
                <w:szCs w:val="24"/>
              </w:rPr>
            </w:pPr>
            <w:proofErr w:type="spellStart"/>
            <w:r w:rsidRPr="00863BEA">
              <w:rPr>
                <w:sz w:val="24"/>
                <w:szCs w:val="24"/>
              </w:rPr>
              <w:t>Очд</w:t>
            </w:r>
            <w:proofErr w:type="spellEnd"/>
            <w:r w:rsidRPr="00863BEA">
              <w:rPr>
                <w:bCs/>
                <w:sz w:val="24"/>
                <w:szCs w:val="24"/>
              </w:rPr>
              <w:t>–</w:t>
            </w:r>
            <w:r w:rsidRPr="00863BEA">
              <w:rPr>
                <w:sz w:val="24"/>
                <w:szCs w:val="24"/>
                <w:lang w:eastAsia="en-US"/>
              </w:rPr>
              <w:t>отношение численности третьих или последующих детей, родившихся</w:t>
            </w:r>
            <w:r w:rsidR="002B3B3A" w:rsidRPr="00863BEA">
              <w:rPr>
                <w:sz w:val="24"/>
                <w:szCs w:val="24"/>
                <w:lang w:eastAsia="en-US"/>
              </w:rPr>
              <w:t xml:space="preserve"> в семьях,</w:t>
            </w:r>
            <w:r w:rsidRPr="00863BEA">
              <w:rPr>
                <w:sz w:val="24"/>
                <w:szCs w:val="24"/>
                <w:lang w:eastAsia="en-US"/>
              </w:rPr>
              <w:t xml:space="preserve"> в отчетном финансовом году, к численности детей указанной категории, родившихся в году, предшествующем отчетному году;</w:t>
            </w:r>
          </w:p>
          <w:p w:rsidR="003D45FF" w:rsidRPr="00863BEA" w:rsidRDefault="003D45FF" w:rsidP="003D45FF">
            <w:pPr>
              <w:pStyle w:val="2"/>
              <w:jc w:val="left"/>
              <w:rPr>
                <w:bCs/>
                <w:sz w:val="24"/>
                <w:szCs w:val="24"/>
              </w:rPr>
            </w:pPr>
          </w:p>
          <w:p w:rsidR="003D45FF" w:rsidRPr="00863BEA" w:rsidRDefault="003D45FF" w:rsidP="003D45FF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proofErr w:type="gramStart"/>
            <w:r w:rsidRPr="00863BEA">
              <w:t>Чд.отч</w:t>
            </w:r>
            <w:proofErr w:type="spellEnd"/>
            <w:proofErr w:type="gramEnd"/>
            <w:r w:rsidRPr="00863BEA">
              <w:t xml:space="preserve">.  </w:t>
            </w:r>
            <w:r w:rsidRPr="00863BEA">
              <w:rPr>
                <w:bCs/>
              </w:rPr>
              <w:t xml:space="preserve">– </w:t>
            </w:r>
            <w:r w:rsidRPr="00863BEA">
              <w:t xml:space="preserve">численность </w:t>
            </w:r>
            <w:r w:rsidRPr="00863BEA">
              <w:rPr>
                <w:lang w:eastAsia="en-US"/>
              </w:rPr>
              <w:t>третьих или последующих детей, родившихся в отчетном финансовом году;</w:t>
            </w:r>
          </w:p>
          <w:p w:rsidR="003D45FF" w:rsidRPr="00863BEA" w:rsidRDefault="003D45FF" w:rsidP="003D45FF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3D45FF" w:rsidRPr="00863BEA" w:rsidRDefault="003D45FF" w:rsidP="003D45FF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863BEA">
              <w:t>Чд.пред</w:t>
            </w:r>
            <w:proofErr w:type="spellEnd"/>
            <w:r w:rsidRPr="00863BEA">
              <w:t xml:space="preserve">. - численность </w:t>
            </w:r>
            <w:r w:rsidRPr="00863BEA">
              <w:rPr>
                <w:lang w:eastAsia="en-US"/>
              </w:rPr>
              <w:t>третьих или последующих детей, родившихся в году, предшествующем отчетному году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FF" w:rsidRPr="00863BEA" w:rsidRDefault="003D45FF" w:rsidP="003D45FF">
            <w:pPr>
              <w:autoSpaceDE w:val="0"/>
              <w:autoSpaceDN w:val="0"/>
              <w:adjustRightInd w:val="0"/>
              <w:jc w:val="center"/>
            </w:pPr>
            <w:r w:rsidRPr="00863BEA">
              <w:t>Годовой</w:t>
            </w:r>
          </w:p>
        </w:tc>
      </w:tr>
      <w:tr w:rsidR="003D45FF" w:rsidRPr="00863BEA" w:rsidTr="00CD5224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5FF" w:rsidRPr="00863BEA" w:rsidRDefault="00D15309" w:rsidP="003D45FF">
            <w:pPr>
              <w:autoSpaceDE w:val="0"/>
              <w:autoSpaceDN w:val="0"/>
              <w:adjustRightInd w:val="0"/>
              <w:jc w:val="center"/>
            </w:pPr>
            <w:r w:rsidRPr="00863BEA">
              <w:t>6.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5FF" w:rsidRPr="00863BEA" w:rsidRDefault="003D45FF" w:rsidP="003D45FF">
            <w:pPr>
              <w:autoSpaceDE w:val="0"/>
              <w:autoSpaceDN w:val="0"/>
              <w:adjustRightInd w:val="0"/>
              <w:jc w:val="both"/>
            </w:pPr>
            <w:r w:rsidRPr="00863BEA">
              <w:rPr>
                <w:rFonts w:eastAsiaTheme="minorEastAsia"/>
              </w:rPr>
              <w:t>Пониженная (на 0,05 процентов) налоговая ставка от кадастровой стоимости участка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5FF" w:rsidRPr="00863BEA" w:rsidRDefault="00182E27" w:rsidP="003D45FF">
            <w:pPr>
              <w:autoSpaceDE w:val="0"/>
              <w:autoSpaceDN w:val="0"/>
              <w:adjustRightInd w:val="0"/>
              <w:jc w:val="center"/>
            </w:pPr>
            <w:r w:rsidRPr="00863BEA">
              <w:t>процентов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4DE" w:rsidRPr="00863BEA" w:rsidRDefault="000F64DE" w:rsidP="000F64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863BEA">
              <w:rPr>
                <w:color w:val="000000"/>
              </w:rPr>
              <w:t>ЗН</w:t>
            </w:r>
            <w:proofErr w:type="spellEnd"/>
            <w:r w:rsidRPr="00863BEA">
              <w:rPr>
                <w:color w:val="000000"/>
              </w:rPr>
              <w:t>=</w:t>
            </w:r>
            <w:proofErr w:type="spellStart"/>
            <w:r w:rsidRPr="00863BEA">
              <w:rPr>
                <w:color w:val="000000"/>
              </w:rPr>
              <w:t>ЗННЕП</w:t>
            </w:r>
            <w:proofErr w:type="spellEnd"/>
            <w:r w:rsidRPr="00863BEA">
              <w:rPr>
                <w:color w:val="000000"/>
              </w:rPr>
              <w:t>/</w:t>
            </w:r>
            <w:proofErr w:type="spellStart"/>
            <w:r w:rsidRPr="00863BEA">
              <w:rPr>
                <w:color w:val="000000"/>
              </w:rPr>
              <w:t>ЗНПП</w:t>
            </w:r>
            <w:proofErr w:type="spellEnd"/>
            <w:r w:rsidRPr="00863BEA">
              <w:rPr>
                <w:color w:val="000000"/>
              </w:rPr>
              <w:t xml:space="preserve">*100, где </w:t>
            </w:r>
          </w:p>
          <w:p w:rsidR="000F64DE" w:rsidRPr="00863BEA" w:rsidRDefault="000F64DE" w:rsidP="000F64D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proofErr w:type="spellStart"/>
            <w:r w:rsidRPr="00863BEA">
              <w:rPr>
                <w:color w:val="000000"/>
              </w:rPr>
              <w:t>ЗННЕП</w:t>
            </w:r>
            <w:proofErr w:type="spellEnd"/>
            <w:r w:rsidRPr="00863BEA">
              <w:rPr>
                <w:color w:val="000000"/>
              </w:rPr>
              <w:t xml:space="preserve"> - </w:t>
            </w:r>
            <w:r w:rsidRPr="00863BEA">
              <w:rPr>
                <w:rFonts w:eastAsiaTheme="minorEastAsia"/>
              </w:rPr>
              <w:t>объем пониженной (на 0,05 процентов) налоговой ставки от кадастровой стоимости участка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</w:t>
            </w:r>
          </w:p>
          <w:p w:rsidR="003D45FF" w:rsidRPr="00863BEA" w:rsidRDefault="000F64DE" w:rsidP="000F64D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63BEA">
              <w:rPr>
                <w:color w:val="000000"/>
              </w:rPr>
              <w:t>ЗНПП</w:t>
            </w:r>
            <w:proofErr w:type="spellEnd"/>
            <w:r w:rsidRPr="00863BEA">
              <w:rPr>
                <w:color w:val="000000"/>
              </w:rPr>
              <w:t xml:space="preserve"> - объем земельного налога, планируемого к </w:t>
            </w:r>
            <w:r w:rsidRPr="00863BEA">
              <w:rPr>
                <w:color w:val="000000"/>
              </w:rPr>
              <w:lastRenderedPageBreak/>
              <w:t>поступлению в бюджет округа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5FF" w:rsidRPr="00863BEA" w:rsidRDefault="003D45FF" w:rsidP="003D45FF">
            <w:pPr>
              <w:autoSpaceDE w:val="0"/>
              <w:autoSpaceDN w:val="0"/>
              <w:adjustRightInd w:val="0"/>
              <w:jc w:val="center"/>
            </w:pPr>
          </w:p>
        </w:tc>
      </w:tr>
      <w:tr w:rsidR="003D45FF" w:rsidRPr="00863BEA" w:rsidTr="00D423D2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5FF" w:rsidRPr="00863BEA" w:rsidRDefault="00D15309" w:rsidP="003D45FF">
            <w:pPr>
              <w:autoSpaceDE w:val="0"/>
              <w:autoSpaceDN w:val="0"/>
              <w:adjustRightInd w:val="0"/>
              <w:jc w:val="center"/>
            </w:pPr>
            <w:r w:rsidRPr="00863BEA">
              <w:t>7.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FF" w:rsidRPr="00863BEA" w:rsidRDefault="003D45FF" w:rsidP="003D45FF">
            <w:pPr>
              <w:jc w:val="both"/>
              <w:rPr>
                <w:rFonts w:eastAsiaTheme="minorEastAsia"/>
              </w:rPr>
            </w:pPr>
            <w:r w:rsidRPr="00863BEA">
              <w:rPr>
                <w:rFonts w:eastAsiaTheme="minorEastAsia"/>
              </w:rPr>
              <w:t>Пониженная (на 0,10 процентов) налоговая ставка от кадастровой стоимости земельных участков, занятых жилищным фондом и объектами инженерной инфра-структуры жилищно-коммунального комплекса (за использованием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для жилищного строительства, используемых для предпринимательской деятельности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5FF" w:rsidRPr="00863BEA" w:rsidRDefault="00182E27" w:rsidP="003D45FF">
            <w:pPr>
              <w:autoSpaceDE w:val="0"/>
              <w:autoSpaceDN w:val="0"/>
              <w:adjustRightInd w:val="0"/>
              <w:jc w:val="center"/>
            </w:pPr>
            <w:r w:rsidRPr="00863BEA">
              <w:t>процентов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4DE" w:rsidRPr="00863BEA" w:rsidRDefault="000F64DE" w:rsidP="000F64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863BEA">
              <w:rPr>
                <w:color w:val="000000"/>
              </w:rPr>
              <w:t>ЗН</w:t>
            </w:r>
            <w:proofErr w:type="spellEnd"/>
            <w:r w:rsidRPr="00863BEA">
              <w:rPr>
                <w:color w:val="000000"/>
              </w:rPr>
              <w:t>=</w:t>
            </w:r>
            <w:proofErr w:type="spellStart"/>
            <w:r w:rsidRPr="00863BEA">
              <w:rPr>
                <w:color w:val="000000"/>
              </w:rPr>
              <w:t>ЗННЕП</w:t>
            </w:r>
            <w:proofErr w:type="spellEnd"/>
            <w:r w:rsidRPr="00863BEA">
              <w:rPr>
                <w:color w:val="000000"/>
              </w:rPr>
              <w:t>/</w:t>
            </w:r>
            <w:proofErr w:type="spellStart"/>
            <w:r w:rsidRPr="00863BEA">
              <w:rPr>
                <w:color w:val="000000"/>
              </w:rPr>
              <w:t>ЗНПП</w:t>
            </w:r>
            <w:proofErr w:type="spellEnd"/>
            <w:r w:rsidRPr="00863BEA">
              <w:rPr>
                <w:color w:val="000000"/>
              </w:rPr>
              <w:t xml:space="preserve">*100, где </w:t>
            </w:r>
          </w:p>
          <w:p w:rsidR="000F64DE" w:rsidRPr="00863BEA" w:rsidRDefault="000F64DE" w:rsidP="000F64DE">
            <w:pPr>
              <w:jc w:val="both"/>
              <w:rPr>
                <w:color w:val="000000"/>
              </w:rPr>
            </w:pPr>
            <w:proofErr w:type="spellStart"/>
            <w:r w:rsidRPr="00863BEA">
              <w:rPr>
                <w:color w:val="000000"/>
              </w:rPr>
              <w:t>ЗННЕП</w:t>
            </w:r>
            <w:proofErr w:type="spellEnd"/>
            <w:r w:rsidRPr="00863BEA">
              <w:rPr>
                <w:rFonts w:eastAsiaTheme="minorEastAsia"/>
              </w:rPr>
              <w:t xml:space="preserve"> - объем пониженной (на 0,10 процентов) налоговой ставки от кадастровой стоимости земельных участков, занятых жилищным фондом и объектами инженерной инфраструктуры жилищно-коммунального комплекса (за использованием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для жилищного строительства, используемых для предпринимательской деятельности</w:t>
            </w:r>
            <w:r w:rsidRPr="00863BEA">
              <w:rPr>
                <w:color w:val="000000"/>
              </w:rPr>
              <w:t xml:space="preserve"> </w:t>
            </w:r>
          </w:p>
          <w:p w:rsidR="003D45FF" w:rsidRPr="00863BEA" w:rsidRDefault="000F64DE" w:rsidP="000F64D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63BEA">
              <w:rPr>
                <w:color w:val="000000"/>
              </w:rPr>
              <w:t>ЗНПП</w:t>
            </w:r>
            <w:proofErr w:type="spellEnd"/>
            <w:r w:rsidRPr="00863BEA">
              <w:rPr>
                <w:color w:val="000000"/>
              </w:rPr>
              <w:t xml:space="preserve"> - объем земельного налога, планируемого к поступлению в бюджет округа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5FF" w:rsidRPr="00863BEA" w:rsidRDefault="003D45FF" w:rsidP="003D45FF">
            <w:pPr>
              <w:autoSpaceDE w:val="0"/>
              <w:autoSpaceDN w:val="0"/>
              <w:adjustRightInd w:val="0"/>
              <w:jc w:val="center"/>
            </w:pPr>
          </w:p>
        </w:tc>
      </w:tr>
      <w:tr w:rsidR="003D45FF" w:rsidRPr="00863BEA" w:rsidTr="00306B79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5FF" w:rsidRPr="00863BEA" w:rsidRDefault="00D15309" w:rsidP="003D45FF">
            <w:pPr>
              <w:autoSpaceDE w:val="0"/>
              <w:autoSpaceDN w:val="0"/>
              <w:adjustRightInd w:val="0"/>
              <w:jc w:val="center"/>
            </w:pPr>
            <w:r w:rsidRPr="00863BEA">
              <w:t>8.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FF" w:rsidRPr="00863BEA" w:rsidRDefault="003D45FF" w:rsidP="003D45FF">
            <w:pPr>
              <w:autoSpaceDE w:val="0"/>
              <w:jc w:val="both"/>
              <w:rPr>
                <w:color w:val="000000"/>
              </w:rPr>
            </w:pPr>
            <w:r w:rsidRPr="00863BEA">
              <w:rPr>
                <w:color w:val="000000"/>
              </w:rPr>
              <w:t>доля объема земельного налога, не поступившего в бюджет округа в связи с освобождением от налогообложения ветеранов боевых действий в размере 50 процентов от суммы земельного налога, исчисленного за вычетом льготы, предоставленной в соответствии с пунктом 5 и 6.1 статьи 391 Налогового кодекса Российской Федерации за земельные участки, не используемые для ведения предпринимательской деятельности и занятые жилищным фондом, граж</w:t>
            </w:r>
            <w:bookmarkStart w:id="0" w:name="_GoBack"/>
            <w:bookmarkEnd w:id="0"/>
            <w:r w:rsidRPr="00863BEA">
              <w:rPr>
                <w:color w:val="000000"/>
              </w:rPr>
              <w:t>данами, а также приобретенные (предоставленные) для ведения садоводства и огородничества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5FF" w:rsidRPr="00863BEA" w:rsidRDefault="00182E27" w:rsidP="003D45FF">
            <w:pPr>
              <w:autoSpaceDE w:val="0"/>
              <w:autoSpaceDN w:val="0"/>
              <w:adjustRightInd w:val="0"/>
              <w:jc w:val="center"/>
            </w:pPr>
            <w:r w:rsidRPr="00863BEA">
              <w:t>процентов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4DE" w:rsidRPr="00863BEA" w:rsidRDefault="000F64DE" w:rsidP="000F64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863BEA">
              <w:rPr>
                <w:color w:val="000000"/>
              </w:rPr>
              <w:t>ДЗН</w:t>
            </w:r>
            <w:proofErr w:type="spellEnd"/>
            <w:r w:rsidRPr="00863BEA">
              <w:rPr>
                <w:color w:val="000000"/>
              </w:rPr>
              <w:t>=</w:t>
            </w:r>
            <w:proofErr w:type="spellStart"/>
            <w:r w:rsidRPr="00863BEA">
              <w:rPr>
                <w:color w:val="000000"/>
              </w:rPr>
              <w:t>ЗННЕП</w:t>
            </w:r>
            <w:proofErr w:type="spellEnd"/>
            <w:r w:rsidRPr="00863BEA">
              <w:rPr>
                <w:color w:val="000000"/>
              </w:rPr>
              <w:t>/</w:t>
            </w:r>
            <w:proofErr w:type="spellStart"/>
            <w:r w:rsidRPr="00863BEA">
              <w:rPr>
                <w:color w:val="000000"/>
              </w:rPr>
              <w:t>ЗНПП</w:t>
            </w:r>
            <w:proofErr w:type="spellEnd"/>
            <w:r w:rsidRPr="00863BEA">
              <w:rPr>
                <w:color w:val="000000"/>
              </w:rPr>
              <w:t xml:space="preserve">*100, где </w:t>
            </w:r>
          </w:p>
          <w:p w:rsidR="000F64DE" w:rsidRPr="00863BEA" w:rsidRDefault="000F64DE" w:rsidP="000F64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863BEA">
              <w:rPr>
                <w:color w:val="000000"/>
              </w:rPr>
              <w:t>ЗННЕП</w:t>
            </w:r>
            <w:proofErr w:type="spellEnd"/>
            <w:r w:rsidRPr="00863BEA">
              <w:rPr>
                <w:color w:val="000000"/>
              </w:rPr>
              <w:t xml:space="preserve"> - объем земельного налога, не поступившего в бюджет округа в связи с освобождением от налогообложения ветеранов боевых действий в размере 50 процентов от суммы земельного налога, исчисленного за вычетом льготы, предоставленной в соответствии с пунктом 5 и 6.1 статьи 391 Налогового кодекса Российской Федерации за земельные участки, не используемые для ведения предпринимательской деятельности и занятые жилищным фондом, гражданами, а также приобретенные (предоставленные) для ведения садоводства и огородничества </w:t>
            </w:r>
          </w:p>
          <w:p w:rsidR="003D45FF" w:rsidRPr="00863BEA" w:rsidRDefault="000F64DE" w:rsidP="000F64D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63BEA">
              <w:rPr>
                <w:color w:val="000000"/>
              </w:rPr>
              <w:t>ЗНПП</w:t>
            </w:r>
            <w:proofErr w:type="spellEnd"/>
            <w:r w:rsidRPr="00863BEA">
              <w:rPr>
                <w:color w:val="000000"/>
              </w:rPr>
              <w:t xml:space="preserve"> - объем земельного налога, планируемого к поступлению в бюджет округа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5FF" w:rsidRPr="00863BEA" w:rsidRDefault="003D45FF" w:rsidP="003D45FF">
            <w:pPr>
              <w:autoSpaceDE w:val="0"/>
              <w:autoSpaceDN w:val="0"/>
              <w:adjustRightInd w:val="0"/>
              <w:jc w:val="center"/>
            </w:pPr>
          </w:p>
        </w:tc>
      </w:tr>
      <w:tr w:rsidR="003D45FF" w:rsidRPr="00863BEA" w:rsidTr="0056644A"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FF" w:rsidRPr="00863BEA" w:rsidRDefault="003D45FF" w:rsidP="003D45F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863BEA">
              <w:t>Подпрограмма  «</w:t>
            </w:r>
            <w:proofErr w:type="gramEnd"/>
            <w:r w:rsidRPr="00863BEA">
              <w:rPr>
                <w:bCs/>
              </w:rPr>
              <w:t xml:space="preserve">Обеспечение реализации  </w:t>
            </w:r>
            <w:r w:rsidRPr="00863BEA">
              <w:t xml:space="preserve">муниципальной программы Апанасенковского муниципального округа  Ставропольского края </w:t>
            </w:r>
            <w:r w:rsidRPr="00863BEA">
              <w:lastRenderedPageBreak/>
              <w:t xml:space="preserve">«Социальная поддержка граждан »  и общепрограммные мероприятия" муниципальной программы Апанасенковского муниципального округа  Ставропольского края </w:t>
            </w:r>
          </w:p>
          <w:p w:rsidR="003D45FF" w:rsidRPr="00863BEA" w:rsidRDefault="003D45FF" w:rsidP="003D45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3BEA">
              <w:t>«Социальная поддержка граждан»</w:t>
            </w:r>
          </w:p>
        </w:tc>
      </w:tr>
      <w:tr w:rsidR="003D45FF" w:rsidRPr="00863BEA" w:rsidTr="00CD5224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FF" w:rsidRPr="00863BEA" w:rsidRDefault="00D15309" w:rsidP="003D45FF">
            <w:pPr>
              <w:autoSpaceDE w:val="0"/>
              <w:autoSpaceDN w:val="0"/>
              <w:adjustRightInd w:val="0"/>
              <w:jc w:val="center"/>
            </w:pPr>
            <w:r w:rsidRPr="00863BEA">
              <w:lastRenderedPageBreak/>
              <w:t>9</w:t>
            </w:r>
            <w:r w:rsidR="003D45FF" w:rsidRPr="00863BEA">
              <w:t>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FF" w:rsidRPr="00863BEA" w:rsidRDefault="003D45FF" w:rsidP="003D45FF">
            <w:pPr>
              <w:autoSpaceDE w:val="0"/>
              <w:autoSpaceDN w:val="0"/>
              <w:adjustRightInd w:val="0"/>
              <w:jc w:val="center"/>
            </w:pPr>
            <w:r w:rsidRPr="00863BEA">
              <w:t>Обеспечение реализации Программы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FF" w:rsidRPr="00863BEA" w:rsidRDefault="003D45FF" w:rsidP="003D45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FF" w:rsidRPr="00863BEA" w:rsidRDefault="003D45FF" w:rsidP="003D45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FF" w:rsidRPr="00863BEA" w:rsidRDefault="003D45FF" w:rsidP="003D45FF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AD1937" w:rsidRPr="00863BEA" w:rsidRDefault="00AD1937"/>
    <w:p w:rsidR="004C79C1" w:rsidRPr="00863BEA" w:rsidRDefault="004C79C1"/>
    <w:p w:rsidR="004C79C1" w:rsidRPr="00863BEA" w:rsidRDefault="004C79C1" w:rsidP="004C79C1">
      <w:pPr>
        <w:spacing w:line="240" w:lineRule="exact"/>
      </w:pPr>
      <w:r w:rsidRPr="00863BEA">
        <w:t>Начальник управления труда</w:t>
      </w:r>
    </w:p>
    <w:p w:rsidR="004C79C1" w:rsidRPr="00863BEA" w:rsidRDefault="004C79C1" w:rsidP="004C79C1">
      <w:pPr>
        <w:spacing w:line="240" w:lineRule="exact"/>
      </w:pPr>
      <w:r w:rsidRPr="00863BEA">
        <w:t xml:space="preserve">и социальной защиты населения </w:t>
      </w:r>
    </w:p>
    <w:p w:rsidR="004C79C1" w:rsidRPr="00863BEA" w:rsidRDefault="004C79C1" w:rsidP="004C79C1">
      <w:pPr>
        <w:spacing w:line="240" w:lineRule="exact"/>
      </w:pPr>
      <w:r w:rsidRPr="00863BEA">
        <w:t xml:space="preserve">администрации Апанасенковского </w:t>
      </w:r>
    </w:p>
    <w:p w:rsidR="004C79C1" w:rsidRPr="00863BEA" w:rsidRDefault="004C79C1" w:rsidP="004C79C1">
      <w:pPr>
        <w:spacing w:line="240" w:lineRule="exact"/>
      </w:pPr>
      <w:r w:rsidRPr="00863BEA">
        <w:t xml:space="preserve">муниципального </w:t>
      </w:r>
      <w:r w:rsidR="00D94AA2" w:rsidRPr="00863BEA">
        <w:t>округа</w:t>
      </w:r>
      <w:r w:rsidRPr="00863BEA">
        <w:t xml:space="preserve"> </w:t>
      </w:r>
    </w:p>
    <w:p w:rsidR="004C79C1" w:rsidRPr="00863BEA" w:rsidRDefault="004C79C1" w:rsidP="004C79C1">
      <w:pPr>
        <w:spacing w:line="240" w:lineRule="exact"/>
      </w:pPr>
      <w:r w:rsidRPr="00863BEA">
        <w:t>Ставропольского края                                                                                                                                                              Е.А. Фисенко</w:t>
      </w:r>
    </w:p>
    <w:p w:rsidR="004C79C1" w:rsidRPr="00863BEA" w:rsidRDefault="004C79C1" w:rsidP="004C79C1">
      <w:pPr>
        <w:widowControl w:val="0"/>
        <w:autoSpaceDE w:val="0"/>
        <w:autoSpaceDN w:val="0"/>
        <w:adjustRightInd w:val="0"/>
        <w:ind w:firstLine="540"/>
        <w:jc w:val="both"/>
      </w:pPr>
    </w:p>
    <w:p w:rsidR="004C79C1" w:rsidRPr="00863BEA" w:rsidRDefault="004C79C1"/>
    <w:sectPr w:rsidR="004C79C1" w:rsidRPr="00863BEA" w:rsidSect="009529A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44A"/>
    <w:rsid w:val="000F24F0"/>
    <w:rsid w:val="000F64DE"/>
    <w:rsid w:val="00182E27"/>
    <w:rsid w:val="00185741"/>
    <w:rsid w:val="001971AC"/>
    <w:rsid w:val="001E1F62"/>
    <w:rsid w:val="00241F47"/>
    <w:rsid w:val="002B3B3A"/>
    <w:rsid w:val="0030219C"/>
    <w:rsid w:val="003865A5"/>
    <w:rsid w:val="003D45FF"/>
    <w:rsid w:val="00416FF7"/>
    <w:rsid w:val="00423B22"/>
    <w:rsid w:val="00426DE3"/>
    <w:rsid w:val="004C79C1"/>
    <w:rsid w:val="004E5A95"/>
    <w:rsid w:val="0056644A"/>
    <w:rsid w:val="006E7F3D"/>
    <w:rsid w:val="007A6FAF"/>
    <w:rsid w:val="00835397"/>
    <w:rsid w:val="00863BEA"/>
    <w:rsid w:val="00917305"/>
    <w:rsid w:val="009529AD"/>
    <w:rsid w:val="00A34D30"/>
    <w:rsid w:val="00A47700"/>
    <w:rsid w:val="00AD1937"/>
    <w:rsid w:val="00AD7F59"/>
    <w:rsid w:val="00B24542"/>
    <w:rsid w:val="00CD5224"/>
    <w:rsid w:val="00D15309"/>
    <w:rsid w:val="00D850C8"/>
    <w:rsid w:val="00D94AA2"/>
    <w:rsid w:val="00DD0FA4"/>
    <w:rsid w:val="00E1576E"/>
    <w:rsid w:val="00FF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93054"/>
  <w15:docId w15:val="{4EC555E6-2638-4512-ABF4-222B8F674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6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644A"/>
    <w:rPr>
      <w:color w:val="0000FF"/>
      <w:u w:val="single"/>
    </w:rPr>
  </w:style>
  <w:style w:type="paragraph" w:customStyle="1" w:styleId="a4">
    <w:name w:val="Отчетный"/>
    <w:basedOn w:val="a"/>
    <w:uiPriority w:val="99"/>
    <w:rsid w:val="009529AD"/>
    <w:pPr>
      <w:spacing w:after="120" w:line="360" w:lineRule="auto"/>
      <w:ind w:firstLine="720"/>
      <w:jc w:val="both"/>
    </w:pPr>
    <w:rPr>
      <w:sz w:val="26"/>
      <w:szCs w:val="20"/>
    </w:rPr>
  </w:style>
  <w:style w:type="paragraph" w:styleId="2">
    <w:name w:val="Body Text 2"/>
    <w:basedOn w:val="a"/>
    <w:link w:val="20"/>
    <w:uiPriority w:val="99"/>
    <w:rsid w:val="009529AD"/>
    <w:pPr>
      <w:jc w:val="both"/>
    </w:pPr>
    <w:rPr>
      <w:sz w:val="26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9529A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1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труда и социальной защиты населения ААМР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Ревенко Ольга Геннадьевна</dc:creator>
  <cp:keywords/>
  <dc:description/>
  <cp:lastModifiedBy>Ведущий специалист - юрисконсульт</cp:lastModifiedBy>
  <cp:revision>23</cp:revision>
  <dcterms:created xsi:type="dcterms:W3CDTF">2016-07-27T07:19:00Z</dcterms:created>
  <dcterms:modified xsi:type="dcterms:W3CDTF">2023-08-29T08:05:00Z</dcterms:modified>
</cp:coreProperties>
</file>