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C7" w:rsidRDefault="006F78C7" w:rsidP="006F78C7">
      <w:pPr>
        <w:spacing w:after="0" w:line="220" w:lineRule="exact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6F78C7" w:rsidRDefault="006F78C7" w:rsidP="006F78C7">
      <w:pPr>
        <w:spacing w:after="0" w:line="220" w:lineRule="exact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 Апанасенковского</w:t>
      </w:r>
    </w:p>
    <w:p w:rsidR="006F78C7" w:rsidRDefault="006F78C7" w:rsidP="006F78C7">
      <w:pPr>
        <w:spacing w:after="0" w:line="220" w:lineRule="exact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округа</w:t>
      </w:r>
    </w:p>
    <w:p w:rsidR="006F78C7" w:rsidRDefault="006F78C7" w:rsidP="006F78C7">
      <w:pPr>
        <w:spacing w:after="0" w:line="220" w:lineRule="exact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</w:t>
      </w:r>
    </w:p>
    <w:p w:rsidR="006F78C7" w:rsidRDefault="006F78C7" w:rsidP="006F78C7">
      <w:pPr>
        <w:spacing w:after="0" w:line="220" w:lineRule="exact"/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    2023г. № </w:t>
      </w:r>
    </w:p>
    <w:p w:rsidR="006F78C7" w:rsidRDefault="006F78C7" w:rsidP="006F78C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F78C7" w:rsidRDefault="006F78C7" w:rsidP="006F78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78C7" w:rsidRDefault="006F78C7" w:rsidP="006F78C7">
      <w:pPr>
        <w:spacing w:after="0" w:line="240" w:lineRule="exact"/>
        <w:jc w:val="center"/>
        <w:rPr>
          <w:rFonts w:ascii="Times New Roman" w:hAnsi="Times New Roman"/>
          <w:b/>
          <w:caps/>
          <w:sz w:val="28"/>
          <w:szCs w:val="28"/>
        </w:rPr>
      </w:pPr>
      <w:hyperlink r:id="rId4" w:anchor="p24" w:history="1">
        <w:r>
          <w:rPr>
            <w:rStyle w:val="a3"/>
            <w:rFonts w:ascii="Times New Roman" w:hAnsi="Times New Roman"/>
            <w:b/>
            <w:caps/>
            <w:color w:val="auto"/>
            <w:sz w:val="28"/>
            <w:szCs w:val="28"/>
            <w:u w:val="none"/>
          </w:rPr>
          <w:t>Положение</w:t>
        </w:r>
      </w:hyperlink>
    </w:p>
    <w:p w:rsidR="006F78C7" w:rsidRDefault="006F78C7" w:rsidP="006F78C7">
      <w:pPr>
        <w:spacing w:after="0" w:line="2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администрации Апанасенковского муниципального округа Ставропольского края</w:t>
      </w:r>
    </w:p>
    <w:p w:rsidR="006F78C7" w:rsidRDefault="006F78C7" w:rsidP="006F78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p24"/>
      <w:bookmarkEnd w:id="0"/>
      <w:r>
        <w:rPr>
          <w:rFonts w:ascii="Times New Roman" w:hAnsi="Times New Roman"/>
          <w:sz w:val="28"/>
          <w:szCs w:val="28"/>
        </w:rPr>
        <w:t xml:space="preserve">1. Настоящим Положением определяется порядок осуществления проверки: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достоверности и полноты: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сведений о доходах, об имуществе и обязательствах имущественного характера, представляемых гражданами Российской Федерации, претендующими на замещение должностей муниципальной службы в администрации Апанасенковского муниципального округа Ставропольского края (далее - граждане), на отчетную дату;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 в администрации Апанасенковского муниципального округа Ставропольского края (далее - муниципальные служащие), за отчетный период и за 2 года, предшествующие отчетному периоду;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сведений (в части, касающейся профилактики коррупционных правонарушений), представленных гражданами при поступлении на муниципальную службу в соответствии с нормативными правовыми актами Российской Федерации на отчетную дату;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достоверности и полноты персональных данных и иных сведений, представленных гражданами при поступлении на муниципальную службу в соответствии с нормативными правовыми актами Российской Федерации (далее - персональные данные);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соблюдения муниципальными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«О муниципальной службе в Российской Федерации»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«О противодействии коррупции»</w:t>
        </w:r>
      </w:hyperlink>
      <w:r>
        <w:rPr>
          <w:rFonts w:ascii="Times New Roman" w:hAnsi="Times New Roman"/>
          <w:sz w:val="28"/>
          <w:szCs w:val="28"/>
        </w:rPr>
        <w:t xml:space="preserve">, другими федеральными законами (далее - требования к служебному поведению).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Проверка, предусмотренная </w:t>
      </w:r>
      <w:hyperlink r:id="rId7" w:history="1">
        <w:r>
          <w:rPr>
            <w:rStyle w:val="a3"/>
            <w:rFonts w:ascii="Times New Roman" w:hAnsi="Times New Roman"/>
            <w:sz w:val="28"/>
            <w:szCs w:val="28"/>
          </w:rPr>
          <w:t>абзацем четвертым подпункта 1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8" w:anchor="p4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подпунктами 2</w:t>
        </w:r>
      </w:hyperlink>
      <w:r>
        <w:rPr>
          <w:rFonts w:ascii="Times New Roman" w:hAnsi="Times New Roman"/>
          <w:sz w:val="28"/>
          <w:szCs w:val="28"/>
        </w:rPr>
        <w:t xml:space="preserve"> и </w:t>
      </w:r>
      <w:hyperlink r:id="rId9" w:anchor="p42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3 пункта 1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осуществляется </w:t>
      </w:r>
      <w:r>
        <w:rPr>
          <w:rFonts w:ascii="Times New Roman" w:hAnsi="Times New Roman"/>
          <w:sz w:val="28"/>
          <w:szCs w:val="28"/>
        </w:rPr>
        <w:lastRenderedPageBreak/>
        <w:t xml:space="preserve">соответственно в отношении граждан, претендующих на замещение любой должности муниципальной службы в администрации Апанасенковского муниципального округа Ставропольского края, и муниципальных служащих, замещающих любую должность муниципальной службы.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Проверка достоверности и полноты сведений о доходах, об имуществе и обязательствах имущественного характера, представляемых муниципальным служащим, замещающим должность муниципальной службы, не предусмотренную </w:t>
      </w:r>
      <w:hyperlink r:id="rId1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перечнем</w:t>
        </w:r>
      </w:hyperlink>
      <w:r>
        <w:rPr>
          <w:rFonts w:ascii="Times New Roman" w:hAnsi="Times New Roman"/>
          <w:sz w:val="28"/>
          <w:szCs w:val="28"/>
        </w:rPr>
        <w:t xml:space="preserve"> должностей муниципальной службы в администрации Апанасенковского муниципального округа Ставропольского края,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утверждаемым постановлением администрации Апанасенковского муниципального округа Ставропольского края (далее - перечень должностей), и претендующим на замещение должности муниципальной службы, предусмотренной этим </w:t>
      </w:r>
      <w:hyperlink r:id="rId1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перечнем</w:t>
        </w:r>
      </w:hyperlink>
      <w:r>
        <w:rPr>
          <w:rFonts w:ascii="Times New Roman" w:hAnsi="Times New Roman"/>
          <w:sz w:val="28"/>
          <w:szCs w:val="28"/>
        </w:rPr>
        <w:t xml:space="preserve"> должностей, осуществляется в порядке, установленном настоящим Положением в отношении проведения проверки персональных данных.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Проверка достоверности и полноты сведений о доходах, расходах, об имуществе и обязательствах имущественного характера, представляемых  муниципальными служащими, а также персональных данных и соблюдения муниципальными служащими требований к служебному поведению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(далее - проверка) осуществляется уполномоченным должностным лицом аппарата администрации Апанасенковского муниципального округа Ставропольского края (далее – уполномоченное лицо) на основании решения главы Апанасенковского муниципального округа Ставропольского края о проведении проверки, принимаемого в отношении каждого гражданина или муниципального служащего, оформленного в форме локального правового акта (далее решение о проведении проверки).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p49"/>
      <w:bookmarkEnd w:id="1"/>
      <w:r>
        <w:rPr>
          <w:rFonts w:ascii="Times New Roman" w:hAnsi="Times New Roman"/>
          <w:sz w:val="28"/>
          <w:szCs w:val="28"/>
        </w:rPr>
        <w:t xml:space="preserve">5. Основанием для осуществления проверки является достаточная информация, представленная в письменном виде в установленном порядке: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правоохранительными органами, иными государственными органами, органами местного самоуправления муниципальных образований Ставропольского края и их должностными лицами;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работниками, ответственными за работу по профилактике коррупционных и иных правонарушений;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Общественной палатой Российской Федерации, Общественной палатой Ставропольского края;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общероссийскими, региональными средствами массовой информации.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 Информация анонимного характера не может служить основанием для проверки.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Уполномоченное лицо осуществляет проверку самостоятельно. При осуществлении проверки уполномоченное лицо вправе: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проводить по своей инициативе собеседование с гражданином или муниципальным служащим;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изучать представленные гражданином или муниципальным служащим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получать от гражданина или муниципального служащего пояснения по представленным им сведениям о доходах, расходах, об имуществе и обязательствах имущественного характера и дополнительным материалам к материалам проверки;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p66"/>
      <w:bookmarkEnd w:id="2"/>
      <w:r>
        <w:rPr>
          <w:rFonts w:ascii="Times New Roman" w:hAnsi="Times New Roman"/>
          <w:sz w:val="28"/>
          <w:szCs w:val="28"/>
        </w:rPr>
        <w:t xml:space="preserve">4) направлять в установленном порядке запросы (кроме запросов, касающихся осуществления оперативно-розыскной деятельности и ее результатов, а также запросов в кредитные организации, в том числе иностранные банки и иные иностранные организации, налоговые органы,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активов) в органы прокуратуры Российской Федерации, иные федеральные государственные органы, их территориальные органы, государственные органы субъектов Российской Федерации, органы государственной власти Ставропольского края, органы местного самоуправления, на предприятия, в учреждения, организации и общественные объединения (далее соответственно - органы, организации) об имеющихся у них сведениях: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гражданина или муниципального служащего, его супруги (супруга) и несовершеннолетних детей;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достоверности и полноте персональных данных;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соблюдении муниципальным служащим требований к служебному поведению (далее - запрос);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наводить справки у физических лиц и получать от них информацию с их согласия;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осуществлять анализ сведений, представленных гражданином или муниципальным служащим в соответствии с законодательством Российской Федерации о противодействии коррупции.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В запросе указываются: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фамилия, имя, отчество руководителя органа или организации, в которые направляется запрос;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ссылка на нормативный правовой акт, на основании которого направляется запрос;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муниципального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муниципального служащего, в отношении которого имеются сведения о несоблюдении им требований к служебному поведению;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содержание и объем сведений, указанных в </w:t>
      </w:r>
      <w:hyperlink r:id="rId12" w:anchor="p66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подпункте 4 пункта 8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 (далее - запрашиваемые сведения), подлежащих проверке;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срок представления запрашиваемых сведений;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фамилия, инициалы и номер телефона уполномоченного лица, подготовившего запрос; </w:t>
      </w:r>
    </w:p>
    <w:p w:rsidR="006F78C7" w:rsidRDefault="006F78C7" w:rsidP="006F78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другие необходимые сведения.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Уполномоченное лицо обеспечивает: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уведомление в письменной форме гражданина или муниципального служащего о начале в отношении его проверки и разъяснение ему содержания </w:t>
      </w:r>
      <w:hyperlink r:id="rId13" w:anchor="p9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подпункта 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пункта - в течение двух рабочих дней со дня получения решения о проведении проверки;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p91"/>
      <w:bookmarkEnd w:id="3"/>
      <w:r>
        <w:rPr>
          <w:rFonts w:ascii="Times New Roman" w:hAnsi="Times New Roman"/>
          <w:sz w:val="28"/>
          <w:szCs w:val="28"/>
        </w:rPr>
        <w:t xml:space="preserve">2) проведение беседы с муниципальным служащим или гражданином в случае поступления соответствующего ходатайства от него, в ходе которой он должен быть проинформирован о том, какие сведения, представляемые им, и соблюдение каких требований к служебному поведению подлежат проверке в соответствии с настоящим Положением (далее - беседа), - в течение 7 рабочих дней со дня поступления вышеуказанного ходатайства, а при наличии уважительной причины - в срок, согласованный с муниципальным служащим или гражданином.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По окончании проверки уполномоченное лицо обязано ознакомить гражданина или муниципального служащего с результатами проверки с соблюдением требований законодательства Российской Федерации о государственной тайне.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4" w:name="p94"/>
      <w:bookmarkEnd w:id="4"/>
      <w:r>
        <w:rPr>
          <w:rFonts w:ascii="Times New Roman" w:hAnsi="Times New Roman"/>
          <w:sz w:val="28"/>
          <w:szCs w:val="28"/>
        </w:rPr>
        <w:t xml:space="preserve">12. Гражданин или муниципальный служащий вправе: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давать пояснения в письменной форме по вопросам, возникающим в ходе проведения проверки, проведения беседы, а также по результатам проверки;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представлять дополнительные материалы и давать по ним пояснения в письменной форме;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обращаться к должностному лицу с подлежащим удовлетворению ходатайством о проведении беседы по вопросам, указанным в </w:t>
      </w:r>
      <w:hyperlink r:id="rId14" w:anchor="p91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подпункте 2 пункта 10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13. Пояснения, указанные в </w:t>
      </w:r>
      <w:hyperlink r:id="rId15" w:anchor="p94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пункте 12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приобщаются к материалам проверки.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На период проведения проверки муниципальный служащий может быть отстранен от замещаемой должности (от исполнения должностных обязанностей).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период отстранения муниципального служащего от замещаемой должности муниципальной службы (от исполнения должностных обязанностей) денежное содержание по замещаемой им должности сохраняется.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p105"/>
      <w:bookmarkEnd w:id="5"/>
      <w:r>
        <w:rPr>
          <w:rFonts w:ascii="Times New Roman" w:hAnsi="Times New Roman"/>
          <w:sz w:val="28"/>
          <w:szCs w:val="28"/>
        </w:rPr>
        <w:t xml:space="preserve">15. По результатам проверки главе Апанасенковского муниципального округа Ставропольского края, уполномоченному назначать гражданина на должность муниципальной службы или назначившему муниципального служащего на должность муниципальной службы, в установленном порядке представляется доклад. При этом в докладе должно содержаться одно из следующих предложений: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 назначении гражданина на должность муниципальной службы;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об отказе гражданину в назначении на должность муниципальной службы;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об отсутствии оснований для применения к муниципальному служащему мер юридической ответственности;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 применении к муниципальному служащему мер юридической ответственности;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о представлении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 </w:t>
      </w:r>
      <w:r w:rsidR="00C12432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 края (далее - комиссия).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Сведения о результатах проверки с письменного согласия лица, принявшего решение о проведении проверки, представляются уполномоченным лицом с одновременным уведомлением об этом гражданина или муниципального служащего, в отношении которого проводилась проверка, в государственные органы, органы местного самоуправления муниципальных образований Ставропольского края и организации, представившие информацию, явившуюся основанием для проведения проверки, в соответствии с </w:t>
      </w:r>
      <w:hyperlink r:id="rId16" w:anchor="p4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пунктом 5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с соблюдением требований законодательства Российской Федерации о персональных данных и государственной тайне.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="00C12432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 края, рассмотрев доклад и соответствующее предложение, указанные в </w:t>
      </w:r>
      <w:hyperlink r:id="rId17" w:anchor="p10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пункте 15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принимает одно из следующих решений: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назначить гражданина на должность муниципальной службы;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отказать гражданину в назначении на должность муниципальной службы;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применить к муниципальному служащему меры юридической ответственности;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представить материалы проверки в комиссию.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Материалы проверки, проведенной в отношении муниципального служащего, хранятся в </w:t>
      </w:r>
      <w:r w:rsidR="00C12432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 края в течение трех лет со дня ее окончания, после чего передаются в архив. </w:t>
      </w:r>
    </w:p>
    <w:p w:rsidR="006F78C7" w:rsidRDefault="006F78C7" w:rsidP="006F78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Материалы по результатам проверки, проведенной в отношении гражданина, в установленном порядке передаются в архив. </w:t>
      </w:r>
    </w:p>
    <w:p w:rsidR="006F78C7" w:rsidRDefault="006F78C7" w:rsidP="006F78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0000" w:rsidRDefault="00C12432" w:rsidP="00C124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2432" w:rsidRPr="00C12432" w:rsidRDefault="00C12432" w:rsidP="00C12432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432">
        <w:rPr>
          <w:rFonts w:ascii="Times New Roman" w:hAnsi="Times New Roman" w:cs="Times New Roman"/>
          <w:sz w:val="28"/>
          <w:szCs w:val="28"/>
        </w:rPr>
        <w:t>Главный специалист отдела кадрового</w:t>
      </w:r>
    </w:p>
    <w:p w:rsidR="00C12432" w:rsidRPr="00C12432" w:rsidRDefault="00C12432" w:rsidP="00C12432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432">
        <w:rPr>
          <w:rFonts w:ascii="Times New Roman" w:hAnsi="Times New Roman" w:cs="Times New Roman"/>
          <w:sz w:val="28"/>
          <w:szCs w:val="28"/>
        </w:rPr>
        <w:t>обеспечения и противодействия коррупции</w:t>
      </w:r>
    </w:p>
    <w:p w:rsidR="00C12432" w:rsidRDefault="00C12432" w:rsidP="00C12432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432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C12432" w:rsidRPr="00C12432" w:rsidRDefault="00C12432" w:rsidP="00C12432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432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C12432" w:rsidRPr="00C12432" w:rsidRDefault="00C12432" w:rsidP="00C12432">
      <w:pPr>
        <w:pStyle w:val="a4"/>
        <w:rPr>
          <w:rFonts w:ascii="Times New Roman" w:hAnsi="Times New Roman" w:cs="Times New Roman"/>
          <w:sz w:val="28"/>
          <w:szCs w:val="28"/>
        </w:rPr>
      </w:pPr>
      <w:r w:rsidRPr="00C12432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О.Г.Ревенко</w:t>
      </w:r>
    </w:p>
    <w:sectPr w:rsidR="00C12432" w:rsidRPr="00C12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6F78C7"/>
    <w:rsid w:val="006F78C7"/>
    <w:rsid w:val="00C12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78C7"/>
    <w:rPr>
      <w:color w:val="0000FF"/>
      <w:u w:val="single"/>
    </w:rPr>
  </w:style>
  <w:style w:type="paragraph" w:styleId="a4">
    <w:name w:val="No Spacing"/>
    <w:uiPriority w:val="1"/>
    <w:qFormat/>
    <w:rsid w:val="00C124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8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evenko_OG\Downloads\h8jfu5epic3wzh8dyvih3ljfjju5kyx4.doc" TargetMode="External"/><Relationship Id="rId13" Type="http://schemas.openxmlformats.org/officeDocument/2006/relationships/hyperlink" Target="file:///C:\Users\Revenko_OG\Downloads\h8jfu5epic3wzh8dyvih3ljfjju5kyx4.doc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77&amp;n=192226&amp;dst=100031&amp;field=134&amp;date=02.12.2022" TargetMode="External"/><Relationship Id="rId12" Type="http://schemas.openxmlformats.org/officeDocument/2006/relationships/hyperlink" Target="file:///C:\Users\Revenko_OG\Downloads\h8jfu5epic3wzh8dyvih3ljfjju5kyx4.doc" TargetMode="External"/><Relationship Id="rId17" Type="http://schemas.openxmlformats.org/officeDocument/2006/relationships/hyperlink" Target="file:///C:\Users\Revenko_OG\Downloads\h8jfu5epic3wzh8dyvih3ljfjju5kyx4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Revenko_OG\Downloads\h8jfu5epic3wzh8dyvih3ljfjju5kyx4.doc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8388&amp;date=02.12.2022" TargetMode="External"/><Relationship Id="rId11" Type="http://schemas.openxmlformats.org/officeDocument/2006/relationships/hyperlink" Target="https://login.consultant.ru/link/?req=doc&amp;base=RLAW077&amp;n=110193&amp;dst=100011&amp;field=134&amp;date=28.03.2022" TargetMode="External"/><Relationship Id="rId5" Type="http://schemas.openxmlformats.org/officeDocument/2006/relationships/hyperlink" Target="https://login.consultant.ru/link/?req=doc&amp;base=LAW&amp;n=383524&amp;date=02.12.2022" TargetMode="External"/><Relationship Id="rId15" Type="http://schemas.openxmlformats.org/officeDocument/2006/relationships/hyperlink" Target="file:///C:\Users\Revenko_OG\Downloads\h8jfu5epic3wzh8dyvih3ljfjju5kyx4.doc" TargetMode="External"/><Relationship Id="rId10" Type="http://schemas.openxmlformats.org/officeDocument/2006/relationships/hyperlink" Target="https://login.consultant.ru/link/?req=doc&amp;base=RLAW077&amp;n=110193&amp;dst=100011&amp;field=134&amp;date=28.03.2022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C:\Users\Revenko_OG\Downloads\h8jfu5epic3wzh8dyvih3ljfjju5kyx4.doc" TargetMode="External"/><Relationship Id="rId9" Type="http://schemas.openxmlformats.org/officeDocument/2006/relationships/hyperlink" Target="file:///C:\Users\Revenko_OG\Downloads\h8jfu5epic3wzh8dyvih3ljfjju5kyx4.doc" TargetMode="External"/><Relationship Id="rId14" Type="http://schemas.openxmlformats.org/officeDocument/2006/relationships/hyperlink" Target="file:///C:\Users\Revenko_OG\Downloads\h8jfu5epic3wzh8dyvih3ljfjju5kyx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2184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Revenko_OG</dc:creator>
  <cp:keywords/>
  <dc:description/>
  <cp:lastModifiedBy>Revenko_OG</cp:lastModifiedBy>
  <cp:revision>2</cp:revision>
  <dcterms:created xsi:type="dcterms:W3CDTF">2023-02-20T14:14:00Z</dcterms:created>
  <dcterms:modified xsi:type="dcterms:W3CDTF">2023-02-20T14:30:00Z</dcterms:modified>
</cp:coreProperties>
</file>