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431" w:rsidRDefault="00712431" w:rsidP="00712431">
      <w:pPr>
        <w:pStyle w:val="ConsPlusNormal"/>
        <w:jc w:val="right"/>
        <w:outlineLvl w:val="1"/>
      </w:pPr>
      <w:r>
        <w:t xml:space="preserve">Приложение </w:t>
      </w:r>
      <w:r w:rsidR="003769A9">
        <w:t>1</w:t>
      </w:r>
    </w:p>
    <w:p w:rsidR="00712431" w:rsidRDefault="00712431" w:rsidP="00712431">
      <w:pPr>
        <w:pStyle w:val="ConsPlusNormal"/>
        <w:jc w:val="right"/>
      </w:pPr>
      <w:r>
        <w:t>к муниципальной программе</w:t>
      </w:r>
    </w:p>
    <w:p w:rsidR="00712431" w:rsidRDefault="0034145B" w:rsidP="00712431">
      <w:pPr>
        <w:pStyle w:val="ConsPlusNormal"/>
        <w:jc w:val="right"/>
      </w:pPr>
      <w:proofErr w:type="spellStart"/>
      <w:r>
        <w:t>Апанасенковского</w:t>
      </w:r>
      <w:proofErr w:type="spellEnd"/>
      <w:r w:rsidR="00712431">
        <w:t xml:space="preserve"> муниципального</w:t>
      </w:r>
    </w:p>
    <w:p w:rsidR="00712431" w:rsidRDefault="0034145B" w:rsidP="00712431">
      <w:pPr>
        <w:pStyle w:val="ConsPlusNormal"/>
        <w:jc w:val="right"/>
      </w:pPr>
      <w:r>
        <w:t xml:space="preserve">округа </w:t>
      </w:r>
      <w:r w:rsidR="00712431">
        <w:t>Ставропольского края</w:t>
      </w:r>
    </w:p>
    <w:p w:rsidR="00712431" w:rsidRDefault="00712431" w:rsidP="00712431">
      <w:pPr>
        <w:pStyle w:val="ConsPlusNormal"/>
        <w:jc w:val="right"/>
      </w:pPr>
      <w:r>
        <w:t>"Управление финансами"</w:t>
      </w:r>
    </w:p>
    <w:p w:rsidR="00712431" w:rsidRDefault="00712431" w:rsidP="00712431">
      <w:pPr>
        <w:pStyle w:val="ConsPlusNormal"/>
        <w:jc w:val="both"/>
      </w:pPr>
    </w:p>
    <w:p w:rsidR="00712AB5" w:rsidRPr="00923104" w:rsidRDefault="00712431" w:rsidP="00712431">
      <w:pPr>
        <w:pStyle w:val="ConsPlusTitle"/>
        <w:jc w:val="center"/>
        <w:rPr>
          <w:rFonts w:ascii="Times New Roman" w:hAnsi="Times New Roman" w:cs="Times New Roman"/>
          <w:b w:val="0"/>
          <w:bCs/>
        </w:rPr>
      </w:pPr>
      <w:bookmarkStart w:id="0" w:name="P417"/>
      <w:bookmarkEnd w:id="0"/>
      <w:r w:rsidRPr="00923104">
        <w:rPr>
          <w:rFonts w:ascii="Times New Roman" w:hAnsi="Times New Roman" w:cs="Times New Roman"/>
          <w:b w:val="0"/>
          <w:bCs/>
        </w:rPr>
        <w:t>П</w:t>
      </w:r>
      <w:r w:rsidR="00E74802">
        <w:rPr>
          <w:rFonts w:ascii="Times New Roman" w:hAnsi="Times New Roman" w:cs="Times New Roman"/>
          <w:b w:val="0"/>
          <w:bCs/>
        </w:rPr>
        <w:t>ОДПРОГРАММА</w:t>
      </w:r>
    </w:p>
    <w:p w:rsidR="00712AB5" w:rsidRPr="00923104" w:rsidRDefault="00712AB5" w:rsidP="00712AB5">
      <w:pPr>
        <w:pStyle w:val="a3"/>
        <w:jc w:val="both"/>
        <w:rPr>
          <w:rFonts w:ascii="Times New Roman" w:hAnsi="Times New Roman"/>
          <w:sz w:val="24"/>
          <w:szCs w:val="24"/>
        </w:rPr>
      </w:pPr>
      <w:r w:rsidRPr="00923104">
        <w:rPr>
          <w:rFonts w:ascii="Times New Roman" w:hAnsi="Times New Roman"/>
          <w:sz w:val="24"/>
          <w:szCs w:val="24"/>
        </w:rPr>
        <w:t>«Повышение сбалансированности и устойчивости бюджета Апанасенковского муниципального округа Ставропольского края» муниципальной программы Апанасенковского муниципального округа Ставропольского края «Управление финансами»</w:t>
      </w:r>
    </w:p>
    <w:p w:rsidR="00712431" w:rsidRDefault="00712431" w:rsidP="00712431">
      <w:pPr>
        <w:pStyle w:val="ConsPlusNormal"/>
        <w:jc w:val="both"/>
      </w:pPr>
    </w:p>
    <w:p w:rsidR="00712431" w:rsidRPr="00923104" w:rsidRDefault="00712431" w:rsidP="00712431">
      <w:pPr>
        <w:pStyle w:val="ConsPlusTitle"/>
        <w:jc w:val="center"/>
        <w:outlineLvl w:val="2"/>
        <w:rPr>
          <w:rFonts w:ascii="Times New Roman" w:hAnsi="Times New Roman" w:cs="Times New Roman"/>
          <w:b w:val="0"/>
          <w:bCs/>
        </w:rPr>
      </w:pPr>
      <w:r w:rsidRPr="00923104">
        <w:rPr>
          <w:rFonts w:ascii="Times New Roman" w:hAnsi="Times New Roman" w:cs="Times New Roman"/>
          <w:b w:val="0"/>
          <w:bCs/>
        </w:rPr>
        <w:t>П</w:t>
      </w:r>
      <w:r w:rsidR="00E74802">
        <w:rPr>
          <w:rFonts w:ascii="Times New Roman" w:hAnsi="Times New Roman" w:cs="Times New Roman"/>
          <w:b w:val="0"/>
          <w:bCs/>
        </w:rPr>
        <w:t>АСПОРТ</w:t>
      </w:r>
    </w:p>
    <w:p w:rsidR="00712AB5" w:rsidRDefault="00E74802" w:rsidP="00712AB5">
      <w:pPr>
        <w:pStyle w:val="a3"/>
        <w:jc w:val="both"/>
        <w:rPr>
          <w:rFonts w:ascii="Times New Roman" w:hAnsi="Times New Roman"/>
          <w:sz w:val="24"/>
          <w:szCs w:val="24"/>
        </w:rPr>
      </w:pPr>
      <w:r>
        <w:rPr>
          <w:rFonts w:ascii="Times New Roman" w:hAnsi="Times New Roman"/>
          <w:sz w:val="24"/>
          <w:szCs w:val="24"/>
        </w:rPr>
        <w:t>п</w:t>
      </w:r>
      <w:r w:rsidR="00923104" w:rsidRPr="00923104">
        <w:rPr>
          <w:rFonts w:ascii="Times New Roman" w:hAnsi="Times New Roman"/>
          <w:sz w:val="24"/>
          <w:szCs w:val="24"/>
        </w:rPr>
        <w:t xml:space="preserve">одпрограммы </w:t>
      </w:r>
      <w:r w:rsidR="00712AB5" w:rsidRPr="00923104">
        <w:rPr>
          <w:rFonts w:ascii="Times New Roman" w:hAnsi="Times New Roman"/>
          <w:sz w:val="24"/>
          <w:szCs w:val="24"/>
        </w:rPr>
        <w:t>«Повышение сбалансированности и устойчивости бюджета Апанасенковского муниципального округа Ставропольского края» муниципальной программы Апанасенковского муниципального округа Ставропольского края «Управление финансами»</w:t>
      </w:r>
    </w:p>
    <w:p w:rsidR="00905A34" w:rsidRPr="00923104" w:rsidRDefault="00905A34" w:rsidP="00712AB5">
      <w:pPr>
        <w:pStyle w:val="a3"/>
        <w:jc w:val="both"/>
        <w:rPr>
          <w:rFonts w:ascii="Times New Roman" w:hAnsi="Times New Roman"/>
          <w:sz w:val="24"/>
          <w:szCs w:val="24"/>
        </w:rPr>
      </w:pPr>
    </w:p>
    <w:p w:rsidR="00712431" w:rsidRPr="009079CE" w:rsidRDefault="00712431" w:rsidP="00712431">
      <w:pPr>
        <w:pStyle w:val="ConsPlusNormal"/>
        <w:jc w:val="both"/>
        <w:rPr>
          <w:bC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39"/>
        <w:gridCol w:w="6032"/>
      </w:tblGrid>
      <w:tr w:rsidR="00712431" w:rsidTr="00A76541">
        <w:tc>
          <w:tcPr>
            <w:tcW w:w="3039" w:type="dxa"/>
            <w:tcBorders>
              <w:top w:val="nil"/>
              <w:left w:val="nil"/>
              <w:bottom w:val="nil"/>
              <w:right w:val="nil"/>
            </w:tcBorders>
          </w:tcPr>
          <w:p w:rsidR="00712431" w:rsidRDefault="00712431" w:rsidP="0034145B">
            <w:pPr>
              <w:pStyle w:val="ConsPlusNormal"/>
            </w:pPr>
            <w:r>
              <w:t>Наименование подпр</w:t>
            </w:r>
            <w:r w:rsidR="0034145B">
              <w:t>ог</w:t>
            </w:r>
            <w:r>
              <w:t>раммы</w:t>
            </w:r>
          </w:p>
        </w:tc>
        <w:tc>
          <w:tcPr>
            <w:tcW w:w="6032" w:type="dxa"/>
            <w:tcBorders>
              <w:top w:val="nil"/>
              <w:left w:val="nil"/>
              <w:bottom w:val="nil"/>
              <w:right w:val="nil"/>
            </w:tcBorders>
          </w:tcPr>
          <w:p w:rsidR="00E74802" w:rsidRDefault="00712AB5" w:rsidP="00E74802">
            <w:pPr>
              <w:pStyle w:val="a3"/>
              <w:jc w:val="both"/>
              <w:rPr>
                <w:rFonts w:ascii="Times New Roman" w:hAnsi="Times New Roman"/>
                <w:sz w:val="24"/>
                <w:szCs w:val="24"/>
              </w:rPr>
            </w:pPr>
            <w:r w:rsidRPr="00E4446A">
              <w:rPr>
                <w:rFonts w:ascii="Times New Roman" w:hAnsi="Times New Roman"/>
                <w:sz w:val="24"/>
                <w:szCs w:val="24"/>
              </w:rPr>
              <w:t xml:space="preserve">подпрограмма «Повышение сбалансированности и устойчивости бюджета </w:t>
            </w:r>
            <w:proofErr w:type="spellStart"/>
            <w:r w:rsidRPr="00E4446A">
              <w:rPr>
                <w:rFonts w:ascii="Times New Roman" w:hAnsi="Times New Roman"/>
                <w:sz w:val="24"/>
                <w:szCs w:val="24"/>
              </w:rPr>
              <w:t>Апанасенковского</w:t>
            </w:r>
            <w:proofErr w:type="spellEnd"/>
            <w:r w:rsidRPr="00E4446A">
              <w:rPr>
                <w:rFonts w:ascii="Times New Roman" w:hAnsi="Times New Roman"/>
                <w:sz w:val="24"/>
                <w:szCs w:val="24"/>
              </w:rPr>
              <w:t xml:space="preserve"> муниципального округа Ставропольского края»</w:t>
            </w:r>
            <w:r w:rsidR="00E74802" w:rsidRPr="00923104">
              <w:rPr>
                <w:rFonts w:ascii="Times New Roman" w:hAnsi="Times New Roman"/>
                <w:sz w:val="24"/>
                <w:szCs w:val="24"/>
              </w:rPr>
              <w:t xml:space="preserve"> муниципальной программы </w:t>
            </w:r>
            <w:proofErr w:type="spellStart"/>
            <w:r w:rsidR="00E74802" w:rsidRPr="00923104">
              <w:rPr>
                <w:rFonts w:ascii="Times New Roman" w:hAnsi="Times New Roman"/>
                <w:sz w:val="24"/>
                <w:szCs w:val="24"/>
              </w:rPr>
              <w:t>Апанасенковского</w:t>
            </w:r>
            <w:proofErr w:type="spellEnd"/>
            <w:r w:rsidR="00E74802" w:rsidRPr="00923104">
              <w:rPr>
                <w:rFonts w:ascii="Times New Roman" w:hAnsi="Times New Roman"/>
                <w:sz w:val="24"/>
                <w:szCs w:val="24"/>
              </w:rPr>
              <w:t xml:space="preserve"> муниципального округа Ставропольского края «Управление финансами»</w:t>
            </w:r>
          </w:p>
          <w:p w:rsidR="00712431" w:rsidRPr="00E4446A" w:rsidRDefault="00923104" w:rsidP="00923104">
            <w:pPr>
              <w:pStyle w:val="a3"/>
              <w:jc w:val="both"/>
              <w:rPr>
                <w:rFonts w:ascii="Times New Roman" w:hAnsi="Times New Roman"/>
              </w:rPr>
            </w:pPr>
            <w:r w:rsidRPr="00E4446A">
              <w:rPr>
                <w:rFonts w:ascii="Times New Roman" w:hAnsi="Times New Roman"/>
                <w:sz w:val="24"/>
                <w:szCs w:val="24"/>
              </w:rPr>
              <w:t xml:space="preserve"> </w:t>
            </w:r>
            <w:r w:rsidR="00712431" w:rsidRPr="00E4446A">
              <w:rPr>
                <w:rFonts w:ascii="Times New Roman" w:hAnsi="Times New Roman"/>
                <w:sz w:val="24"/>
                <w:szCs w:val="24"/>
              </w:rPr>
              <w:t xml:space="preserve">(далее </w:t>
            </w:r>
            <w:r w:rsidR="00E74802">
              <w:rPr>
                <w:rFonts w:ascii="Times New Roman" w:hAnsi="Times New Roman"/>
                <w:sz w:val="24"/>
                <w:szCs w:val="24"/>
              </w:rPr>
              <w:t>–</w:t>
            </w:r>
            <w:r w:rsidR="00712431" w:rsidRPr="00E4446A">
              <w:rPr>
                <w:rFonts w:ascii="Times New Roman" w:hAnsi="Times New Roman"/>
                <w:sz w:val="24"/>
                <w:szCs w:val="24"/>
              </w:rPr>
              <w:t xml:space="preserve"> Подпрограмма</w:t>
            </w:r>
            <w:r w:rsidR="00E74802">
              <w:rPr>
                <w:rFonts w:ascii="Times New Roman" w:hAnsi="Times New Roman"/>
                <w:sz w:val="24"/>
                <w:szCs w:val="24"/>
              </w:rPr>
              <w:t>, Программа</w:t>
            </w:r>
            <w:r w:rsidR="00712431" w:rsidRPr="00E4446A">
              <w:rPr>
                <w:rFonts w:ascii="Times New Roman" w:hAnsi="Times New Roman"/>
                <w:sz w:val="24"/>
                <w:szCs w:val="24"/>
              </w:rPr>
              <w:t>)</w:t>
            </w:r>
          </w:p>
        </w:tc>
      </w:tr>
      <w:tr w:rsidR="00712431" w:rsidTr="00A76541">
        <w:tc>
          <w:tcPr>
            <w:tcW w:w="3039" w:type="dxa"/>
            <w:tcBorders>
              <w:top w:val="nil"/>
              <w:left w:val="nil"/>
              <w:bottom w:val="nil"/>
              <w:right w:val="nil"/>
            </w:tcBorders>
          </w:tcPr>
          <w:p w:rsidR="00712431" w:rsidRDefault="00712431" w:rsidP="00712431">
            <w:pPr>
              <w:pStyle w:val="ConsPlusNormal"/>
            </w:pPr>
            <w:r>
              <w:t>Ответственный исполнитель Подпрограммы</w:t>
            </w:r>
          </w:p>
        </w:tc>
        <w:tc>
          <w:tcPr>
            <w:tcW w:w="6032" w:type="dxa"/>
            <w:tcBorders>
              <w:top w:val="nil"/>
              <w:left w:val="nil"/>
              <w:bottom w:val="nil"/>
              <w:right w:val="nil"/>
            </w:tcBorders>
          </w:tcPr>
          <w:p w:rsidR="00712431" w:rsidRDefault="00482AEB" w:rsidP="00712431">
            <w:pPr>
              <w:pStyle w:val="ConsPlusNormal"/>
              <w:jc w:val="both"/>
            </w:pPr>
            <w:r>
              <w:t xml:space="preserve">финансовое управление </w:t>
            </w:r>
            <w:r w:rsidR="00712431">
              <w:t>администраци</w:t>
            </w:r>
            <w:r>
              <w:t>и</w:t>
            </w:r>
            <w:r w:rsidR="00712431">
              <w:t xml:space="preserve"> </w:t>
            </w:r>
            <w:proofErr w:type="spellStart"/>
            <w:r>
              <w:t>Апанасенковского</w:t>
            </w:r>
            <w:proofErr w:type="spellEnd"/>
            <w:r w:rsidR="00712431">
              <w:t xml:space="preserve"> муниципального округа Ставропольского края</w:t>
            </w:r>
          </w:p>
        </w:tc>
      </w:tr>
      <w:tr w:rsidR="00712431" w:rsidTr="00A76541">
        <w:tc>
          <w:tcPr>
            <w:tcW w:w="3039" w:type="dxa"/>
            <w:tcBorders>
              <w:top w:val="nil"/>
              <w:left w:val="nil"/>
              <w:bottom w:val="nil"/>
              <w:right w:val="nil"/>
            </w:tcBorders>
          </w:tcPr>
          <w:p w:rsidR="00712431" w:rsidRDefault="00712431" w:rsidP="00712431">
            <w:pPr>
              <w:pStyle w:val="ConsPlusNormal"/>
            </w:pPr>
            <w:r>
              <w:t>Соисполнители Подпрограммы</w:t>
            </w:r>
          </w:p>
        </w:tc>
        <w:tc>
          <w:tcPr>
            <w:tcW w:w="6032" w:type="dxa"/>
            <w:tcBorders>
              <w:top w:val="nil"/>
              <w:left w:val="nil"/>
              <w:bottom w:val="nil"/>
              <w:right w:val="nil"/>
            </w:tcBorders>
          </w:tcPr>
          <w:p w:rsidR="00712431" w:rsidRDefault="00482AEB" w:rsidP="00712431">
            <w:pPr>
              <w:pStyle w:val="ConsPlusNormal"/>
              <w:jc w:val="both"/>
            </w:pPr>
            <w:r>
              <w:t>территориальные отделы</w:t>
            </w:r>
            <w:r w:rsidR="00712431">
              <w:t xml:space="preserve"> администрации </w:t>
            </w:r>
            <w:proofErr w:type="spellStart"/>
            <w:r>
              <w:t>Апанасенковского</w:t>
            </w:r>
            <w:proofErr w:type="spellEnd"/>
            <w:r>
              <w:t xml:space="preserve"> </w:t>
            </w:r>
            <w:r w:rsidR="00712431">
              <w:t>муниципального округа Ставропольского края</w:t>
            </w:r>
          </w:p>
        </w:tc>
      </w:tr>
      <w:tr w:rsidR="00712431" w:rsidTr="00A76541">
        <w:tc>
          <w:tcPr>
            <w:tcW w:w="3039" w:type="dxa"/>
            <w:tcBorders>
              <w:top w:val="nil"/>
              <w:left w:val="nil"/>
              <w:bottom w:val="nil"/>
              <w:right w:val="nil"/>
            </w:tcBorders>
          </w:tcPr>
          <w:p w:rsidR="00712431" w:rsidRDefault="00712431" w:rsidP="00712431">
            <w:pPr>
              <w:pStyle w:val="ConsPlusNormal"/>
            </w:pPr>
            <w:r>
              <w:t>Участники Подпрограммы</w:t>
            </w:r>
          </w:p>
        </w:tc>
        <w:tc>
          <w:tcPr>
            <w:tcW w:w="6032" w:type="dxa"/>
            <w:tcBorders>
              <w:top w:val="nil"/>
              <w:left w:val="nil"/>
              <w:bottom w:val="nil"/>
              <w:right w:val="nil"/>
            </w:tcBorders>
          </w:tcPr>
          <w:p w:rsidR="00712431" w:rsidRDefault="00712431" w:rsidP="0034145B">
            <w:pPr>
              <w:pStyle w:val="ConsPlusNormal"/>
              <w:jc w:val="both"/>
            </w:pPr>
            <w:r>
              <w:t xml:space="preserve">индивидуальные предприниматели и организации, осуществляющие деятельность на территории </w:t>
            </w:r>
            <w:proofErr w:type="spellStart"/>
            <w:r w:rsidR="009079CE">
              <w:t>Апанасенковского</w:t>
            </w:r>
            <w:proofErr w:type="spellEnd"/>
            <w:r>
              <w:t xml:space="preserve"> муниципального округа Ставропольского края</w:t>
            </w:r>
            <w:r w:rsidR="0034145B">
              <w:t>,</w:t>
            </w:r>
            <w:r>
              <w:t xml:space="preserve"> участвующие в реализации </w:t>
            </w:r>
            <w:r w:rsidR="009079CE">
              <w:t xml:space="preserve">инициативных </w:t>
            </w:r>
            <w:r>
              <w:t>проектов</w:t>
            </w:r>
            <w:r w:rsidR="002E076D">
              <w:t>;</w:t>
            </w:r>
          </w:p>
          <w:p w:rsidR="002E076D" w:rsidRDefault="002E076D" w:rsidP="0034145B">
            <w:pPr>
              <w:pStyle w:val="ConsPlusNormal"/>
              <w:jc w:val="both"/>
            </w:pPr>
            <w:r>
              <w:t>инициативные группы  граждан</w:t>
            </w:r>
          </w:p>
        </w:tc>
      </w:tr>
      <w:tr w:rsidR="00712431" w:rsidTr="00A76541">
        <w:tc>
          <w:tcPr>
            <w:tcW w:w="3039" w:type="dxa"/>
            <w:tcBorders>
              <w:top w:val="nil"/>
              <w:left w:val="nil"/>
              <w:bottom w:val="nil"/>
              <w:right w:val="nil"/>
            </w:tcBorders>
          </w:tcPr>
          <w:p w:rsidR="00712431" w:rsidRDefault="00712431" w:rsidP="00712431">
            <w:pPr>
              <w:pStyle w:val="ConsPlusNormal"/>
            </w:pPr>
            <w:r>
              <w:t>Задачи Подпрограммы</w:t>
            </w:r>
          </w:p>
        </w:tc>
        <w:tc>
          <w:tcPr>
            <w:tcW w:w="6032" w:type="dxa"/>
            <w:tcBorders>
              <w:top w:val="nil"/>
              <w:left w:val="nil"/>
              <w:bottom w:val="nil"/>
              <w:right w:val="nil"/>
            </w:tcBorders>
          </w:tcPr>
          <w:p w:rsidR="00712431" w:rsidRPr="009079CE" w:rsidRDefault="00CA124D" w:rsidP="00712431">
            <w:pPr>
              <w:pStyle w:val="ConsPlusNormal"/>
              <w:jc w:val="both"/>
              <w:rPr>
                <w:color w:val="FF0000"/>
              </w:rPr>
            </w:pPr>
            <w:r>
              <w:t>с</w:t>
            </w:r>
            <w:r w:rsidRPr="00FA6BD9">
              <w:t>овершенствование</w:t>
            </w:r>
            <w:r>
              <w:t xml:space="preserve"> бюджетной политики </w:t>
            </w:r>
            <w:proofErr w:type="spellStart"/>
            <w:r>
              <w:t>Апанасенковского</w:t>
            </w:r>
            <w:proofErr w:type="spellEnd"/>
            <w:r>
              <w:t xml:space="preserve"> муниципального округа Ставропольского края и повышение эффективности использования средств бюджета </w:t>
            </w:r>
            <w:proofErr w:type="spellStart"/>
            <w:r>
              <w:t>Апанасенковского</w:t>
            </w:r>
            <w:proofErr w:type="spellEnd"/>
            <w:r>
              <w:t xml:space="preserve"> муниципального округа </w:t>
            </w:r>
            <w:r w:rsidRPr="00FA6BD9">
              <w:t>Ставропольского края</w:t>
            </w:r>
            <w:r>
              <w:t xml:space="preserve"> </w:t>
            </w:r>
          </w:p>
        </w:tc>
      </w:tr>
      <w:tr w:rsidR="00712431" w:rsidTr="0076065C">
        <w:trPr>
          <w:trHeight w:val="897"/>
        </w:trPr>
        <w:tc>
          <w:tcPr>
            <w:tcW w:w="3039" w:type="dxa"/>
            <w:tcBorders>
              <w:top w:val="nil"/>
              <w:left w:val="nil"/>
              <w:bottom w:val="nil"/>
              <w:right w:val="nil"/>
            </w:tcBorders>
          </w:tcPr>
          <w:p w:rsidR="00712431" w:rsidRDefault="00712431" w:rsidP="00712431">
            <w:pPr>
              <w:pStyle w:val="ConsPlusNormal"/>
            </w:pPr>
            <w:r>
              <w:t>Показатели решения задач Подпрограммы</w:t>
            </w:r>
          </w:p>
        </w:tc>
        <w:tc>
          <w:tcPr>
            <w:tcW w:w="6032" w:type="dxa"/>
            <w:tcBorders>
              <w:top w:val="nil"/>
              <w:left w:val="nil"/>
              <w:bottom w:val="nil"/>
              <w:right w:val="nil"/>
            </w:tcBorders>
          </w:tcPr>
          <w:p w:rsidR="00E74802" w:rsidRDefault="00905A34" w:rsidP="00905A34">
            <w:pPr>
              <w:autoSpaceDE w:val="0"/>
              <w:jc w:val="both"/>
              <w:rPr>
                <w:rFonts w:ascii="Times New Roman" w:hAnsi="Times New Roman"/>
                <w:sz w:val="24"/>
                <w:szCs w:val="24"/>
              </w:rPr>
            </w:pPr>
            <w:r w:rsidRPr="00A76541">
              <w:rPr>
                <w:rFonts w:ascii="Times New Roman" w:hAnsi="Times New Roman"/>
                <w:sz w:val="24"/>
                <w:szCs w:val="24"/>
              </w:rPr>
              <w:t>д</w:t>
            </w:r>
            <w:r w:rsidRPr="00A76541">
              <w:rPr>
                <w:rFonts w:ascii="Times New Roman" w:hAnsi="Times New Roman"/>
                <w:bCs/>
                <w:sz w:val="24"/>
                <w:szCs w:val="24"/>
              </w:rPr>
              <w:t xml:space="preserve">оля налоговых и неналоговых доходов бюджета округа (за исключением поступлений налоговых доходов по дополнительным нормативам отчислений) в общем объеме собственных доходов бюджета </w:t>
            </w:r>
            <w:proofErr w:type="spellStart"/>
            <w:r w:rsidRPr="00A76541">
              <w:rPr>
                <w:rFonts w:ascii="Times New Roman" w:hAnsi="Times New Roman"/>
                <w:bCs/>
                <w:sz w:val="24"/>
                <w:szCs w:val="24"/>
              </w:rPr>
              <w:t>Апанасенковского</w:t>
            </w:r>
            <w:proofErr w:type="spellEnd"/>
            <w:r w:rsidRPr="00A76541">
              <w:rPr>
                <w:rFonts w:ascii="Times New Roman" w:hAnsi="Times New Roman"/>
                <w:bCs/>
                <w:sz w:val="24"/>
                <w:szCs w:val="24"/>
              </w:rPr>
              <w:t xml:space="preserve"> муниципального округа Ставропольского края (без учета субвенций);</w:t>
            </w:r>
            <w:r w:rsidRPr="00A76541">
              <w:rPr>
                <w:rFonts w:ascii="Times New Roman" w:hAnsi="Times New Roman"/>
                <w:sz w:val="24"/>
                <w:szCs w:val="24"/>
              </w:rPr>
              <w:t xml:space="preserve"> </w:t>
            </w:r>
          </w:p>
          <w:p w:rsidR="00712431" w:rsidRPr="00A76541" w:rsidRDefault="003E3EAA" w:rsidP="002E076D">
            <w:pPr>
              <w:autoSpaceDE w:val="0"/>
              <w:jc w:val="both"/>
              <w:rPr>
                <w:szCs w:val="24"/>
              </w:rPr>
            </w:pPr>
            <w:r>
              <w:rPr>
                <w:rFonts w:ascii="Times New Roman" w:hAnsi="Times New Roman"/>
                <w:sz w:val="24"/>
                <w:szCs w:val="24"/>
              </w:rPr>
              <w:lastRenderedPageBreak/>
              <w:t>у</w:t>
            </w:r>
            <w:r w:rsidR="00E74802" w:rsidRPr="00E74802">
              <w:rPr>
                <w:rFonts w:ascii="Times New Roman" w:hAnsi="Times New Roman"/>
                <w:sz w:val="24"/>
                <w:szCs w:val="24"/>
              </w:rPr>
              <w:t>дельный вес расходов бюджета округа, формируемых в рамках муниципальных программ в общем объеме расходов бюджета округа</w:t>
            </w:r>
            <w:r w:rsidR="002E076D">
              <w:rPr>
                <w:rFonts w:ascii="Times New Roman" w:hAnsi="Times New Roman"/>
                <w:sz w:val="24"/>
                <w:szCs w:val="24"/>
              </w:rPr>
              <w:t>;</w:t>
            </w:r>
          </w:p>
        </w:tc>
      </w:tr>
      <w:tr w:rsidR="00905A34" w:rsidTr="00A76541">
        <w:tc>
          <w:tcPr>
            <w:tcW w:w="3039" w:type="dxa"/>
            <w:tcBorders>
              <w:top w:val="nil"/>
              <w:left w:val="nil"/>
              <w:bottom w:val="nil"/>
              <w:right w:val="nil"/>
            </w:tcBorders>
          </w:tcPr>
          <w:p w:rsidR="00905A34" w:rsidRDefault="00905A34" w:rsidP="00712431">
            <w:pPr>
              <w:pStyle w:val="ConsPlusNormal"/>
            </w:pPr>
          </w:p>
        </w:tc>
        <w:tc>
          <w:tcPr>
            <w:tcW w:w="6032" w:type="dxa"/>
            <w:tcBorders>
              <w:top w:val="nil"/>
              <w:left w:val="nil"/>
              <w:bottom w:val="nil"/>
              <w:right w:val="nil"/>
            </w:tcBorders>
          </w:tcPr>
          <w:p w:rsidR="00905A34" w:rsidRPr="00A76541" w:rsidRDefault="00905A34" w:rsidP="00E74802">
            <w:pPr>
              <w:pStyle w:val="ConsPlusCell"/>
              <w:jc w:val="both"/>
              <w:rPr>
                <w:color w:val="FF0000"/>
                <w:sz w:val="24"/>
                <w:szCs w:val="24"/>
              </w:rPr>
            </w:pPr>
            <w:r w:rsidRPr="00A76541">
              <w:rPr>
                <w:rFonts w:ascii="Times New Roman" w:hAnsi="Times New Roman" w:cs="Times New Roman"/>
                <w:bCs/>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r>
      <w:tr w:rsidR="00905A34" w:rsidTr="004728A2">
        <w:trPr>
          <w:trHeight w:val="640"/>
        </w:trPr>
        <w:tc>
          <w:tcPr>
            <w:tcW w:w="3039" w:type="dxa"/>
            <w:tcBorders>
              <w:top w:val="nil"/>
              <w:left w:val="nil"/>
              <w:bottom w:val="nil"/>
              <w:right w:val="nil"/>
            </w:tcBorders>
          </w:tcPr>
          <w:p w:rsidR="00905A34" w:rsidRDefault="00905A34" w:rsidP="00712431">
            <w:pPr>
              <w:pStyle w:val="ConsPlusNormal"/>
            </w:pPr>
          </w:p>
        </w:tc>
        <w:tc>
          <w:tcPr>
            <w:tcW w:w="6032" w:type="dxa"/>
            <w:tcBorders>
              <w:top w:val="nil"/>
              <w:left w:val="nil"/>
              <w:bottom w:val="nil"/>
              <w:right w:val="nil"/>
            </w:tcBorders>
          </w:tcPr>
          <w:p w:rsidR="00905A34" w:rsidRPr="00A76541" w:rsidRDefault="00905A34" w:rsidP="00E74802">
            <w:pPr>
              <w:pStyle w:val="ConsPlusCell"/>
              <w:jc w:val="both"/>
              <w:rPr>
                <w:rFonts w:ascii="Times New Roman" w:hAnsi="Times New Roman" w:cs="Times New Roman"/>
                <w:sz w:val="24"/>
                <w:szCs w:val="24"/>
              </w:rPr>
            </w:pPr>
            <w:r w:rsidRPr="00A76541">
              <w:rPr>
                <w:rFonts w:ascii="Times New Roman" w:hAnsi="Times New Roman" w:cs="Times New Roman"/>
                <w:sz w:val="24"/>
                <w:szCs w:val="24"/>
              </w:rPr>
              <w:t xml:space="preserve">выполнение плана проведения контрольных мероприятий на текущий финансовый год;                                    </w:t>
            </w:r>
          </w:p>
          <w:p w:rsidR="00905A34" w:rsidRPr="00A76541" w:rsidRDefault="00905A34" w:rsidP="00E74802">
            <w:pPr>
              <w:pStyle w:val="ConsPlusNormal"/>
              <w:jc w:val="both"/>
              <w:rPr>
                <w:color w:val="FF0000"/>
                <w:szCs w:val="24"/>
              </w:rPr>
            </w:pPr>
          </w:p>
        </w:tc>
      </w:tr>
      <w:tr w:rsidR="00905A34" w:rsidTr="00A76541">
        <w:tc>
          <w:tcPr>
            <w:tcW w:w="3039" w:type="dxa"/>
            <w:tcBorders>
              <w:top w:val="nil"/>
              <w:left w:val="nil"/>
              <w:bottom w:val="nil"/>
              <w:right w:val="nil"/>
            </w:tcBorders>
          </w:tcPr>
          <w:p w:rsidR="00905A34" w:rsidRDefault="00905A34" w:rsidP="00712431">
            <w:pPr>
              <w:pStyle w:val="ConsPlusNormal"/>
            </w:pPr>
          </w:p>
        </w:tc>
        <w:tc>
          <w:tcPr>
            <w:tcW w:w="6032" w:type="dxa"/>
            <w:tcBorders>
              <w:top w:val="nil"/>
              <w:left w:val="nil"/>
              <w:bottom w:val="nil"/>
              <w:right w:val="nil"/>
            </w:tcBorders>
          </w:tcPr>
          <w:p w:rsidR="00905A34" w:rsidRPr="00A76541" w:rsidRDefault="00905A34" w:rsidP="00E74802">
            <w:pPr>
              <w:pStyle w:val="ConsPlusCell"/>
              <w:jc w:val="both"/>
              <w:rPr>
                <w:color w:val="FF0000"/>
                <w:sz w:val="24"/>
                <w:szCs w:val="24"/>
              </w:rPr>
            </w:pPr>
            <w:r w:rsidRPr="00A76541">
              <w:rPr>
                <w:rFonts w:ascii="Times New Roman" w:hAnsi="Times New Roman" w:cs="Times New Roman"/>
                <w:sz w:val="24"/>
                <w:szCs w:val="24"/>
              </w:rPr>
              <w:t xml:space="preserve">формирование и размещение на официальном сайте администрации </w:t>
            </w:r>
            <w:proofErr w:type="spellStart"/>
            <w:r w:rsidRPr="00A76541">
              <w:rPr>
                <w:rFonts w:ascii="Times New Roman" w:hAnsi="Times New Roman" w:cs="Times New Roman"/>
                <w:sz w:val="24"/>
                <w:szCs w:val="24"/>
              </w:rPr>
              <w:t>Апанасенковского</w:t>
            </w:r>
            <w:proofErr w:type="spellEnd"/>
            <w:r w:rsidRPr="00A76541">
              <w:rPr>
                <w:rFonts w:ascii="Times New Roman" w:hAnsi="Times New Roman" w:cs="Times New Roman"/>
                <w:sz w:val="24"/>
                <w:szCs w:val="24"/>
              </w:rPr>
              <w:t xml:space="preserve"> муниципального округа  Ставропольского края в информационно-телекоммуникационной сети «Интернет» </w:t>
            </w:r>
            <w:r w:rsidR="00E4446A" w:rsidRPr="00A76541">
              <w:rPr>
                <w:rFonts w:ascii="Times New Roman" w:hAnsi="Times New Roman" w:cs="Times New Roman"/>
                <w:sz w:val="24"/>
                <w:szCs w:val="24"/>
              </w:rPr>
              <w:t xml:space="preserve">в разделе для размещения бюджетных данных </w:t>
            </w:r>
            <w:r w:rsidRPr="00A76541">
              <w:rPr>
                <w:rFonts w:ascii="Times New Roman" w:hAnsi="Times New Roman" w:cs="Times New Roman"/>
                <w:sz w:val="24"/>
                <w:szCs w:val="24"/>
              </w:rPr>
              <w:t>информации о бюджете в доступной для граждан фор</w:t>
            </w:r>
            <w:r w:rsidR="00E4446A" w:rsidRPr="00A76541">
              <w:rPr>
                <w:rFonts w:ascii="Times New Roman" w:hAnsi="Times New Roman" w:cs="Times New Roman"/>
                <w:sz w:val="24"/>
                <w:szCs w:val="24"/>
              </w:rPr>
              <w:t>ме</w:t>
            </w:r>
            <w:r w:rsidRPr="00A76541">
              <w:rPr>
                <w:rFonts w:ascii="Times New Roman" w:hAnsi="Times New Roman" w:cs="Times New Roman"/>
                <w:sz w:val="24"/>
                <w:szCs w:val="24"/>
              </w:rPr>
              <w:t>;</w:t>
            </w:r>
          </w:p>
        </w:tc>
      </w:tr>
      <w:tr w:rsidR="00905A34" w:rsidTr="00A76541">
        <w:tc>
          <w:tcPr>
            <w:tcW w:w="3039" w:type="dxa"/>
            <w:tcBorders>
              <w:top w:val="nil"/>
              <w:left w:val="nil"/>
              <w:bottom w:val="nil"/>
              <w:right w:val="nil"/>
            </w:tcBorders>
          </w:tcPr>
          <w:p w:rsidR="00905A34" w:rsidRDefault="00905A34" w:rsidP="00712431">
            <w:pPr>
              <w:pStyle w:val="ConsPlusNormal"/>
            </w:pPr>
          </w:p>
        </w:tc>
        <w:tc>
          <w:tcPr>
            <w:tcW w:w="6032" w:type="dxa"/>
            <w:tcBorders>
              <w:top w:val="nil"/>
              <w:left w:val="nil"/>
              <w:bottom w:val="nil"/>
              <w:right w:val="nil"/>
            </w:tcBorders>
          </w:tcPr>
          <w:p w:rsidR="00905A34" w:rsidRPr="00A76541" w:rsidRDefault="00905A34" w:rsidP="0076065C">
            <w:pPr>
              <w:pStyle w:val="ConsPlusCell"/>
              <w:jc w:val="both"/>
              <w:rPr>
                <w:color w:val="FF0000"/>
                <w:sz w:val="24"/>
                <w:szCs w:val="24"/>
              </w:rPr>
            </w:pPr>
            <w:r w:rsidRPr="00A76541">
              <w:rPr>
                <w:rFonts w:ascii="Times New Roman" w:hAnsi="Times New Roman" w:cs="Times New Roman"/>
                <w:sz w:val="24"/>
                <w:szCs w:val="24"/>
              </w:rPr>
              <w:t>муниципальн</w:t>
            </w:r>
            <w:r w:rsidR="0076065C">
              <w:rPr>
                <w:rFonts w:ascii="Times New Roman" w:hAnsi="Times New Roman" w:cs="Times New Roman"/>
                <w:sz w:val="24"/>
                <w:szCs w:val="24"/>
              </w:rPr>
              <w:t>ый</w:t>
            </w:r>
            <w:r w:rsidRPr="00A76541">
              <w:rPr>
                <w:rFonts w:ascii="Times New Roman" w:hAnsi="Times New Roman" w:cs="Times New Roman"/>
                <w:sz w:val="24"/>
                <w:szCs w:val="24"/>
              </w:rPr>
              <w:t xml:space="preserve"> долг  </w:t>
            </w:r>
            <w:proofErr w:type="spellStart"/>
            <w:r w:rsidRPr="00A76541">
              <w:rPr>
                <w:rFonts w:ascii="Times New Roman" w:hAnsi="Times New Roman" w:cs="Times New Roman"/>
                <w:sz w:val="24"/>
                <w:szCs w:val="24"/>
              </w:rPr>
              <w:t>Апанасенковского</w:t>
            </w:r>
            <w:proofErr w:type="spellEnd"/>
            <w:r w:rsidRPr="00A76541">
              <w:rPr>
                <w:rFonts w:ascii="Times New Roman" w:hAnsi="Times New Roman" w:cs="Times New Roman"/>
                <w:sz w:val="24"/>
                <w:szCs w:val="24"/>
              </w:rPr>
              <w:t xml:space="preserve"> муниципального округа</w:t>
            </w:r>
            <w:r w:rsidR="0076065C">
              <w:rPr>
                <w:rFonts w:ascii="Times New Roman" w:hAnsi="Times New Roman" w:cs="Times New Roman"/>
                <w:sz w:val="24"/>
                <w:szCs w:val="24"/>
              </w:rPr>
              <w:t xml:space="preserve"> и</w:t>
            </w:r>
            <w:r w:rsidRPr="00A76541">
              <w:rPr>
                <w:rFonts w:ascii="Times New Roman" w:hAnsi="Times New Roman" w:cs="Times New Roman"/>
                <w:sz w:val="24"/>
                <w:szCs w:val="24"/>
              </w:rPr>
              <w:t xml:space="preserve"> </w:t>
            </w:r>
            <w:r w:rsidR="0076065C" w:rsidRPr="00A76541">
              <w:rPr>
                <w:rFonts w:ascii="Times New Roman" w:hAnsi="Times New Roman" w:cs="Times New Roman"/>
                <w:sz w:val="24"/>
                <w:szCs w:val="24"/>
              </w:rPr>
              <w:t>расход</w:t>
            </w:r>
            <w:r w:rsidR="0076065C">
              <w:rPr>
                <w:rFonts w:ascii="Times New Roman" w:hAnsi="Times New Roman" w:cs="Times New Roman"/>
                <w:sz w:val="24"/>
                <w:szCs w:val="24"/>
              </w:rPr>
              <w:t>ы</w:t>
            </w:r>
            <w:r w:rsidR="0076065C" w:rsidRPr="00A76541">
              <w:rPr>
                <w:rFonts w:ascii="Times New Roman" w:hAnsi="Times New Roman" w:cs="Times New Roman"/>
                <w:sz w:val="24"/>
                <w:szCs w:val="24"/>
              </w:rPr>
              <w:t xml:space="preserve"> на</w:t>
            </w:r>
            <w:r w:rsidR="0076065C">
              <w:rPr>
                <w:rFonts w:ascii="Times New Roman" w:hAnsi="Times New Roman" w:cs="Times New Roman"/>
                <w:sz w:val="24"/>
                <w:szCs w:val="24"/>
              </w:rPr>
              <w:t xml:space="preserve"> его</w:t>
            </w:r>
            <w:r w:rsidR="0076065C" w:rsidRPr="00A76541">
              <w:rPr>
                <w:rFonts w:ascii="Times New Roman" w:hAnsi="Times New Roman" w:cs="Times New Roman"/>
                <w:sz w:val="24"/>
                <w:szCs w:val="24"/>
              </w:rPr>
              <w:t xml:space="preserve"> обслуживание</w:t>
            </w:r>
            <w:r w:rsidRPr="00A76541">
              <w:rPr>
                <w:rFonts w:ascii="Times New Roman" w:hAnsi="Times New Roman" w:cs="Times New Roman"/>
                <w:sz w:val="24"/>
                <w:szCs w:val="24"/>
              </w:rPr>
              <w:t>;</w:t>
            </w:r>
          </w:p>
        </w:tc>
      </w:tr>
      <w:tr w:rsidR="0076065C" w:rsidTr="00A76541">
        <w:tc>
          <w:tcPr>
            <w:tcW w:w="3039" w:type="dxa"/>
            <w:tcBorders>
              <w:top w:val="nil"/>
              <w:left w:val="nil"/>
              <w:bottom w:val="nil"/>
              <w:right w:val="nil"/>
            </w:tcBorders>
          </w:tcPr>
          <w:p w:rsidR="0076065C" w:rsidRDefault="0076065C" w:rsidP="00712431">
            <w:pPr>
              <w:pStyle w:val="ConsPlusNormal"/>
            </w:pPr>
          </w:p>
        </w:tc>
        <w:tc>
          <w:tcPr>
            <w:tcW w:w="6032" w:type="dxa"/>
            <w:tcBorders>
              <w:top w:val="nil"/>
              <w:left w:val="nil"/>
              <w:bottom w:val="nil"/>
              <w:right w:val="nil"/>
            </w:tcBorders>
          </w:tcPr>
          <w:p w:rsidR="0076065C" w:rsidRPr="00A76541" w:rsidRDefault="0076065C" w:rsidP="0076065C">
            <w:pPr>
              <w:tabs>
                <w:tab w:val="left" w:pos="0"/>
              </w:tabs>
              <w:spacing w:after="0" w:line="240" w:lineRule="auto"/>
              <w:jc w:val="both"/>
              <w:rPr>
                <w:rFonts w:ascii="Times New Roman" w:hAnsi="Times New Roman"/>
                <w:sz w:val="24"/>
                <w:szCs w:val="24"/>
              </w:rPr>
            </w:pPr>
            <w:r w:rsidRPr="00A76541">
              <w:rPr>
                <w:rFonts w:ascii="Times New Roman" w:hAnsi="Times New Roman"/>
                <w:bCs/>
                <w:sz w:val="24"/>
                <w:szCs w:val="24"/>
              </w:rPr>
              <w:t>расходы бюджета округа на содержание работников органов местного самоуправления в расчете на одного жителя муниципального образования;</w:t>
            </w:r>
          </w:p>
        </w:tc>
      </w:tr>
      <w:tr w:rsidR="00905A34" w:rsidTr="0076065C">
        <w:trPr>
          <w:trHeight w:val="46"/>
        </w:trPr>
        <w:tc>
          <w:tcPr>
            <w:tcW w:w="3039" w:type="dxa"/>
            <w:tcBorders>
              <w:top w:val="nil"/>
              <w:left w:val="nil"/>
              <w:bottom w:val="nil"/>
              <w:right w:val="nil"/>
            </w:tcBorders>
          </w:tcPr>
          <w:p w:rsidR="00905A34" w:rsidRDefault="00905A34" w:rsidP="00712431">
            <w:pPr>
              <w:pStyle w:val="ConsPlusNormal"/>
            </w:pPr>
          </w:p>
        </w:tc>
        <w:tc>
          <w:tcPr>
            <w:tcW w:w="6032" w:type="dxa"/>
            <w:tcBorders>
              <w:top w:val="nil"/>
              <w:left w:val="nil"/>
              <w:bottom w:val="nil"/>
              <w:right w:val="nil"/>
            </w:tcBorders>
          </w:tcPr>
          <w:p w:rsidR="0076065C" w:rsidRPr="00A76541" w:rsidRDefault="0076065C" w:rsidP="0076065C">
            <w:pPr>
              <w:tabs>
                <w:tab w:val="left" w:pos="0"/>
              </w:tabs>
              <w:spacing w:line="240" w:lineRule="auto"/>
              <w:jc w:val="both"/>
              <w:rPr>
                <w:rFonts w:ascii="Times New Roman" w:hAnsi="Times New Roman"/>
                <w:sz w:val="24"/>
                <w:szCs w:val="24"/>
              </w:rPr>
            </w:pPr>
            <w:r>
              <w:rPr>
                <w:rFonts w:ascii="Times New Roman" w:hAnsi="Times New Roman"/>
                <w:sz w:val="24"/>
                <w:szCs w:val="24"/>
              </w:rPr>
              <w:t>д</w:t>
            </w:r>
            <w:r w:rsidRPr="00A76541">
              <w:rPr>
                <w:rFonts w:ascii="Times New Roman" w:hAnsi="Times New Roman"/>
                <w:sz w:val="24"/>
                <w:szCs w:val="24"/>
              </w:rPr>
              <w:t xml:space="preserve">оля объема земельного налога, не поступившего в бюджет округа в связи с освобождением от налогообложения органов местного самоуправления </w:t>
            </w:r>
            <w:proofErr w:type="spellStart"/>
            <w:r w:rsidRPr="00A76541">
              <w:rPr>
                <w:rFonts w:ascii="Times New Roman" w:hAnsi="Times New Roman"/>
                <w:sz w:val="24"/>
                <w:szCs w:val="24"/>
              </w:rPr>
              <w:t>Апанасенковского</w:t>
            </w:r>
            <w:proofErr w:type="spellEnd"/>
            <w:r w:rsidRPr="00A76541">
              <w:rPr>
                <w:rFonts w:ascii="Times New Roman" w:hAnsi="Times New Roman"/>
                <w:sz w:val="24"/>
                <w:szCs w:val="24"/>
              </w:rPr>
              <w:t xml:space="preserve"> муниципального округа и их структурных подразделений со статусом юридического лица, к общему объему земельного налога, планируемого к поступлению в бюджет округа</w:t>
            </w:r>
            <w:r>
              <w:rPr>
                <w:rFonts w:ascii="Times New Roman" w:hAnsi="Times New Roman"/>
                <w:sz w:val="24"/>
                <w:szCs w:val="24"/>
              </w:rPr>
              <w:t>;</w:t>
            </w:r>
          </w:p>
          <w:p w:rsidR="0076065C" w:rsidRDefault="0076065C" w:rsidP="0076065C">
            <w:pPr>
              <w:tabs>
                <w:tab w:val="left" w:pos="0"/>
              </w:tabs>
              <w:spacing w:line="240" w:lineRule="auto"/>
              <w:jc w:val="both"/>
              <w:rPr>
                <w:rFonts w:ascii="Times New Roman" w:hAnsi="Times New Roman"/>
                <w:sz w:val="24"/>
                <w:szCs w:val="24"/>
              </w:rPr>
            </w:pPr>
            <w:r>
              <w:rPr>
                <w:rFonts w:ascii="Times New Roman" w:hAnsi="Times New Roman"/>
                <w:sz w:val="24"/>
                <w:szCs w:val="24"/>
              </w:rPr>
              <w:t>д</w:t>
            </w:r>
            <w:r w:rsidRPr="00A76541">
              <w:rPr>
                <w:rFonts w:ascii="Times New Roman" w:hAnsi="Times New Roman"/>
                <w:sz w:val="24"/>
                <w:szCs w:val="24"/>
              </w:rPr>
              <w:t xml:space="preserve">оля объема земельного налога, не поступившего в бюджет округа в связи с освобождением от налогообложения органов муниципальных учреждений </w:t>
            </w:r>
            <w:proofErr w:type="spellStart"/>
            <w:r w:rsidRPr="00A76541">
              <w:rPr>
                <w:rFonts w:ascii="Times New Roman" w:hAnsi="Times New Roman"/>
                <w:sz w:val="24"/>
                <w:szCs w:val="24"/>
              </w:rPr>
              <w:t>Апанасенковского</w:t>
            </w:r>
            <w:proofErr w:type="spellEnd"/>
            <w:r w:rsidRPr="00A76541">
              <w:rPr>
                <w:rFonts w:ascii="Times New Roman" w:hAnsi="Times New Roman"/>
                <w:sz w:val="24"/>
                <w:szCs w:val="24"/>
              </w:rPr>
              <w:t xml:space="preserve"> муниципального округа, финансируемых из бюджета округа, к общему объему земельного налога, планируемого к поступлению в бюджет округа</w:t>
            </w:r>
            <w:r>
              <w:rPr>
                <w:rFonts w:ascii="Times New Roman" w:hAnsi="Times New Roman"/>
                <w:sz w:val="24"/>
                <w:szCs w:val="24"/>
              </w:rPr>
              <w:t>;</w:t>
            </w:r>
          </w:p>
          <w:p w:rsidR="0076065C" w:rsidRPr="00F65FAB" w:rsidRDefault="0076065C" w:rsidP="0076065C">
            <w:pPr>
              <w:tabs>
                <w:tab w:val="left" w:pos="0"/>
              </w:tabs>
              <w:spacing w:line="240" w:lineRule="auto"/>
              <w:jc w:val="both"/>
              <w:rPr>
                <w:rFonts w:ascii="Times New Roman" w:hAnsi="Times New Roman"/>
                <w:sz w:val="24"/>
                <w:szCs w:val="24"/>
              </w:rPr>
            </w:pPr>
            <w:r>
              <w:rPr>
                <w:rFonts w:ascii="Times New Roman" w:hAnsi="Times New Roman"/>
                <w:sz w:val="24"/>
                <w:szCs w:val="24"/>
              </w:rPr>
              <w:t>количество реализованных проектов, признанных победителями конкурсного отбора инициативных</w:t>
            </w:r>
            <w:r w:rsidRPr="00F65FAB">
              <w:rPr>
                <w:rFonts w:ascii="Times New Roman" w:hAnsi="Times New Roman"/>
                <w:sz w:val="24"/>
                <w:szCs w:val="24"/>
              </w:rPr>
              <w:t xml:space="preserve"> проектов, </w:t>
            </w:r>
            <w:r>
              <w:rPr>
                <w:rFonts w:ascii="Times New Roman" w:hAnsi="Times New Roman"/>
                <w:sz w:val="24"/>
                <w:szCs w:val="24"/>
              </w:rPr>
              <w:t>проводимого министерством финансов Ставропольского края;</w:t>
            </w:r>
          </w:p>
          <w:p w:rsidR="00E74802" w:rsidRPr="00A76541" w:rsidRDefault="0076065C" w:rsidP="004728A2">
            <w:pPr>
              <w:tabs>
                <w:tab w:val="left" w:pos="0"/>
              </w:tabs>
              <w:spacing w:line="240" w:lineRule="auto"/>
              <w:jc w:val="both"/>
              <w:rPr>
                <w:color w:val="FF0000"/>
                <w:sz w:val="24"/>
                <w:szCs w:val="24"/>
              </w:rPr>
            </w:pPr>
            <w:r>
              <w:rPr>
                <w:rFonts w:ascii="Times New Roman" w:hAnsi="Times New Roman"/>
                <w:sz w:val="24"/>
                <w:szCs w:val="24"/>
              </w:rPr>
              <w:t>количество реализованных проектов, признанных победителями конкурсного отбора инициативных</w:t>
            </w:r>
            <w:r w:rsidRPr="00F65FAB">
              <w:rPr>
                <w:rFonts w:ascii="Times New Roman" w:hAnsi="Times New Roman"/>
                <w:sz w:val="24"/>
                <w:szCs w:val="24"/>
              </w:rPr>
              <w:t xml:space="preserve"> проектов, </w:t>
            </w:r>
            <w:r>
              <w:rPr>
                <w:rFonts w:ascii="Times New Roman" w:hAnsi="Times New Roman"/>
                <w:sz w:val="24"/>
                <w:szCs w:val="24"/>
              </w:rPr>
              <w:t xml:space="preserve">проводимого администрацией </w:t>
            </w:r>
            <w:proofErr w:type="spellStart"/>
            <w:r>
              <w:rPr>
                <w:rFonts w:ascii="Times New Roman" w:hAnsi="Times New Roman"/>
                <w:sz w:val="24"/>
                <w:szCs w:val="24"/>
              </w:rPr>
              <w:t>Апанасенковского</w:t>
            </w:r>
            <w:proofErr w:type="spellEnd"/>
            <w:r>
              <w:rPr>
                <w:rFonts w:ascii="Times New Roman" w:hAnsi="Times New Roman"/>
                <w:sz w:val="24"/>
                <w:szCs w:val="24"/>
              </w:rPr>
              <w:t xml:space="preserve"> муниципального округа Ставропольского края</w:t>
            </w:r>
          </w:p>
        </w:tc>
      </w:tr>
      <w:tr w:rsidR="00905A34" w:rsidTr="00A76541">
        <w:tc>
          <w:tcPr>
            <w:tcW w:w="3039" w:type="dxa"/>
            <w:tcBorders>
              <w:top w:val="nil"/>
              <w:left w:val="nil"/>
              <w:bottom w:val="nil"/>
              <w:right w:val="nil"/>
            </w:tcBorders>
          </w:tcPr>
          <w:p w:rsidR="00905A34" w:rsidRDefault="00905A34" w:rsidP="00905A34">
            <w:pPr>
              <w:pStyle w:val="ConsPlusNormal"/>
            </w:pPr>
            <w:r>
              <w:lastRenderedPageBreak/>
              <w:t>Сроки реализации Подпрограммы</w:t>
            </w:r>
          </w:p>
        </w:tc>
        <w:tc>
          <w:tcPr>
            <w:tcW w:w="6032" w:type="dxa"/>
            <w:tcBorders>
              <w:top w:val="nil"/>
              <w:left w:val="nil"/>
              <w:bottom w:val="nil"/>
              <w:right w:val="nil"/>
            </w:tcBorders>
          </w:tcPr>
          <w:p w:rsidR="00905A34" w:rsidRDefault="00905A34" w:rsidP="00905A34">
            <w:pPr>
              <w:pStyle w:val="ConsPlusNormal"/>
              <w:jc w:val="both"/>
            </w:pPr>
            <w:r>
              <w:t>2024 - 2029 годы</w:t>
            </w:r>
          </w:p>
        </w:tc>
      </w:tr>
      <w:tr w:rsidR="00905A34" w:rsidTr="00A76541">
        <w:tc>
          <w:tcPr>
            <w:tcW w:w="3039" w:type="dxa"/>
            <w:tcBorders>
              <w:top w:val="nil"/>
              <w:left w:val="nil"/>
              <w:bottom w:val="nil"/>
              <w:right w:val="nil"/>
            </w:tcBorders>
          </w:tcPr>
          <w:p w:rsidR="00905A34" w:rsidRDefault="00905A34" w:rsidP="00905A34">
            <w:pPr>
              <w:pStyle w:val="ConsPlusNormal"/>
            </w:pPr>
            <w:r>
              <w:t>Объемы и источники финансового обеспечения Подпрограммы</w:t>
            </w:r>
          </w:p>
        </w:tc>
        <w:tc>
          <w:tcPr>
            <w:tcW w:w="6032" w:type="dxa"/>
            <w:tcBorders>
              <w:top w:val="nil"/>
              <w:left w:val="nil"/>
              <w:bottom w:val="nil"/>
              <w:right w:val="nil"/>
            </w:tcBorders>
          </w:tcPr>
          <w:p w:rsidR="00905A34" w:rsidRDefault="00905A34" w:rsidP="00C17051">
            <w:pPr>
              <w:pStyle w:val="ConsPlusNormal"/>
              <w:jc w:val="both"/>
            </w:pPr>
            <w:r>
              <w:t xml:space="preserve">объем финансового обеспечения </w:t>
            </w:r>
            <w:r w:rsidR="00123EE4">
              <w:t>П</w:t>
            </w:r>
            <w:r>
              <w:t xml:space="preserve">одпрограммы составит </w:t>
            </w:r>
            <w:r w:rsidR="00C17051">
              <w:t>3</w:t>
            </w:r>
            <w:r w:rsidR="00123EE4">
              <w:t xml:space="preserve">8 </w:t>
            </w:r>
            <w:r w:rsidR="00C17051">
              <w:t>690</w:t>
            </w:r>
            <w:r>
              <w:t>,</w:t>
            </w:r>
            <w:r w:rsidR="00123EE4">
              <w:t>0</w:t>
            </w:r>
            <w:r w:rsidR="00C17051">
              <w:t>0</w:t>
            </w:r>
            <w:r>
              <w:t xml:space="preserve"> тыс. рублей, в том числе по источникам финансового обеспечения:</w:t>
            </w:r>
          </w:p>
        </w:tc>
      </w:tr>
      <w:tr w:rsidR="00905A34" w:rsidTr="00A76541">
        <w:tc>
          <w:tcPr>
            <w:tcW w:w="3039" w:type="dxa"/>
            <w:tcBorders>
              <w:top w:val="nil"/>
              <w:left w:val="nil"/>
              <w:bottom w:val="nil"/>
              <w:right w:val="nil"/>
            </w:tcBorders>
          </w:tcPr>
          <w:p w:rsidR="00905A34" w:rsidRDefault="00905A34" w:rsidP="00905A34">
            <w:pPr>
              <w:pStyle w:val="ConsPlusNormal"/>
            </w:pPr>
          </w:p>
        </w:tc>
        <w:tc>
          <w:tcPr>
            <w:tcW w:w="6032" w:type="dxa"/>
            <w:tcBorders>
              <w:top w:val="nil"/>
              <w:left w:val="nil"/>
              <w:bottom w:val="nil"/>
              <w:right w:val="nil"/>
            </w:tcBorders>
          </w:tcPr>
          <w:p w:rsidR="00905A34" w:rsidRDefault="00123EE4" w:rsidP="00123EE4">
            <w:pPr>
              <w:pStyle w:val="ConsPlusNormal"/>
              <w:jc w:val="both"/>
            </w:pPr>
            <w:r>
              <w:t>б</w:t>
            </w:r>
            <w:r w:rsidR="00905A34">
              <w:t xml:space="preserve">юджет </w:t>
            </w:r>
            <w:proofErr w:type="spellStart"/>
            <w:r w:rsidR="00905A34">
              <w:t>Апанасенковского</w:t>
            </w:r>
            <w:proofErr w:type="spellEnd"/>
            <w:r w:rsidR="00905A34">
              <w:t xml:space="preserve"> муниципального округа Ставропольского края (далее - бюджет округа) </w:t>
            </w:r>
            <w:r>
              <w:t>–</w:t>
            </w:r>
            <w:r w:rsidR="00905A34">
              <w:t xml:space="preserve"> </w:t>
            </w:r>
            <w:r>
              <w:t>2 00</w:t>
            </w:r>
            <w:r w:rsidR="00905A34">
              <w:t>0,00 тыс. рублей, в том числе по годам:</w:t>
            </w:r>
          </w:p>
          <w:p w:rsidR="00BA6BC8" w:rsidRDefault="00BA6BC8" w:rsidP="00BA6BC8">
            <w:pPr>
              <w:autoSpaceDE w:val="0"/>
              <w:spacing w:after="0" w:line="240" w:lineRule="auto"/>
              <w:jc w:val="both"/>
              <w:rPr>
                <w:rFonts w:ascii="Times New Roman" w:hAnsi="Times New Roman"/>
                <w:sz w:val="24"/>
                <w:szCs w:val="24"/>
              </w:rPr>
            </w:pPr>
          </w:p>
          <w:p w:rsidR="00BA6BC8" w:rsidRDefault="00BA6BC8" w:rsidP="00BA6BC8">
            <w:pPr>
              <w:autoSpaceDE w:val="0"/>
              <w:spacing w:after="0" w:line="240" w:lineRule="auto"/>
              <w:jc w:val="both"/>
              <w:rPr>
                <w:rFonts w:ascii="Times New Roman" w:hAnsi="Times New Roman"/>
                <w:sz w:val="24"/>
                <w:szCs w:val="24"/>
              </w:rPr>
            </w:pPr>
            <w:r>
              <w:rPr>
                <w:rFonts w:ascii="Times New Roman" w:hAnsi="Times New Roman"/>
                <w:sz w:val="24"/>
                <w:szCs w:val="24"/>
              </w:rPr>
              <w:t xml:space="preserve">в 2024 году – </w:t>
            </w:r>
            <w:r>
              <w:rPr>
                <w:rFonts w:ascii="Times New Roman" w:hAnsi="Times New Roman"/>
                <w:sz w:val="24"/>
                <w:szCs w:val="24"/>
              </w:rPr>
              <w:t>25 881</w:t>
            </w:r>
            <w:r>
              <w:rPr>
                <w:rFonts w:ascii="Times New Roman" w:hAnsi="Times New Roman"/>
                <w:sz w:val="24"/>
                <w:szCs w:val="24"/>
              </w:rPr>
              <w:t>,</w:t>
            </w:r>
            <w:r>
              <w:rPr>
                <w:rFonts w:ascii="Times New Roman" w:hAnsi="Times New Roman"/>
                <w:sz w:val="24"/>
                <w:szCs w:val="24"/>
              </w:rPr>
              <w:t>57</w:t>
            </w:r>
            <w:r>
              <w:rPr>
                <w:rFonts w:ascii="Times New Roman" w:hAnsi="Times New Roman"/>
                <w:sz w:val="24"/>
                <w:szCs w:val="24"/>
              </w:rPr>
              <w:t xml:space="preserve"> тыс. рублей;</w:t>
            </w:r>
          </w:p>
          <w:p w:rsidR="00BA6BC8" w:rsidRDefault="00BA6BC8" w:rsidP="00BA6BC8">
            <w:pPr>
              <w:autoSpaceDE w:val="0"/>
              <w:spacing w:after="0" w:line="240" w:lineRule="auto"/>
              <w:jc w:val="both"/>
              <w:rPr>
                <w:rFonts w:ascii="Times New Roman" w:hAnsi="Times New Roman"/>
                <w:sz w:val="24"/>
                <w:szCs w:val="24"/>
              </w:rPr>
            </w:pPr>
            <w:r>
              <w:rPr>
                <w:rFonts w:ascii="Times New Roman" w:hAnsi="Times New Roman"/>
                <w:sz w:val="24"/>
                <w:szCs w:val="24"/>
              </w:rPr>
              <w:t>в 2025 году –</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2</w:t>
            </w:r>
            <w:r>
              <w:rPr>
                <w:rFonts w:ascii="Times New Roman" w:hAnsi="Times New Roman"/>
                <w:sz w:val="24"/>
                <w:szCs w:val="24"/>
              </w:rPr>
              <w:t> </w:t>
            </w:r>
            <w:r>
              <w:rPr>
                <w:rFonts w:ascii="Times New Roman" w:hAnsi="Times New Roman"/>
                <w:sz w:val="24"/>
                <w:szCs w:val="24"/>
              </w:rPr>
              <w:t>000</w:t>
            </w:r>
            <w:r>
              <w:rPr>
                <w:rFonts w:ascii="Times New Roman" w:hAnsi="Times New Roman"/>
                <w:sz w:val="24"/>
                <w:szCs w:val="24"/>
              </w:rPr>
              <w:t>,00 тыс. рублей;</w:t>
            </w:r>
          </w:p>
          <w:p w:rsidR="00BA6BC8" w:rsidRDefault="00BA6BC8" w:rsidP="00BA6BC8">
            <w:pPr>
              <w:autoSpaceDE w:val="0"/>
              <w:spacing w:after="0" w:line="240" w:lineRule="auto"/>
              <w:jc w:val="both"/>
              <w:rPr>
                <w:rFonts w:ascii="Times New Roman" w:hAnsi="Times New Roman"/>
                <w:sz w:val="24"/>
                <w:szCs w:val="24"/>
              </w:rPr>
            </w:pPr>
            <w:r>
              <w:rPr>
                <w:rFonts w:ascii="Times New Roman" w:hAnsi="Times New Roman"/>
                <w:sz w:val="24"/>
                <w:szCs w:val="24"/>
              </w:rPr>
              <w:t xml:space="preserve">в 2026 году – </w:t>
            </w:r>
            <w:r>
              <w:rPr>
                <w:rFonts w:ascii="Times New Roman" w:hAnsi="Times New Roman"/>
                <w:sz w:val="24"/>
                <w:szCs w:val="24"/>
              </w:rPr>
              <w:t>0</w:t>
            </w:r>
            <w:r>
              <w:rPr>
                <w:rFonts w:ascii="Times New Roman" w:hAnsi="Times New Roman"/>
                <w:sz w:val="24"/>
                <w:szCs w:val="24"/>
              </w:rPr>
              <w:t>,00 тыс. рублей;</w:t>
            </w:r>
          </w:p>
          <w:p w:rsidR="00BA6BC8" w:rsidRDefault="00BA6BC8" w:rsidP="00BA6BC8">
            <w:pPr>
              <w:autoSpaceDE w:val="0"/>
              <w:spacing w:after="0" w:line="240" w:lineRule="auto"/>
              <w:jc w:val="both"/>
              <w:rPr>
                <w:rFonts w:ascii="Times New Roman" w:hAnsi="Times New Roman"/>
                <w:sz w:val="24"/>
                <w:szCs w:val="24"/>
              </w:rPr>
            </w:pPr>
            <w:r>
              <w:rPr>
                <w:rFonts w:ascii="Times New Roman" w:hAnsi="Times New Roman"/>
                <w:sz w:val="24"/>
                <w:szCs w:val="24"/>
              </w:rPr>
              <w:t>в 2027 году –</w:t>
            </w:r>
            <w:r>
              <w:rPr>
                <w:rFonts w:ascii="Times New Roman" w:hAnsi="Times New Roman"/>
                <w:sz w:val="24"/>
                <w:szCs w:val="24"/>
              </w:rPr>
              <w:t xml:space="preserve"> 0</w:t>
            </w:r>
            <w:r>
              <w:rPr>
                <w:rFonts w:ascii="Times New Roman" w:hAnsi="Times New Roman"/>
                <w:sz w:val="24"/>
                <w:szCs w:val="24"/>
              </w:rPr>
              <w:t>,00 тыс. рублей;</w:t>
            </w:r>
          </w:p>
          <w:p w:rsidR="00BA6BC8" w:rsidRDefault="00BA6BC8" w:rsidP="00BA6BC8">
            <w:pPr>
              <w:autoSpaceDE w:val="0"/>
              <w:spacing w:after="0" w:line="240" w:lineRule="auto"/>
              <w:jc w:val="both"/>
              <w:rPr>
                <w:rFonts w:ascii="Times New Roman" w:hAnsi="Times New Roman"/>
                <w:sz w:val="24"/>
                <w:szCs w:val="24"/>
              </w:rPr>
            </w:pPr>
            <w:r>
              <w:rPr>
                <w:rFonts w:ascii="Times New Roman" w:hAnsi="Times New Roman"/>
                <w:sz w:val="24"/>
                <w:szCs w:val="24"/>
              </w:rPr>
              <w:t xml:space="preserve">в 2028 году – </w:t>
            </w:r>
            <w:r w:rsidR="0096534F">
              <w:rPr>
                <w:rFonts w:ascii="Times New Roman" w:hAnsi="Times New Roman"/>
                <w:sz w:val="24"/>
                <w:szCs w:val="24"/>
              </w:rPr>
              <w:t>0</w:t>
            </w:r>
            <w:r>
              <w:rPr>
                <w:rFonts w:ascii="Times New Roman" w:hAnsi="Times New Roman"/>
                <w:sz w:val="24"/>
                <w:szCs w:val="24"/>
              </w:rPr>
              <w:t>,00 тыс. рублей;</w:t>
            </w:r>
          </w:p>
          <w:p w:rsidR="00BA6BC8" w:rsidRDefault="00BA6BC8" w:rsidP="0096534F">
            <w:pPr>
              <w:pStyle w:val="ConsPlusNormal"/>
              <w:jc w:val="both"/>
            </w:pPr>
            <w:r>
              <w:rPr>
                <w:szCs w:val="24"/>
              </w:rPr>
              <w:t xml:space="preserve">в 2029 году – </w:t>
            </w:r>
            <w:r w:rsidR="0096534F">
              <w:rPr>
                <w:szCs w:val="24"/>
              </w:rPr>
              <w:t>0</w:t>
            </w:r>
            <w:r>
              <w:rPr>
                <w:szCs w:val="24"/>
              </w:rPr>
              <w:t>,00 тыс. рублей</w:t>
            </w:r>
          </w:p>
        </w:tc>
      </w:tr>
      <w:tr w:rsidR="00C17051" w:rsidTr="00A76541">
        <w:tc>
          <w:tcPr>
            <w:tcW w:w="3039" w:type="dxa"/>
            <w:tcBorders>
              <w:top w:val="nil"/>
              <w:left w:val="nil"/>
              <w:bottom w:val="nil"/>
              <w:right w:val="nil"/>
            </w:tcBorders>
          </w:tcPr>
          <w:p w:rsidR="00C17051" w:rsidRDefault="00C17051" w:rsidP="00905A34">
            <w:pPr>
              <w:pStyle w:val="ConsPlusNormal"/>
            </w:pPr>
          </w:p>
        </w:tc>
        <w:tc>
          <w:tcPr>
            <w:tcW w:w="6032" w:type="dxa"/>
            <w:tcBorders>
              <w:top w:val="nil"/>
              <w:left w:val="nil"/>
              <w:bottom w:val="nil"/>
              <w:right w:val="nil"/>
            </w:tcBorders>
          </w:tcPr>
          <w:p w:rsidR="00C17051" w:rsidRDefault="00C17051" w:rsidP="009144B3">
            <w:pPr>
              <w:autoSpaceDE w:val="0"/>
              <w:spacing w:after="0" w:line="240" w:lineRule="auto"/>
              <w:jc w:val="both"/>
              <w:rPr>
                <w:rFonts w:ascii="Times New Roman" w:hAnsi="Times New Roman"/>
                <w:sz w:val="24"/>
                <w:szCs w:val="24"/>
              </w:rPr>
            </w:pPr>
            <w:r>
              <w:rPr>
                <w:rFonts w:ascii="Times New Roman" w:hAnsi="Times New Roman"/>
                <w:sz w:val="24"/>
                <w:szCs w:val="24"/>
              </w:rPr>
              <w:t>налоговые расходы АМО СК – 0,00 тыс. рублей, в том числе по годам:</w:t>
            </w:r>
          </w:p>
          <w:p w:rsidR="00C17051" w:rsidRDefault="00C17051" w:rsidP="009144B3">
            <w:pPr>
              <w:autoSpaceDE w:val="0"/>
              <w:spacing w:after="0" w:line="240" w:lineRule="auto"/>
              <w:jc w:val="both"/>
              <w:rPr>
                <w:rFonts w:ascii="Times New Roman" w:hAnsi="Times New Roman"/>
                <w:sz w:val="24"/>
                <w:szCs w:val="24"/>
              </w:rPr>
            </w:pPr>
          </w:p>
          <w:p w:rsidR="00C17051" w:rsidRDefault="00C17051" w:rsidP="009144B3">
            <w:pPr>
              <w:autoSpaceDE w:val="0"/>
              <w:spacing w:after="0" w:line="240" w:lineRule="auto"/>
              <w:jc w:val="both"/>
              <w:rPr>
                <w:rFonts w:ascii="Times New Roman" w:hAnsi="Times New Roman"/>
                <w:sz w:val="24"/>
                <w:szCs w:val="24"/>
              </w:rPr>
            </w:pPr>
            <w:r>
              <w:rPr>
                <w:rFonts w:ascii="Times New Roman" w:hAnsi="Times New Roman"/>
                <w:sz w:val="24"/>
                <w:szCs w:val="24"/>
              </w:rPr>
              <w:t xml:space="preserve">в 2024 году – </w:t>
            </w:r>
            <w:r w:rsidR="0096534F">
              <w:rPr>
                <w:rFonts w:ascii="Times New Roman" w:hAnsi="Times New Roman"/>
                <w:sz w:val="24"/>
                <w:szCs w:val="24"/>
              </w:rPr>
              <w:t>0</w:t>
            </w:r>
            <w:r>
              <w:rPr>
                <w:rFonts w:ascii="Times New Roman" w:hAnsi="Times New Roman"/>
                <w:sz w:val="24"/>
                <w:szCs w:val="24"/>
              </w:rPr>
              <w:t>,00 тыс. рублей;</w:t>
            </w:r>
          </w:p>
          <w:p w:rsidR="00C17051" w:rsidRDefault="00C17051" w:rsidP="009144B3">
            <w:pPr>
              <w:autoSpaceDE w:val="0"/>
              <w:spacing w:after="0" w:line="240" w:lineRule="auto"/>
              <w:jc w:val="both"/>
              <w:rPr>
                <w:rFonts w:ascii="Times New Roman" w:hAnsi="Times New Roman"/>
                <w:sz w:val="24"/>
                <w:szCs w:val="24"/>
              </w:rPr>
            </w:pPr>
            <w:r>
              <w:rPr>
                <w:rFonts w:ascii="Times New Roman" w:hAnsi="Times New Roman"/>
                <w:sz w:val="24"/>
                <w:szCs w:val="24"/>
              </w:rPr>
              <w:t xml:space="preserve">в 2025 году – </w:t>
            </w:r>
            <w:r w:rsidR="0096534F">
              <w:rPr>
                <w:rFonts w:ascii="Times New Roman" w:hAnsi="Times New Roman"/>
                <w:sz w:val="24"/>
                <w:szCs w:val="24"/>
              </w:rPr>
              <w:t>0</w:t>
            </w:r>
            <w:r>
              <w:rPr>
                <w:rFonts w:ascii="Times New Roman" w:hAnsi="Times New Roman"/>
                <w:sz w:val="24"/>
                <w:szCs w:val="24"/>
              </w:rPr>
              <w:t>,00 тыс. рублей;</w:t>
            </w:r>
          </w:p>
          <w:p w:rsidR="00C17051" w:rsidRDefault="00C17051" w:rsidP="00C17051">
            <w:pPr>
              <w:autoSpaceDE w:val="0"/>
              <w:spacing w:after="0" w:line="240" w:lineRule="auto"/>
              <w:jc w:val="both"/>
              <w:rPr>
                <w:rFonts w:ascii="Times New Roman" w:hAnsi="Times New Roman"/>
                <w:sz w:val="24"/>
                <w:szCs w:val="24"/>
              </w:rPr>
            </w:pPr>
            <w:r>
              <w:rPr>
                <w:rFonts w:ascii="Times New Roman" w:hAnsi="Times New Roman"/>
                <w:sz w:val="24"/>
                <w:szCs w:val="24"/>
              </w:rPr>
              <w:t xml:space="preserve">в 2026 году – </w:t>
            </w:r>
            <w:r w:rsidR="0096534F">
              <w:rPr>
                <w:rFonts w:ascii="Times New Roman" w:hAnsi="Times New Roman"/>
                <w:sz w:val="24"/>
                <w:szCs w:val="24"/>
              </w:rPr>
              <w:t>0</w:t>
            </w:r>
            <w:r>
              <w:rPr>
                <w:rFonts w:ascii="Times New Roman" w:hAnsi="Times New Roman"/>
                <w:sz w:val="24"/>
                <w:szCs w:val="24"/>
              </w:rPr>
              <w:t>,00 тыс. рублей;</w:t>
            </w:r>
          </w:p>
          <w:p w:rsidR="00C17051" w:rsidRDefault="00C17051" w:rsidP="00C17051">
            <w:pPr>
              <w:autoSpaceDE w:val="0"/>
              <w:spacing w:after="0" w:line="240" w:lineRule="auto"/>
              <w:jc w:val="both"/>
              <w:rPr>
                <w:rFonts w:ascii="Times New Roman" w:hAnsi="Times New Roman"/>
                <w:sz w:val="24"/>
                <w:szCs w:val="24"/>
              </w:rPr>
            </w:pPr>
            <w:r>
              <w:rPr>
                <w:rFonts w:ascii="Times New Roman" w:hAnsi="Times New Roman"/>
                <w:sz w:val="24"/>
                <w:szCs w:val="24"/>
              </w:rPr>
              <w:t xml:space="preserve">в 2027 году – </w:t>
            </w:r>
            <w:r w:rsidR="0096534F">
              <w:rPr>
                <w:rFonts w:ascii="Times New Roman" w:hAnsi="Times New Roman"/>
                <w:sz w:val="24"/>
                <w:szCs w:val="24"/>
              </w:rPr>
              <w:t>0</w:t>
            </w:r>
            <w:r>
              <w:rPr>
                <w:rFonts w:ascii="Times New Roman" w:hAnsi="Times New Roman"/>
                <w:sz w:val="24"/>
                <w:szCs w:val="24"/>
              </w:rPr>
              <w:t>,00 тыс. рублей;</w:t>
            </w:r>
          </w:p>
          <w:p w:rsidR="00C17051" w:rsidRDefault="00C17051" w:rsidP="00C17051">
            <w:pPr>
              <w:autoSpaceDE w:val="0"/>
              <w:spacing w:after="0" w:line="240" w:lineRule="auto"/>
              <w:jc w:val="both"/>
              <w:rPr>
                <w:rFonts w:ascii="Times New Roman" w:hAnsi="Times New Roman"/>
                <w:sz w:val="24"/>
                <w:szCs w:val="24"/>
              </w:rPr>
            </w:pPr>
            <w:r>
              <w:rPr>
                <w:rFonts w:ascii="Times New Roman" w:hAnsi="Times New Roman"/>
                <w:sz w:val="24"/>
                <w:szCs w:val="24"/>
              </w:rPr>
              <w:t xml:space="preserve">в 2028 году – </w:t>
            </w:r>
            <w:r w:rsidR="0096534F">
              <w:rPr>
                <w:rFonts w:ascii="Times New Roman" w:hAnsi="Times New Roman"/>
                <w:sz w:val="24"/>
                <w:szCs w:val="24"/>
              </w:rPr>
              <w:t>0</w:t>
            </w:r>
            <w:r>
              <w:rPr>
                <w:rFonts w:ascii="Times New Roman" w:hAnsi="Times New Roman"/>
                <w:sz w:val="24"/>
                <w:szCs w:val="24"/>
              </w:rPr>
              <w:t>,00 тыс. рублей;</w:t>
            </w:r>
          </w:p>
          <w:p w:rsidR="00C17051" w:rsidRPr="00F04990" w:rsidRDefault="00C17051" w:rsidP="0096534F">
            <w:pPr>
              <w:autoSpaceDE w:val="0"/>
              <w:spacing w:after="0" w:line="240" w:lineRule="auto"/>
              <w:jc w:val="both"/>
              <w:rPr>
                <w:rFonts w:ascii="Times New Roman" w:hAnsi="Times New Roman"/>
                <w:sz w:val="24"/>
                <w:szCs w:val="24"/>
              </w:rPr>
            </w:pPr>
            <w:r>
              <w:rPr>
                <w:rFonts w:ascii="Times New Roman" w:hAnsi="Times New Roman"/>
                <w:sz w:val="24"/>
                <w:szCs w:val="24"/>
              </w:rPr>
              <w:t xml:space="preserve">в 2029 году – </w:t>
            </w:r>
            <w:r w:rsidR="0096534F">
              <w:rPr>
                <w:rFonts w:ascii="Times New Roman" w:hAnsi="Times New Roman"/>
                <w:sz w:val="24"/>
                <w:szCs w:val="24"/>
              </w:rPr>
              <w:t>0</w:t>
            </w:r>
            <w:bookmarkStart w:id="1" w:name="_GoBack"/>
            <w:bookmarkEnd w:id="1"/>
            <w:r>
              <w:rPr>
                <w:rFonts w:ascii="Times New Roman" w:hAnsi="Times New Roman"/>
                <w:sz w:val="24"/>
                <w:szCs w:val="24"/>
              </w:rPr>
              <w:t>,00 тыс. рублей</w:t>
            </w:r>
          </w:p>
        </w:tc>
      </w:tr>
      <w:tr w:rsidR="00905A34" w:rsidTr="00A76541">
        <w:tc>
          <w:tcPr>
            <w:tcW w:w="3039" w:type="dxa"/>
            <w:tcBorders>
              <w:top w:val="nil"/>
              <w:left w:val="nil"/>
              <w:bottom w:val="nil"/>
              <w:right w:val="nil"/>
            </w:tcBorders>
          </w:tcPr>
          <w:p w:rsidR="00D06F18" w:rsidRDefault="00D06F18" w:rsidP="00905A34">
            <w:pPr>
              <w:pStyle w:val="ConsPlusNormal"/>
            </w:pPr>
          </w:p>
          <w:p w:rsidR="00905A34" w:rsidRDefault="00905A34" w:rsidP="00905A34">
            <w:pPr>
              <w:pStyle w:val="ConsPlusNormal"/>
            </w:pPr>
            <w:r>
              <w:t>Ожидаемые конечные результаты реализации Подпрограммы</w:t>
            </w:r>
          </w:p>
        </w:tc>
        <w:tc>
          <w:tcPr>
            <w:tcW w:w="6032" w:type="dxa"/>
            <w:tcBorders>
              <w:top w:val="nil"/>
              <w:left w:val="nil"/>
              <w:bottom w:val="nil"/>
              <w:right w:val="nil"/>
            </w:tcBorders>
          </w:tcPr>
          <w:p w:rsidR="00D06F18" w:rsidRDefault="00D06F18" w:rsidP="009144B3">
            <w:pPr>
              <w:autoSpaceDE w:val="0"/>
              <w:spacing w:after="0" w:line="240" w:lineRule="auto"/>
              <w:jc w:val="both"/>
              <w:rPr>
                <w:rFonts w:ascii="Times New Roman" w:hAnsi="Times New Roman"/>
                <w:sz w:val="24"/>
                <w:szCs w:val="24"/>
              </w:rPr>
            </w:pPr>
          </w:p>
          <w:p w:rsidR="009144B3" w:rsidRPr="00F04990" w:rsidRDefault="009144B3" w:rsidP="009144B3">
            <w:pPr>
              <w:autoSpaceDE w:val="0"/>
              <w:spacing w:after="0" w:line="240" w:lineRule="auto"/>
              <w:jc w:val="both"/>
              <w:rPr>
                <w:rFonts w:ascii="Times New Roman" w:hAnsi="Times New Roman"/>
                <w:bCs/>
                <w:sz w:val="24"/>
                <w:szCs w:val="24"/>
              </w:rPr>
            </w:pPr>
            <w:r w:rsidRPr="00F04990">
              <w:rPr>
                <w:rFonts w:ascii="Times New Roman" w:hAnsi="Times New Roman"/>
                <w:sz w:val="24"/>
                <w:szCs w:val="24"/>
              </w:rPr>
              <w:t>увеличение д</w:t>
            </w:r>
            <w:r w:rsidRPr="00F04990">
              <w:rPr>
                <w:rFonts w:ascii="Times New Roman" w:hAnsi="Times New Roman"/>
                <w:bCs/>
                <w:sz w:val="24"/>
                <w:szCs w:val="24"/>
              </w:rPr>
              <w:t xml:space="preserve">оли налоговых и неналоговых доходов бюджета округа (за исключением поступлений налоговых доходов по дополнительным нормативам отчислений) в общем объеме собственных доходов бюджета округа (без учета субвенций) с </w:t>
            </w:r>
            <w:r w:rsidR="002134B0">
              <w:rPr>
                <w:rFonts w:ascii="Times New Roman" w:hAnsi="Times New Roman"/>
                <w:bCs/>
                <w:sz w:val="24"/>
                <w:szCs w:val="24"/>
              </w:rPr>
              <w:t>48</w:t>
            </w:r>
            <w:r w:rsidRPr="00F04990">
              <w:rPr>
                <w:rFonts w:ascii="Times New Roman" w:hAnsi="Times New Roman"/>
                <w:bCs/>
                <w:sz w:val="24"/>
                <w:szCs w:val="24"/>
              </w:rPr>
              <w:t>,</w:t>
            </w:r>
            <w:r w:rsidR="002134B0">
              <w:rPr>
                <w:rFonts w:ascii="Times New Roman" w:hAnsi="Times New Roman"/>
                <w:bCs/>
                <w:sz w:val="24"/>
                <w:szCs w:val="24"/>
              </w:rPr>
              <w:t>2</w:t>
            </w:r>
            <w:r w:rsidRPr="00F04990">
              <w:rPr>
                <w:rFonts w:ascii="Times New Roman" w:hAnsi="Times New Roman"/>
                <w:bCs/>
                <w:sz w:val="24"/>
                <w:szCs w:val="24"/>
              </w:rPr>
              <w:t>% в 202</w:t>
            </w:r>
            <w:r w:rsidR="002134B0">
              <w:rPr>
                <w:rFonts w:ascii="Times New Roman" w:hAnsi="Times New Roman"/>
                <w:bCs/>
                <w:sz w:val="24"/>
                <w:szCs w:val="24"/>
              </w:rPr>
              <w:t>2</w:t>
            </w:r>
            <w:r w:rsidRPr="00F04990">
              <w:rPr>
                <w:rFonts w:ascii="Times New Roman" w:hAnsi="Times New Roman"/>
                <w:bCs/>
                <w:sz w:val="24"/>
                <w:szCs w:val="24"/>
              </w:rPr>
              <w:t xml:space="preserve"> году до </w:t>
            </w:r>
            <w:r w:rsidR="00677075" w:rsidRPr="00F04990">
              <w:rPr>
                <w:rFonts w:ascii="Times New Roman" w:hAnsi="Times New Roman"/>
                <w:bCs/>
                <w:sz w:val="24"/>
                <w:szCs w:val="24"/>
              </w:rPr>
              <w:t>52</w:t>
            </w:r>
            <w:r w:rsidRPr="00F04990">
              <w:rPr>
                <w:rFonts w:ascii="Times New Roman" w:hAnsi="Times New Roman"/>
                <w:bCs/>
                <w:sz w:val="24"/>
                <w:szCs w:val="24"/>
              </w:rPr>
              <w:t>,</w:t>
            </w:r>
            <w:r w:rsidR="00677075" w:rsidRPr="00F04990">
              <w:rPr>
                <w:rFonts w:ascii="Times New Roman" w:hAnsi="Times New Roman"/>
                <w:bCs/>
                <w:sz w:val="24"/>
                <w:szCs w:val="24"/>
              </w:rPr>
              <w:t>2</w:t>
            </w:r>
            <w:r w:rsidRPr="00F04990">
              <w:rPr>
                <w:rFonts w:ascii="Times New Roman" w:hAnsi="Times New Roman"/>
                <w:bCs/>
                <w:sz w:val="24"/>
                <w:szCs w:val="24"/>
              </w:rPr>
              <w:t>% в 202</w:t>
            </w:r>
            <w:r w:rsidR="002134B0">
              <w:rPr>
                <w:rFonts w:ascii="Times New Roman" w:hAnsi="Times New Roman"/>
                <w:bCs/>
                <w:sz w:val="24"/>
                <w:szCs w:val="24"/>
              </w:rPr>
              <w:t>9</w:t>
            </w:r>
            <w:r w:rsidRPr="00F04990">
              <w:rPr>
                <w:rFonts w:ascii="Times New Roman" w:hAnsi="Times New Roman"/>
                <w:bCs/>
                <w:sz w:val="24"/>
                <w:szCs w:val="24"/>
              </w:rPr>
              <w:t xml:space="preserve"> году;</w:t>
            </w:r>
          </w:p>
          <w:p w:rsidR="009144B3" w:rsidRPr="00F04990" w:rsidRDefault="00927F80" w:rsidP="00B96069">
            <w:pPr>
              <w:autoSpaceDE w:val="0"/>
              <w:spacing w:after="0" w:line="240" w:lineRule="auto"/>
              <w:jc w:val="both"/>
              <w:rPr>
                <w:rFonts w:ascii="Times New Roman" w:hAnsi="Times New Roman"/>
                <w:sz w:val="24"/>
                <w:szCs w:val="24"/>
              </w:rPr>
            </w:pPr>
            <w:r>
              <w:rPr>
                <w:rFonts w:ascii="Times New Roman" w:hAnsi="Times New Roman"/>
                <w:sz w:val="24"/>
                <w:szCs w:val="24"/>
              </w:rPr>
              <w:t>увеличение</w:t>
            </w:r>
            <w:r w:rsidR="009144B3" w:rsidRPr="00F04990">
              <w:rPr>
                <w:rFonts w:ascii="Times New Roman" w:hAnsi="Times New Roman"/>
                <w:sz w:val="24"/>
                <w:szCs w:val="24"/>
              </w:rPr>
              <w:t xml:space="preserve"> удельного веса расходов бюджета округа, формируемых в рамках муниципальных программ в общем объеме расходов бюджета округа</w:t>
            </w:r>
            <w:r w:rsidR="009144B3" w:rsidRPr="00F04990">
              <w:rPr>
                <w:rFonts w:ascii="Times New Roman" w:hAnsi="Times New Roman"/>
                <w:color w:val="C9211E"/>
                <w:sz w:val="24"/>
                <w:szCs w:val="24"/>
              </w:rPr>
              <w:t xml:space="preserve"> </w:t>
            </w:r>
            <w:r w:rsidRPr="004E4CA3">
              <w:rPr>
                <w:rFonts w:ascii="Times New Roman" w:hAnsi="Times New Roman"/>
                <w:sz w:val="24"/>
                <w:szCs w:val="24"/>
              </w:rPr>
              <w:t>с 84,1% 2023 года до 84,7%</w:t>
            </w:r>
            <w:r w:rsidR="009144B3" w:rsidRPr="004E4CA3">
              <w:rPr>
                <w:rFonts w:ascii="Times New Roman" w:hAnsi="Times New Roman"/>
                <w:sz w:val="24"/>
                <w:szCs w:val="24"/>
              </w:rPr>
              <w:t xml:space="preserve"> 202</w:t>
            </w:r>
            <w:r w:rsidR="002134B0" w:rsidRPr="004E4CA3">
              <w:rPr>
                <w:rFonts w:ascii="Times New Roman" w:hAnsi="Times New Roman"/>
                <w:sz w:val="24"/>
                <w:szCs w:val="24"/>
              </w:rPr>
              <w:t>9</w:t>
            </w:r>
            <w:r w:rsidR="009144B3" w:rsidRPr="004E4CA3">
              <w:rPr>
                <w:rFonts w:ascii="Times New Roman" w:hAnsi="Times New Roman"/>
                <w:sz w:val="24"/>
                <w:szCs w:val="24"/>
              </w:rPr>
              <w:t xml:space="preserve"> год</w:t>
            </w:r>
            <w:r w:rsidRPr="004E4CA3">
              <w:rPr>
                <w:rFonts w:ascii="Times New Roman" w:hAnsi="Times New Roman"/>
                <w:sz w:val="24"/>
                <w:szCs w:val="24"/>
              </w:rPr>
              <w:t>а;</w:t>
            </w:r>
            <w:r w:rsidR="009144B3" w:rsidRPr="00F04990">
              <w:rPr>
                <w:rFonts w:ascii="Times New Roman" w:hAnsi="Times New Roman"/>
                <w:sz w:val="24"/>
                <w:szCs w:val="24"/>
              </w:rPr>
              <w:t xml:space="preserve">                                                  </w:t>
            </w:r>
          </w:p>
          <w:p w:rsidR="009144B3" w:rsidRPr="00F04990" w:rsidRDefault="009144B3" w:rsidP="009144B3">
            <w:pPr>
              <w:pStyle w:val="ConsPlusCell"/>
              <w:jc w:val="both"/>
              <w:rPr>
                <w:rFonts w:ascii="Times New Roman" w:hAnsi="Times New Roman" w:cs="Times New Roman"/>
                <w:bCs/>
                <w:sz w:val="24"/>
                <w:szCs w:val="24"/>
              </w:rPr>
            </w:pPr>
            <w:r w:rsidRPr="00F04990">
              <w:rPr>
                <w:rFonts w:ascii="Times New Roman" w:hAnsi="Times New Roman" w:cs="Times New Roman"/>
                <w:sz w:val="24"/>
                <w:szCs w:val="24"/>
              </w:rPr>
              <w:t xml:space="preserve">недопущение </w:t>
            </w:r>
            <w:r w:rsidRPr="00F04990">
              <w:rPr>
                <w:rFonts w:ascii="Times New Roman" w:hAnsi="Times New Roman" w:cs="Times New Roman"/>
                <w:bCs/>
                <w:sz w:val="24"/>
                <w:szCs w:val="24"/>
              </w:rPr>
              <w:t>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9144B3" w:rsidRPr="00F04990" w:rsidRDefault="009144B3" w:rsidP="00B96069">
            <w:pPr>
              <w:pStyle w:val="ConsPlusCell"/>
              <w:jc w:val="both"/>
              <w:rPr>
                <w:rFonts w:ascii="Times New Roman" w:hAnsi="Times New Roman"/>
                <w:sz w:val="24"/>
                <w:szCs w:val="24"/>
              </w:rPr>
            </w:pPr>
            <w:r w:rsidRPr="00F04990">
              <w:rPr>
                <w:rFonts w:ascii="Times New Roman" w:hAnsi="Times New Roman" w:cs="Times New Roman"/>
                <w:sz w:val="24"/>
                <w:szCs w:val="24"/>
              </w:rPr>
              <w:t>100% выполнение плана проведения контрольных мероприятий на текущий финансовый год;</w:t>
            </w:r>
          </w:p>
          <w:p w:rsidR="008928CF" w:rsidRPr="00F04990" w:rsidRDefault="009144B3" w:rsidP="00B96069">
            <w:pPr>
              <w:autoSpaceDE w:val="0"/>
              <w:spacing w:after="0" w:line="240" w:lineRule="auto"/>
              <w:jc w:val="both"/>
              <w:rPr>
                <w:rFonts w:ascii="Times New Roman" w:hAnsi="Times New Roman"/>
                <w:sz w:val="24"/>
                <w:szCs w:val="24"/>
              </w:rPr>
            </w:pPr>
            <w:r w:rsidRPr="00F04990">
              <w:rPr>
                <w:rFonts w:ascii="Times New Roman" w:hAnsi="Times New Roman"/>
                <w:sz w:val="24"/>
                <w:szCs w:val="24"/>
              </w:rPr>
              <w:t xml:space="preserve">ежегодное формирование и размещение на официальном сайте администрации </w:t>
            </w:r>
            <w:proofErr w:type="spellStart"/>
            <w:r w:rsidRPr="00F04990">
              <w:rPr>
                <w:rFonts w:ascii="Times New Roman" w:hAnsi="Times New Roman"/>
                <w:sz w:val="24"/>
                <w:szCs w:val="24"/>
              </w:rPr>
              <w:t>Апанасенковского</w:t>
            </w:r>
            <w:proofErr w:type="spellEnd"/>
            <w:r w:rsidRPr="00F04990">
              <w:rPr>
                <w:rFonts w:ascii="Times New Roman" w:hAnsi="Times New Roman"/>
                <w:sz w:val="24"/>
                <w:szCs w:val="24"/>
              </w:rPr>
              <w:t xml:space="preserve"> муниципального округа Ставропольского края в информационно-телекоммуникационной сети «Интернет» в разделе для размещения бюджетных данных информации о бюджете в доступной для граждан </w:t>
            </w:r>
            <w:r w:rsidRPr="00FB6076">
              <w:rPr>
                <w:rFonts w:ascii="Times New Roman" w:hAnsi="Times New Roman"/>
                <w:sz w:val="24"/>
                <w:szCs w:val="24"/>
              </w:rPr>
              <w:t>форме;</w:t>
            </w:r>
          </w:p>
          <w:p w:rsidR="009144B3" w:rsidRPr="00A56518" w:rsidRDefault="004E4CA3" w:rsidP="009144B3">
            <w:pPr>
              <w:pStyle w:val="ConsPlusCell"/>
              <w:jc w:val="both"/>
              <w:rPr>
                <w:rFonts w:ascii="Times New Roman" w:hAnsi="Times New Roman" w:cs="Times New Roman"/>
                <w:sz w:val="24"/>
                <w:szCs w:val="24"/>
              </w:rPr>
            </w:pPr>
            <w:r w:rsidRPr="00A56518">
              <w:rPr>
                <w:rFonts w:ascii="Times New Roman" w:hAnsi="Times New Roman" w:cs="Times New Roman"/>
                <w:sz w:val="24"/>
                <w:szCs w:val="24"/>
              </w:rPr>
              <w:lastRenderedPageBreak/>
              <w:t>недопущение</w:t>
            </w:r>
            <w:r w:rsidR="009144B3" w:rsidRPr="00A56518">
              <w:rPr>
                <w:rFonts w:ascii="Times New Roman" w:hAnsi="Times New Roman" w:cs="Times New Roman"/>
                <w:sz w:val="24"/>
                <w:szCs w:val="24"/>
              </w:rPr>
              <w:t xml:space="preserve"> муниципального долга </w:t>
            </w:r>
            <w:proofErr w:type="spellStart"/>
            <w:r w:rsidR="009144B3" w:rsidRPr="00A56518">
              <w:rPr>
                <w:rFonts w:ascii="Times New Roman" w:hAnsi="Times New Roman" w:cs="Times New Roman"/>
                <w:sz w:val="24"/>
                <w:szCs w:val="24"/>
              </w:rPr>
              <w:t>Апанасе</w:t>
            </w:r>
            <w:r w:rsidR="00DC2589">
              <w:rPr>
                <w:rFonts w:ascii="Times New Roman" w:hAnsi="Times New Roman" w:cs="Times New Roman"/>
                <w:sz w:val="24"/>
                <w:szCs w:val="24"/>
              </w:rPr>
              <w:t>нковского</w:t>
            </w:r>
            <w:proofErr w:type="spellEnd"/>
            <w:r w:rsidR="00DC2589">
              <w:rPr>
                <w:rFonts w:ascii="Times New Roman" w:hAnsi="Times New Roman" w:cs="Times New Roman"/>
                <w:sz w:val="24"/>
                <w:szCs w:val="24"/>
              </w:rPr>
              <w:t xml:space="preserve"> муниципального округа</w:t>
            </w:r>
            <w:r w:rsidR="004728A2">
              <w:rPr>
                <w:rFonts w:ascii="Times New Roman" w:hAnsi="Times New Roman" w:cs="Times New Roman"/>
                <w:sz w:val="24"/>
                <w:szCs w:val="24"/>
              </w:rPr>
              <w:t xml:space="preserve"> и расходов на его обслуживание (в связи с отсутствием долга)</w:t>
            </w:r>
            <w:r w:rsidR="009144B3" w:rsidRPr="00A56518">
              <w:rPr>
                <w:rFonts w:ascii="Times New Roman" w:hAnsi="Times New Roman" w:cs="Times New Roman"/>
                <w:sz w:val="24"/>
                <w:szCs w:val="24"/>
              </w:rPr>
              <w:t>;</w:t>
            </w:r>
          </w:p>
          <w:p w:rsidR="00FF6A37" w:rsidRDefault="009144B3" w:rsidP="00A56518">
            <w:pPr>
              <w:pStyle w:val="ConsPlusCell"/>
              <w:jc w:val="both"/>
              <w:rPr>
                <w:rFonts w:ascii="Times New Roman" w:hAnsi="Times New Roman"/>
                <w:bCs/>
                <w:sz w:val="24"/>
                <w:szCs w:val="24"/>
              </w:rPr>
            </w:pPr>
            <w:r w:rsidRPr="00F04990">
              <w:rPr>
                <w:rFonts w:ascii="Times New Roman" w:hAnsi="Times New Roman"/>
                <w:bCs/>
                <w:sz w:val="24"/>
                <w:szCs w:val="24"/>
              </w:rPr>
              <w:t>сохранение доли расходов бюджета округа на содержание работников органов местного самоуправления в расчете на одного жителя муниципального образования к 202</w:t>
            </w:r>
            <w:r w:rsidR="00FF6A37">
              <w:rPr>
                <w:rFonts w:ascii="Times New Roman" w:hAnsi="Times New Roman"/>
                <w:bCs/>
                <w:sz w:val="24"/>
                <w:szCs w:val="24"/>
              </w:rPr>
              <w:t>9</w:t>
            </w:r>
            <w:r w:rsidRPr="00F04990">
              <w:rPr>
                <w:rFonts w:ascii="Times New Roman" w:hAnsi="Times New Roman"/>
                <w:bCs/>
                <w:sz w:val="24"/>
                <w:szCs w:val="24"/>
              </w:rPr>
              <w:t xml:space="preserve"> году</w:t>
            </w:r>
            <w:r w:rsidR="004E4CA3">
              <w:rPr>
                <w:rFonts w:ascii="Times New Roman" w:hAnsi="Times New Roman"/>
                <w:bCs/>
                <w:sz w:val="24"/>
                <w:szCs w:val="24"/>
              </w:rPr>
              <w:t xml:space="preserve"> в сумме 4649,95</w:t>
            </w:r>
            <w:r w:rsidRPr="00F04990">
              <w:rPr>
                <w:rFonts w:ascii="Times New Roman" w:hAnsi="Times New Roman"/>
                <w:bCs/>
                <w:sz w:val="24"/>
                <w:szCs w:val="24"/>
              </w:rPr>
              <w:t xml:space="preserve"> рублей в расчете на одного жителя муниципального образования</w:t>
            </w:r>
            <w:r w:rsidR="00F04990" w:rsidRPr="00F04990">
              <w:rPr>
                <w:rFonts w:ascii="Times New Roman" w:hAnsi="Times New Roman"/>
                <w:bCs/>
                <w:sz w:val="24"/>
                <w:szCs w:val="24"/>
              </w:rPr>
              <w:t>;</w:t>
            </w:r>
          </w:p>
          <w:p w:rsidR="00F04990" w:rsidRPr="00F04990" w:rsidRDefault="00F04990" w:rsidP="00FF6A37">
            <w:pPr>
              <w:tabs>
                <w:tab w:val="left" w:pos="0"/>
              </w:tabs>
              <w:spacing w:after="0" w:line="240" w:lineRule="auto"/>
              <w:jc w:val="both"/>
              <w:rPr>
                <w:rFonts w:ascii="Times New Roman" w:hAnsi="Times New Roman"/>
                <w:sz w:val="24"/>
                <w:szCs w:val="24"/>
              </w:rPr>
            </w:pPr>
            <w:r w:rsidRPr="00F04990">
              <w:rPr>
                <w:rFonts w:ascii="Times New Roman" w:hAnsi="Times New Roman"/>
                <w:sz w:val="24"/>
                <w:szCs w:val="24"/>
              </w:rPr>
              <w:t xml:space="preserve">снижение доли объема земельного налога, не поступившего в бюджет округа в связи с освобождением от налогообложения органов местного самоуправления </w:t>
            </w:r>
            <w:proofErr w:type="spellStart"/>
            <w:r w:rsidRPr="00F04990">
              <w:rPr>
                <w:rFonts w:ascii="Times New Roman" w:hAnsi="Times New Roman"/>
                <w:sz w:val="24"/>
                <w:szCs w:val="24"/>
              </w:rPr>
              <w:t>Апанасенковского</w:t>
            </w:r>
            <w:proofErr w:type="spellEnd"/>
            <w:r w:rsidRPr="00F04990">
              <w:rPr>
                <w:rFonts w:ascii="Times New Roman" w:hAnsi="Times New Roman"/>
                <w:sz w:val="24"/>
                <w:szCs w:val="24"/>
              </w:rPr>
              <w:t xml:space="preserve"> муниципального округа и их структурных подразделений со статусом юридического лица, к общему объему земельного налога, планируемого к по</w:t>
            </w:r>
            <w:r w:rsidR="00FF6A37">
              <w:rPr>
                <w:rFonts w:ascii="Times New Roman" w:hAnsi="Times New Roman"/>
                <w:sz w:val="24"/>
                <w:szCs w:val="24"/>
              </w:rPr>
              <w:t>ступлению в бюджет округа к 2029</w:t>
            </w:r>
            <w:r w:rsidRPr="00F04990">
              <w:rPr>
                <w:rFonts w:ascii="Times New Roman" w:hAnsi="Times New Roman"/>
                <w:sz w:val="24"/>
                <w:szCs w:val="24"/>
              </w:rPr>
              <w:t xml:space="preserve"> году до 15,</w:t>
            </w:r>
            <w:r w:rsidR="00A56518">
              <w:rPr>
                <w:rFonts w:ascii="Times New Roman" w:hAnsi="Times New Roman"/>
                <w:sz w:val="24"/>
                <w:szCs w:val="24"/>
              </w:rPr>
              <w:t>87</w:t>
            </w:r>
            <w:r w:rsidRPr="00F04990">
              <w:rPr>
                <w:rFonts w:ascii="Times New Roman" w:hAnsi="Times New Roman"/>
                <w:sz w:val="24"/>
                <w:szCs w:val="24"/>
              </w:rPr>
              <w:t>%;</w:t>
            </w:r>
          </w:p>
          <w:p w:rsidR="00B96069" w:rsidRDefault="00F04990" w:rsidP="00B96069">
            <w:pPr>
              <w:tabs>
                <w:tab w:val="left" w:pos="0"/>
              </w:tabs>
              <w:spacing w:after="0" w:line="240" w:lineRule="auto"/>
              <w:jc w:val="both"/>
              <w:rPr>
                <w:rFonts w:ascii="Times New Roman" w:hAnsi="Times New Roman"/>
                <w:sz w:val="24"/>
                <w:szCs w:val="24"/>
              </w:rPr>
            </w:pPr>
            <w:r>
              <w:rPr>
                <w:rFonts w:ascii="Times New Roman" w:hAnsi="Times New Roman"/>
                <w:sz w:val="24"/>
                <w:szCs w:val="24"/>
              </w:rPr>
              <w:t>обеспечение</w:t>
            </w:r>
            <w:r w:rsidRPr="00F04990">
              <w:rPr>
                <w:rFonts w:ascii="Times New Roman" w:hAnsi="Times New Roman"/>
                <w:sz w:val="24"/>
                <w:szCs w:val="24"/>
              </w:rPr>
              <w:t xml:space="preserve"> доли объема земельного налога, не поступившего в бюджет округа в связи с освобождением от налогообложения органов муниципальных учреждений </w:t>
            </w:r>
            <w:proofErr w:type="spellStart"/>
            <w:r w:rsidRPr="00F04990">
              <w:rPr>
                <w:rFonts w:ascii="Times New Roman" w:hAnsi="Times New Roman"/>
                <w:sz w:val="24"/>
                <w:szCs w:val="24"/>
              </w:rPr>
              <w:t>Апанасенковского</w:t>
            </w:r>
            <w:proofErr w:type="spellEnd"/>
            <w:r w:rsidR="00B96069">
              <w:rPr>
                <w:rFonts w:ascii="Times New Roman" w:hAnsi="Times New Roman"/>
                <w:sz w:val="24"/>
                <w:szCs w:val="24"/>
              </w:rPr>
              <w:t xml:space="preserve"> </w:t>
            </w:r>
            <w:r w:rsidRPr="00F04990">
              <w:rPr>
                <w:rFonts w:ascii="Times New Roman" w:hAnsi="Times New Roman"/>
                <w:sz w:val="24"/>
                <w:szCs w:val="24"/>
              </w:rPr>
              <w:t>муниципального округа, финансируемых из бюджета округа, к общему объему земельного налога, планируемого к поступлению в бюджет округа к 202</w:t>
            </w:r>
            <w:r w:rsidR="00FF6A37">
              <w:rPr>
                <w:rFonts w:ascii="Times New Roman" w:hAnsi="Times New Roman"/>
                <w:sz w:val="24"/>
                <w:szCs w:val="24"/>
              </w:rPr>
              <w:t>9</w:t>
            </w:r>
            <w:r w:rsidRPr="00F04990">
              <w:rPr>
                <w:rFonts w:ascii="Times New Roman" w:hAnsi="Times New Roman"/>
                <w:sz w:val="24"/>
                <w:szCs w:val="24"/>
              </w:rPr>
              <w:t xml:space="preserve"> году до </w:t>
            </w:r>
            <w:r>
              <w:rPr>
                <w:rFonts w:ascii="Times New Roman" w:hAnsi="Times New Roman"/>
                <w:sz w:val="24"/>
                <w:szCs w:val="24"/>
              </w:rPr>
              <w:t>7</w:t>
            </w:r>
            <w:r w:rsidRPr="00F04990">
              <w:rPr>
                <w:rFonts w:ascii="Times New Roman" w:hAnsi="Times New Roman"/>
                <w:sz w:val="24"/>
                <w:szCs w:val="24"/>
              </w:rPr>
              <w:t>,</w:t>
            </w:r>
            <w:r>
              <w:rPr>
                <w:rFonts w:ascii="Times New Roman" w:hAnsi="Times New Roman"/>
                <w:sz w:val="24"/>
                <w:szCs w:val="24"/>
              </w:rPr>
              <w:t>5</w:t>
            </w:r>
            <w:r w:rsidR="00A56518">
              <w:rPr>
                <w:rFonts w:ascii="Times New Roman" w:hAnsi="Times New Roman"/>
                <w:sz w:val="24"/>
                <w:szCs w:val="24"/>
              </w:rPr>
              <w:t>1</w:t>
            </w:r>
            <w:r w:rsidRPr="00F04990">
              <w:rPr>
                <w:rFonts w:ascii="Times New Roman" w:hAnsi="Times New Roman"/>
                <w:sz w:val="24"/>
                <w:szCs w:val="24"/>
              </w:rPr>
              <w:t>%;</w:t>
            </w:r>
          </w:p>
          <w:p w:rsidR="00B96069" w:rsidRDefault="00A56518" w:rsidP="00B96069">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увеличение </w:t>
            </w:r>
            <w:r w:rsidR="00905A34" w:rsidRPr="00B96069">
              <w:rPr>
                <w:rFonts w:ascii="Times New Roman" w:hAnsi="Times New Roman"/>
                <w:sz w:val="24"/>
                <w:szCs w:val="24"/>
              </w:rPr>
              <w:t>реализ</w:t>
            </w:r>
            <w:r>
              <w:rPr>
                <w:rFonts w:ascii="Times New Roman" w:hAnsi="Times New Roman"/>
                <w:sz w:val="24"/>
                <w:szCs w:val="24"/>
              </w:rPr>
              <w:t>ованных проектов, признанных победителями конкурсного отбора</w:t>
            </w:r>
            <w:r w:rsidR="00905A34" w:rsidRPr="00B96069">
              <w:rPr>
                <w:rFonts w:ascii="Times New Roman" w:hAnsi="Times New Roman"/>
                <w:sz w:val="24"/>
                <w:szCs w:val="24"/>
              </w:rPr>
              <w:t xml:space="preserve"> инициативных проектов</w:t>
            </w:r>
            <w:r>
              <w:rPr>
                <w:rFonts w:ascii="Times New Roman" w:hAnsi="Times New Roman"/>
                <w:sz w:val="24"/>
                <w:szCs w:val="24"/>
              </w:rPr>
              <w:t xml:space="preserve">, проводимого министерством финансов Ставропольского края </w:t>
            </w:r>
            <w:r w:rsidR="00905A34" w:rsidRPr="00B96069">
              <w:rPr>
                <w:rFonts w:ascii="Times New Roman" w:hAnsi="Times New Roman"/>
                <w:sz w:val="24"/>
                <w:szCs w:val="24"/>
              </w:rPr>
              <w:t>до</w:t>
            </w:r>
            <w:r>
              <w:rPr>
                <w:rFonts w:ascii="Times New Roman" w:hAnsi="Times New Roman"/>
                <w:sz w:val="24"/>
                <w:szCs w:val="24"/>
              </w:rPr>
              <w:t xml:space="preserve"> 11 проектов</w:t>
            </w:r>
            <w:r w:rsidR="00905A34" w:rsidRPr="00B96069">
              <w:rPr>
                <w:rFonts w:ascii="Times New Roman" w:hAnsi="Times New Roman"/>
                <w:sz w:val="24"/>
                <w:szCs w:val="24"/>
              </w:rPr>
              <w:t xml:space="preserve"> к 2029 году</w:t>
            </w:r>
            <w:r w:rsidR="00B96069">
              <w:rPr>
                <w:rFonts w:ascii="Times New Roman" w:hAnsi="Times New Roman"/>
                <w:sz w:val="24"/>
                <w:szCs w:val="24"/>
              </w:rPr>
              <w:t>;</w:t>
            </w:r>
          </w:p>
          <w:p w:rsidR="00F04990" w:rsidRPr="00B96069" w:rsidRDefault="00A56518" w:rsidP="00A56518">
            <w:pPr>
              <w:tabs>
                <w:tab w:val="left" w:pos="0"/>
              </w:tabs>
              <w:spacing w:after="0" w:line="240" w:lineRule="auto"/>
              <w:jc w:val="both"/>
              <w:rPr>
                <w:rFonts w:ascii="Times New Roman" w:hAnsi="Times New Roman"/>
                <w:sz w:val="24"/>
                <w:szCs w:val="24"/>
              </w:rPr>
            </w:pPr>
            <w:r>
              <w:rPr>
                <w:rFonts w:ascii="Times New Roman" w:hAnsi="Times New Roman"/>
                <w:sz w:val="24"/>
                <w:szCs w:val="24"/>
              </w:rPr>
              <w:t xml:space="preserve">увеличение </w:t>
            </w:r>
            <w:r w:rsidRPr="00B96069">
              <w:rPr>
                <w:rFonts w:ascii="Times New Roman" w:hAnsi="Times New Roman"/>
                <w:sz w:val="24"/>
                <w:szCs w:val="24"/>
              </w:rPr>
              <w:t>реализ</w:t>
            </w:r>
            <w:r>
              <w:rPr>
                <w:rFonts w:ascii="Times New Roman" w:hAnsi="Times New Roman"/>
                <w:sz w:val="24"/>
                <w:szCs w:val="24"/>
              </w:rPr>
              <w:t>ованных проектов, признанных победителями конкурсного отбора</w:t>
            </w:r>
            <w:r w:rsidRPr="00B96069">
              <w:rPr>
                <w:rFonts w:ascii="Times New Roman" w:hAnsi="Times New Roman"/>
                <w:sz w:val="24"/>
                <w:szCs w:val="24"/>
              </w:rPr>
              <w:t xml:space="preserve"> инициативных проектов</w:t>
            </w:r>
            <w:r>
              <w:rPr>
                <w:rFonts w:ascii="Times New Roman" w:hAnsi="Times New Roman"/>
                <w:sz w:val="24"/>
                <w:szCs w:val="24"/>
              </w:rPr>
              <w:t xml:space="preserve">, проводимого администрацией </w:t>
            </w:r>
            <w:proofErr w:type="spellStart"/>
            <w:r>
              <w:rPr>
                <w:rFonts w:ascii="Times New Roman" w:hAnsi="Times New Roman"/>
                <w:sz w:val="24"/>
                <w:szCs w:val="24"/>
              </w:rPr>
              <w:t>Апанасенковского</w:t>
            </w:r>
            <w:proofErr w:type="spellEnd"/>
            <w:r>
              <w:rPr>
                <w:rFonts w:ascii="Times New Roman" w:hAnsi="Times New Roman"/>
                <w:sz w:val="24"/>
                <w:szCs w:val="24"/>
              </w:rPr>
              <w:t xml:space="preserve"> муниципального округа Ставропольского края </w:t>
            </w:r>
            <w:r w:rsidRPr="00B96069">
              <w:rPr>
                <w:rFonts w:ascii="Times New Roman" w:hAnsi="Times New Roman"/>
                <w:sz w:val="24"/>
                <w:szCs w:val="24"/>
              </w:rPr>
              <w:t>до</w:t>
            </w:r>
            <w:r>
              <w:rPr>
                <w:rFonts w:ascii="Times New Roman" w:hAnsi="Times New Roman"/>
                <w:sz w:val="24"/>
                <w:szCs w:val="24"/>
              </w:rPr>
              <w:t xml:space="preserve"> 11 проектов</w:t>
            </w:r>
            <w:r w:rsidRPr="00B96069">
              <w:rPr>
                <w:rFonts w:ascii="Times New Roman" w:hAnsi="Times New Roman"/>
                <w:sz w:val="24"/>
                <w:szCs w:val="24"/>
              </w:rPr>
              <w:t xml:space="preserve"> к 2029 году</w:t>
            </w:r>
          </w:p>
        </w:tc>
      </w:tr>
    </w:tbl>
    <w:p w:rsidR="00712431" w:rsidRDefault="00712431" w:rsidP="00712431">
      <w:pPr>
        <w:pStyle w:val="ConsPlusNormal"/>
        <w:jc w:val="both"/>
      </w:pPr>
    </w:p>
    <w:p w:rsidR="00A76541" w:rsidRDefault="00A76541" w:rsidP="00712431">
      <w:pPr>
        <w:pStyle w:val="ConsPlusNormal"/>
        <w:jc w:val="both"/>
      </w:pPr>
    </w:p>
    <w:p w:rsidR="00777F76" w:rsidRPr="00123EE4" w:rsidRDefault="00777F76" w:rsidP="00777F76">
      <w:pPr>
        <w:pStyle w:val="ConsPlusTitle"/>
        <w:jc w:val="center"/>
        <w:outlineLvl w:val="2"/>
        <w:rPr>
          <w:rFonts w:ascii="Times New Roman" w:hAnsi="Times New Roman" w:cs="Times New Roman"/>
          <w:b w:val="0"/>
          <w:sz w:val="24"/>
          <w:szCs w:val="24"/>
        </w:rPr>
      </w:pPr>
      <w:r w:rsidRPr="00123EE4">
        <w:rPr>
          <w:rFonts w:ascii="Times New Roman" w:hAnsi="Times New Roman" w:cs="Times New Roman"/>
          <w:b w:val="0"/>
          <w:sz w:val="24"/>
          <w:szCs w:val="24"/>
        </w:rPr>
        <w:t>Характеристика основных мероприятий Подпрограммы</w:t>
      </w:r>
    </w:p>
    <w:p w:rsidR="00777F76" w:rsidRPr="00123EE4" w:rsidRDefault="00777F76" w:rsidP="00777F76">
      <w:pPr>
        <w:pStyle w:val="ConsPlusNormal"/>
        <w:jc w:val="both"/>
      </w:pPr>
    </w:p>
    <w:p w:rsidR="00777F76" w:rsidRDefault="00777F76" w:rsidP="00777F76">
      <w:pPr>
        <w:pStyle w:val="ConsPlusNormal"/>
        <w:ind w:firstLine="540"/>
        <w:jc w:val="both"/>
      </w:pPr>
      <w:r>
        <w:t>Подпрограммой предусмотрена реализация следующих основных мероприятий:</w:t>
      </w:r>
    </w:p>
    <w:p w:rsidR="00777F76" w:rsidRDefault="00777F76" w:rsidP="001942F9">
      <w:pPr>
        <w:pStyle w:val="ConsPlusNormal"/>
        <w:ind w:firstLine="540"/>
        <w:jc w:val="both"/>
      </w:pPr>
      <w:r>
        <w:t>1.Осуществление общего руководства организацией финансов на территории Апанасенковского</w:t>
      </w:r>
      <w:r w:rsidRPr="00777F76">
        <w:t xml:space="preserve"> </w:t>
      </w:r>
      <w:r>
        <w:t>муниципального округа Ставропольского края.</w:t>
      </w:r>
    </w:p>
    <w:p w:rsidR="00C34464" w:rsidRPr="00863105" w:rsidRDefault="00777F76" w:rsidP="001942F9">
      <w:pPr>
        <w:pStyle w:val="ConsPlusNormal"/>
        <w:ind w:firstLine="540"/>
        <w:jc w:val="both"/>
        <w:rPr>
          <w:szCs w:val="24"/>
        </w:rPr>
      </w:pPr>
      <w:r w:rsidRPr="00863105">
        <w:rPr>
          <w:szCs w:val="24"/>
        </w:rPr>
        <w:t>В рамках данного основного мероприятия Подпрограммы предполагается:</w:t>
      </w:r>
    </w:p>
    <w:p w:rsidR="00777F76" w:rsidRPr="001942F9" w:rsidRDefault="00C34464" w:rsidP="001942F9">
      <w:pPr>
        <w:pStyle w:val="ConsPlusNormal"/>
        <w:ind w:firstLine="540"/>
        <w:jc w:val="both"/>
        <w:rPr>
          <w:szCs w:val="24"/>
        </w:rPr>
      </w:pPr>
      <w:r w:rsidRPr="00863105">
        <w:rPr>
          <w:szCs w:val="24"/>
        </w:rPr>
        <w:t>с</w:t>
      </w:r>
      <w:r w:rsidR="00777F76" w:rsidRPr="00863105">
        <w:rPr>
          <w:szCs w:val="24"/>
        </w:rPr>
        <w:t>оздание инструментов долгосрочного финансового планирования, формирование бюджета муниципального округа в рамках и с учетом долгосрочного прогноза Апанасенковского муниципального округа Ставропольского края</w:t>
      </w:r>
      <w:r w:rsidR="00633669" w:rsidRPr="00863105">
        <w:rPr>
          <w:szCs w:val="24"/>
        </w:rPr>
        <w:t xml:space="preserve">, повышение открытости и прозрачности и прозрачности управления общественными финансами Апанасенковского муниципального округа, создание условий для повышения качества финансового менеджмента в секторе муниципального управления, </w:t>
      </w:r>
      <w:r w:rsidR="00633669" w:rsidRPr="00863105">
        <w:rPr>
          <w:iCs/>
          <w:szCs w:val="24"/>
        </w:rPr>
        <w:t>нормативное правовое регулирование и организационно-методическое обеспечение бюджетного процесса,</w:t>
      </w:r>
      <w:r w:rsidR="00633669" w:rsidRPr="00863105">
        <w:rPr>
          <w:szCs w:val="24"/>
        </w:rPr>
        <w:t xml:space="preserve"> развитие информационных технологий в сфере управления муниципальными финансами с учетом новых требований к качеству финансовой деятельности участников бюджетного процесс</w:t>
      </w:r>
      <w:r w:rsidR="0000694E" w:rsidRPr="00863105">
        <w:rPr>
          <w:szCs w:val="24"/>
        </w:rPr>
        <w:t>, повышение эффективности использования средств бюджета округа</w:t>
      </w:r>
      <w:r w:rsidR="001942F9">
        <w:rPr>
          <w:szCs w:val="24"/>
        </w:rPr>
        <w:t xml:space="preserve">, </w:t>
      </w:r>
      <w:r w:rsidR="001942F9" w:rsidRPr="001942F9">
        <w:t xml:space="preserve">ежегодное приведение параметров бюджетного прогноза </w:t>
      </w:r>
      <w:r w:rsidR="001942F9" w:rsidRPr="00863105">
        <w:rPr>
          <w:szCs w:val="24"/>
        </w:rPr>
        <w:t xml:space="preserve">Апанасенковского </w:t>
      </w:r>
      <w:r w:rsidR="001942F9" w:rsidRPr="001942F9">
        <w:t xml:space="preserve">муниципального округа Ставропольского края на долгосрочный период в соответствие с решением о бюджете округа на соответствующий финансовый </w:t>
      </w:r>
      <w:r w:rsidR="001942F9" w:rsidRPr="001942F9">
        <w:lastRenderedPageBreak/>
        <w:t>год и плановый период</w:t>
      </w:r>
      <w:r w:rsidRPr="001942F9">
        <w:rPr>
          <w:szCs w:val="24"/>
        </w:rPr>
        <w:t>;</w:t>
      </w:r>
    </w:p>
    <w:p w:rsidR="00C34464" w:rsidRDefault="00C34464" w:rsidP="001942F9">
      <w:pPr>
        <w:pStyle w:val="ConsPlusNormal"/>
        <w:ind w:firstLine="567"/>
        <w:jc w:val="both"/>
        <w:rPr>
          <w:szCs w:val="24"/>
        </w:rPr>
      </w:pPr>
      <w:r w:rsidRPr="00863105">
        <w:rPr>
          <w:szCs w:val="24"/>
        </w:rPr>
        <w:t>оказание методической помощи главным распорядителям средств бюджета по вопросам соблюдения норм бюджетного законодательства, составления и исполнения бюджета округа, ведения бюджетного и бухгалтерского учета и отчетности</w:t>
      </w:r>
      <w:r w:rsidR="004728A2">
        <w:rPr>
          <w:szCs w:val="24"/>
        </w:rPr>
        <w:t>;</w:t>
      </w:r>
    </w:p>
    <w:p w:rsidR="004728A2" w:rsidRPr="00123EE4" w:rsidRDefault="004728A2" w:rsidP="004728A2">
      <w:pPr>
        <w:pStyle w:val="ConsPlusNormal"/>
        <w:ind w:firstLine="540"/>
        <w:jc w:val="both"/>
      </w:pPr>
      <w:r w:rsidRPr="00123EE4">
        <w:t>разработка новых подходов к проведению оценки эффективности налоговых льгот (налоговых расходов), с учетом которых будет осуществляться проведение оценки эффективности налоговых льгот;</w:t>
      </w:r>
    </w:p>
    <w:p w:rsidR="004728A2" w:rsidRPr="00123EE4" w:rsidRDefault="004728A2" w:rsidP="004728A2">
      <w:pPr>
        <w:pStyle w:val="ConsPlusNormal"/>
        <w:ind w:firstLine="540"/>
        <w:jc w:val="both"/>
      </w:pPr>
      <w:r w:rsidRPr="00123EE4">
        <w:t>координация действий органов местного самоуправления с территориальными органами федеральных органов исполнительной власти, направленных на увеличение собираемости налогов и сборов, поступающих в бюджет округа;</w:t>
      </w:r>
    </w:p>
    <w:p w:rsidR="004728A2" w:rsidRPr="00123EE4" w:rsidRDefault="004728A2" w:rsidP="004728A2">
      <w:pPr>
        <w:pStyle w:val="ConsPlusNormal"/>
        <w:ind w:firstLine="540"/>
        <w:jc w:val="both"/>
      </w:pPr>
      <w:r w:rsidRPr="00123EE4">
        <w:t>установление экономически обоснованных налоговых ставок по местным налогам;</w:t>
      </w:r>
    </w:p>
    <w:p w:rsidR="004728A2" w:rsidRPr="00123EE4" w:rsidRDefault="004728A2" w:rsidP="004728A2">
      <w:pPr>
        <w:pStyle w:val="ConsPlusNormal"/>
        <w:ind w:firstLine="540"/>
        <w:jc w:val="both"/>
      </w:pPr>
      <w:r w:rsidRPr="00123EE4">
        <w:t>проведение заседаний межведомственной комиссии по контролю за поступлением в бюджет округа налоговых и неналоговых доходов;</w:t>
      </w:r>
    </w:p>
    <w:p w:rsidR="004728A2" w:rsidRPr="00123EE4" w:rsidRDefault="004728A2" w:rsidP="004728A2">
      <w:pPr>
        <w:pStyle w:val="ConsPlusNormal"/>
        <w:ind w:firstLine="540"/>
        <w:jc w:val="both"/>
      </w:pPr>
      <w:r w:rsidRPr="00123EE4">
        <w:t>повышение роли перспективного бюджетного планирования;</w:t>
      </w:r>
    </w:p>
    <w:p w:rsidR="004728A2" w:rsidRDefault="004728A2" w:rsidP="00AD65DF">
      <w:pPr>
        <w:pStyle w:val="ConsPlusNormal"/>
        <w:ind w:firstLine="540"/>
        <w:jc w:val="both"/>
      </w:pPr>
      <w:r w:rsidRPr="00123EE4">
        <w:t>ежемесячное проведение мониторинга, анализа поступлений налоговых доходов и выяснение причин снижения уп</w:t>
      </w:r>
      <w:r w:rsidR="00AD65DF">
        <w:t>латы по налогам в бюджет округа;</w:t>
      </w:r>
    </w:p>
    <w:p w:rsidR="00AD65DF" w:rsidRPr="00123EE4" w:rsidRDefault="00AD65DF" w:rsidP="00AD65DF">
      <w:pPr>
        <w:pStyle w:val="ConsPlusNormal"/>
        <w:ind w:firstLine="540"/>
        <w:jc w:val="both"/>
      </w:pPr>
      <w:r w:rsidRPr="00123EE4">
        <w:t>оптимизация налоговых льгот на основе оценки эффективности их предоставления.</w:t>
      </w:r>
    </w:p>
    <w:p w:rsidR="00A31ACC" w:rsidRDefault="00C34464" w:rsidP="00A31ACC">
      <w:pPr>
        <w:pStyle w:val="ConsPlusNormal"/>
        <w:ind w:firstLine="540"/>
        <w:jc w:val="both"/>
      </w:pPr>
      <w:r>
        <w:t>Непосредственным результатом реализации данного основного мероприятия Подпрограммы стан</w:t>
      </w:r>
      <w:r w:rsidR="00A31ACC">
        <w:t>ет:</w:t>
      </w:r>
    </w:p>
    <w:p w:rsidR="00A31ACC" w:rsidRDefault="00A31ACC" w:rsidP="00A31ACC">
      <w:pPr>
        <w:autoSpaceDE w:val="0"/>
        <w:spacing w:after="0" w:line="240" w:lineRule="auto"/>
        <w:ind w:firstLine="540"/>
        <w:jc w:val="both"/>
      </w:pPr>
      <w:r w:rsidRPr="00F04990">
        <w:rPr>
          <w:rFonts w:ascii="Times New Roman" w:hAnsi="Times New Roman"/>
          <w:sz w:val="24"/>
          <w:szCs w:val="24"/>
        </w:rPr>
        <w:t>увеличение д</w:t>
      </w:r>
      <w:r w:rsidRPr="00F04990">
        <w:rPr>
          <w:rFonts w:ascii="Times New Roman" w:hAnsi="Times New Roman"/>
          <w:bCs/>
          <w:sz w:val="24"/>
          <w:szCs w:val="24"/>
        </w:rPr>
        <w:t xml:space="preserve">оли налоговых и неналоговых доходов бюджета округа (за исключением поступлений налоговых доходов по дополнительным нормативам отчислений) в общем объеме собственных доходов бюджета округа (без учета субвенций) с </w:t>
      </w:r>
      <w:r>
        <w:rPr>
          <w:rFonts w:ascii="Times New Roman" w:hAnsi="Times New Roman"/>
          <w:bCs/>
          <w:sz w:val="24"/>
          <w:szCs w:val="24"/>
        </w:rPr>
        <w:t>48</w:t>
      </w:r>
      <w:r w:rsidRPr="00F04990">
        <w:rPr>
          <w:rFonts w:ascii="Times New Roman" w:hAnsi="Times New Roman"/>
          <w:bCs/>
          <w:sz w:val="24"/>
          <w:szCs w:val="24"/>
        </w:rPr>
        <w:t>,</w:t>
      </w:r>
      <w:r>
        <w:rPr>
          <w:rFonts w:ascii="Times New Roman" w:hAnsi="Times New Roman"/>
          <w:bCs/>
          <w:sz w:val="24"/>
          <w:szCs w:val="24"/>
        </w:rPr>
        <w:t>2</w:t>
      </w:r>
      <w:r w:rsidRPr="00F04990">
        <w:rPr>
          <w:rFonts w:ascii="Times New Roman" w:hAnsi="Times New Roman"/>
          <w:bCs/>
          <w:sz w:val="24"/>
          <w:szCs w:val="24"/>
        </w:rPr>
        <w:t>% в 202</w:t>
      </w:r>
      <w:r>
        <w:rPr>
          <w:rFonts w:ascii="Times New Roman" w:hAnsi="Times New Roman"/>
          <w:bCs/>
          <w:sz w:val="24"/>
          <w:szCs w:val="24"/>
        </w:rPr>
        <w:t>2</w:t>
      </w:r>
      <w:r w:rsidRPr="00F04990">
        <w:rPr>
          <w:rFonts w:ascii="Times New Roman" w:hAnsi="Times New Roman"/>
          <w:bCs/>
          <w:sz w:val="24"/>
          <w:szCs w:val="24"/>
        </w:rPr>
        <w:t xml:space="preserve"> году до 52,2% в 202</w:t>
      </w:r>
      <w:r>
        <w:rPr>
          <w:rFonts w:ascii="Times New Roman" w:hAnsi="Times New Roman"/>
          <w:bCs/>
          <w:sz w:val="24"/>
          <w:szCs w:val="24"/>
        </w:rPr>
        <w:t>9 году.</w:t>
      </w:r>
    </w:p>
    <w:p w:rsidR="00C34464" w:rsidRDefault="00C34464" w:rsidP="001942F9">
      <w:pPr>
        <w:pStyle w:val="ConsPlusNormal"/>
        <w:ind w:firstLine="567"/>
        <w:jc w:val="both"/>
      </w:pPr>
      <w:r>
        <w:t>Ответственным исполнителем данного основного мероприятия Подпрограммы является финансовое управление администрации Апанасенковского муниципального округа Ставропольского края</w:t>
      </w:r>
      <w:r w:rsidR="0000694E">
        <w:t>.</w:t>
      </w:r>
    </w:p>
    <w:p w:rsidR="00AD65DF" w:rsidRDefault="00AD65DF" w:rsidP="00AD65DF">
      <w:pPr>
        <w:pStyle w:val="ConsPlusNormal"/>
        <w:ind w:firstLine="540"/>
        <w:jc w:val="both"/>
      </w:pPr>
      <w:r>
        <w:t xml:space="preserve">В реализации данного основного мероприятия Подпрограммы участвует финансовое управление администрации </w:t>
      </w:r>
      <w:proofErr w:type="spellStart"/>
      <w:r>
        <w:t>Апанасенковского</w:t>
      </w:r>
      <w:proofErr w:type="spellEnd"/>
      <w:r>
        <w:t xml:space="preserve"> муниципального округа Ставропольского края.</w:t>
      </w:r>
    </w:p>
    <w:p w:rsidR="00777F76" w:rsidRDefault="00C9044E" w:rsidP="001942F9">
      <w:pPr>
        <w:pStyle w:val="ConsPlusNormal"/>
        <w:ind w:firstLine="540"/>
        <w:jc w:val="both"/>
      </w:pPr>
      <w:r>
        <w:t>2</w:t>
      </w:r>
      <w:r w:rsidR="00777F76">
        <w:t>. Координация стратегического и бюджетного планирования, создание инструментов долгосрочного бюджетного планирования.</w:t>
      </w:r>
    </w:p>
    <w:p w:rsidR="00777F76" w:rsidRDefault="00777F76" w:rsidP="001942F9">
      <w:pPr>
        <w:pStyle w:val="ConsPlusNormal"/>
        <w:ind w:firstLine="540"/>
        <w:jc w:val="both"/>
      </w:pPr>
      <w:r>
        <w:t>В рамках данного основного мероприятия Подпрограммы предполагается:</w:t>
      </w:r>
    </w:p>
    <w:p w:rsidR="008336D8" w:rsidRPr="008336D8" w:rsidRDefault="008336D8" w:rsidP="001942F9">
      <w:pPr>
        <w:pStyle w:val="ConsPlusCell"/>
        <w:jc w:val="both"/>
        <w:rPr>
          <w:rFonts w:ascii="Times New Roman" w:hAnsi="Times New Roman" w:cs="Times New Roman"/>
          <w:sz w:val="24"/>
          <w:szCs w:val="24"/>
        </w:rPr>
      </w:pPr>
      <w:r w:rsidRPr="008336D8">
        <w:rPr>
          <w:rFonts w:ascii="Times New Roman" w:hAnsi="Times New Roman" w:cs="Times New Roman"/>
          <w:sz w:val="24"/>
          <w:szCs w:val="24"/>
        </w:rPr>
        <w:t xml:space="preserve">         доведение до ответственных исполнителей муниципальных программ Апанасенковского муниципального округа Ставропольского края предельных объемов бюджетных ассигнований на реализацию муниципальных программ Апанасенковского муниципального округа Ставропольского края;  </w:t>
      </w:r>
    </w:p>
    <w:p w:rsidR="004D5735" w:rsidRDefault="008336D8" w:rsidP="001942F9">
      <w:pPr>
        <w:pStyle w:val="ConsPlusNormal"/>
        <w:ind w:firstLine="540"/>
        <w:jc w:val="both"/>
      </w:pPr>
      <w:r>
        <w:t>проведение оценки эффективности муниципальных программ</w:t>
      </w:r>
      <w:r w:rsidRPr="008336D8">
        <w:t xml:space="preserve"> </w:t>
      </w:r>
      <w:r>
        <w:t>Апанасенковского муниципального округа Ставропольского края.</w:t>
      </w:r>
    </w:p>
    <w:p w:rsidR="00777F76" w:rsidRDefault="00777F76" w:rsidP="001942F9">
      <w:pPr>
        <w:pStyle w:val="ConsPlusNormal"/>
        <w:ind w:firstLine="540"/>
        <w:jc w:val="both"/>
      </w:pPr>
      <w:r>
        <w:t xml:space="preserve">формирование бюджета округа в рамках и с учетом долгосрочного прогноза параметров бюджета </w:t>
      </w:r>
      <w:proofErr w:type="spellStart"/>
      <w:r w:rsidR="00633669">
        <w:t>Апанасменковского</w:t>
      </w:r>
      <w:proofErr w:type="spellEnd"/>
      <w:r>
        <w:t xml:space="preserve"> муниципального округа Ставропольского края;</w:t>
      </w:r>
    </w:p>
    <w:p w:rsidR="00777F76" w:rsidRDefault="00777F76" w:rsidP="001942F9">
      <w:pPr>
        <w:pStyle w:val="ConsPlusNormal"/>
        <w:ind w:firstLine="540"/>
        <w:jc w:val="both"/>
      </w:pPr>
      <w:r>
        <w:t xml:space="preserve">приведение параметров бюджетного прогноза </w:t>
      </w:r>
      <w:r w:rsidR="00633669">
        <w:t>Апанасенковского</w:t>
      </w:r>
      <w:r>
        <w:t xml:space="preserve"> муниципального округа Ставропольского края на долгосрочный период в соответствие с решением о бюджете округа;</w:t>
      </w:r>
    </w:p>
    <w:p w:rsidR="00777F76" w:rsidRDefault="00777F76" w:rsidP="001942F9">
      <w:pPr>
        <w:pStyle w:val="ConsPlusNormal"/>
        <w:ind w:firstLine="540"/>
        <w:jc w:val="both"/>
      </w:pPr>
      <w:r>
        <w:t>нормативное правовое регулирование и организационно-методическое обеспечение бюджетного процесса в</w:t>
      </w:r>
      <w:r w:rsidR="00633669" w:rsidRPr="00633669">
        <w:t xml:space="preserve"> </w:t>
      </w:r>
      <w:r w:rsidR="00633669">
        <w:t>Апанасенковском</w:t>
      </w:r>
      <w:r>
        <w:t xml:space="preserve"> муниципальном округе Ставропольского края, которое включает подготовку проектов решений </w:t>
      </w:r>
      <w:r w:rsidR="00633669">
        <w:t xml:space="preserve">Совета Апанасенковского </w:t>
      </w:r>
      <w:r>
        <w:t xml:space="preserve"> муниципального округа Ставропольского края и проектов правовых актов администрации </w:t>
      </w:r>
      <w:r w:rsidR="00633669">
        <w:t xml:space="preserve">Апанасенковского </w:t>
      </w:r>
      <w:r>
        <w:t xml:space="preserve">муниципального округа Ставропольского края, регулирующих бюджетные правоотношения, подготовку и принятие правовых актов финансового управления администрации </w:t>
      </w:r>
      <w:r w:rsidR="00633669">
        <w:t xml:space="preserve">Апанасенковского </w:t>
      </w:r>
      <w:r>
        <w:t>муниципального округа Ставропольского края по вопросам бюджетного планирования и исполнения бюджета округа.</w:t>
      </w:r>
    </w:p>
    <w:p w:rsidR="00777F76" w:rsidRDefault="00777F76" w:rsidP="001942F9">
      <w:pPr>
        <w:pStyle w:val="ConsPlusNormal"/>
        <w:ind w:firstLine="540"/>
        <w:jc w:val="both"/>
      </w:pPr>
      <w:r>
        <w:lastRenderedPageBreak/>
        <w:t>Непосредственными результатами реализации данного основного мероприятия Подпрограммы стан</w:t>
      </w:r>
      <w:r w:rsidR="001942F9">
        <w:t>е</w:t>
      </w:r>
      <w:r>
        <w:t>т:</w:t>
      </w:r>
    </w:p>
    <w:p w:rsidR="00A20244" w:rsidRPr="00F04990" w:rsidRDefault="00A20244" w:rsidP="001942F9">
      <w:pPr>
        <w:autoSpaceDE w:val="0"/>
        <w:spacing w:after="0" w:line="240" w:lineRule="auto"/>
        <w:ind w:firstLine="540"/>
        <w:jc w:val="both"/>
        <w:rPr>
          <w:rFonts w:ascii="Times New Roman" w:hAnsi="Times New Roman"/>
          <w:sz w:val="24"/>
          <w:szCs w:val="24"/>
        </w:rPr>
      </w:pPr>
      <w:r w:rsidRPr="00F04990">
        <w:rPr>
          <w:rFonts w:ascii="Times New Roman" w:hAnsi="Times New Roman"/>
          <w:sz w:val="24"/>
          <w:szCs w:val="24"/>
        </w:rPr>
        <w:t>сохранение удельного веса расходов бюджета округа, формируемых в рамках муниципальных программ в общем объеме расходов бюджета округа</w:t>
      </w:r>
      <w:r w:rsidRPr="00F04990">
        <w:rPr>
          <w:rFonts w:ascii="Times New Roman" w:hAnsi="Times New Roman"/>
          <w:color w:val="C9211E"/>
          <w:sz w:val="24"/>
          <w:szCs w:val="24"/>
        </w:rPr>
        <w:t xml:space="preserve"> </w:t>
      </w:r>
      <w:r w:rsidRPr="00F04990">
        <w:rPr>
          <w:rFonts w:ascii="Times New Roman" w:hAnsi="Times New Roman"/>
          <w:sz w:val="24"/>
          <w:szCs w:val="24"/>
        </w:rPr>
        <w:t>к 202</w:t>
      </w:r>
      <w:r>
        <w:rPr>
          <w:rFonts w:ascii="Times New Roman" w:hAnsi="Times New Roman"/>
          <w:sz w:val="24"/>
          <w:szCs w:val="24"/>
        </w:rPr>
        <w:t>9</w:t>
      </w:r>
      <w:r w:rsidRPr="00F04990">
        <w:rPr>
          <w:rFonts w:ascii="Times New Roman" w:hAnsi="Times New Roman"/>
          <w:sz w:val="24"/>
          <w:szCs w:val="24"/>
        </w:rPr>
        <w:t xml:space="preserve"> году до 8</w:t>
      </w:r>
      <w:r w:rsidR="00A07B61">
        <w:rPr>
          <w:rFonts w:ascii="Times New Roman" w:hAnsi="Times New Roman"/>
          <w:sz w:val="24"/>
          <w:szCs w:val="24"/>
        </w:rPr>
        <w:t>4</w:t>
      </w:r>
      <w:r w:rsidRPr="00F04990">
        <w:rPr>
          <w:rFonts w:ascii="Times New Roman" w:hAnsi="Times New Roman"/>
          <w:sz w:val="24"/>
          <w:szCs w:val="24"/>
        </w:rPr>
        <w:t>,</w:t>
      </w:r>
      <w:r w:rsidR="00A07B61">
        <w:rPr>
          <w:rFonts w:ascii="Times New Roman" w:hAnsi="Times New Roman"/>
          <w:sz w:val="24"/>
          <w:szCs w:val="24"/>
        </w:rPr>
        <w:t>7</w:t>
      </w:r>
      <w:r w:rsidRPr="00F04990">
        <w:rPr>
          <w:rFonts w:ascii="Times New Roman" w:hAnsi="Times New Roman"/>
          <w:sz w:val="24"/>
          <w:szCs w:val="24"/>
        </w:rPr>
        <w:t>%</w:t>
      </w:r>
      <w:r w:rsidR="001942F9">
        <w:rPr>
          <w:rFonts w:ascii="Times New Roman" w:hAnsi="Times New Roman"/>
          <w:sz w:val="24"/>
          <w:szCs w:val="24"/>
        </w:rPr>
        <w:t>.</w:t>
      </w:r>
      <w:r w:rsidRPr="00F04990">
        <w:rPr>
          <w:rFonts w:ascii="Times New Roman" w:hAnsi="Times New Roman"/>
          <w:sz w:val="24"/>
          <w:szCs w:val="24"/>
        </w:rPr>
        <w:t xml:space="preserve"> </w:t>
      </w:r>
    </w:p>
    <w:p w:rsidR="00777F76" w:rsidRDefault="00777F76" w:rsidP="001942F9">
      <w:pPr>
        <w:pStyle w:val="ConsPlusNormal"/>
        <w:ind w:firstLine="540"/>
        <w:jc w:val="both"/>
      </w:pPr>
      <w:r>
        <w:t xml:space="preserve">Ответственным исполнителем данного основного мероприятия Подпрограммы является финансовое управление администрации </w:t>
      </w:r>
      <w:r w:rsidR="00A20244">
        <w:t xml:space="preserve">Апанасенковского </w:t>
      </w:r>
      <w:r>
        <w:t>муниципального округа Ставропольского края.</w:t>
      </w:r>
    </w:p>
    <w:p w:rsidR="00777F76" w:rsidRDefault="00777F76" w:rsidP="001942F9">
      <w:pPr>
        <w:pStyle w:val="ConsPlusNormal"/>
        <w:ind w:firstLine="540"/>
        <w:jc w:val="both"/>
      </w:pPr>
      <w:r>
        <w:t xml:space="preserve">В реализации данного основного мероприятия Подпрограммы участвует финансовое управление администрации </w:t>
      </w:r>
      <w:r w:rsidR="00A20244">
        <w:t xml:space="preserve">Апанасенковского </w:t>
      </w:r>
      <w:r>
        <w:t>муниципального округа Ставропольского края.</w:t>
      </w:r>
    </w:p>
    <w:p w:rsidR="00FD5BDB" w:rsidRDefault="00C9044E" w:rsidP="001942F9">
      <w:pPr>
        <w:pStyle w:val="ConsPlusNormal"/>
        <w:ind w:firstLine="540"/>
        <w:jc w:val="both"/>
      </w:pPr>
      <w:r>
        <w:t>3</w:t>
      </w:r>
      <w:r w:rsidR="00777F76">
        <w:t xml:space="preserve">. </w:t>
      </w:r>
      <w:r w:rsidR="00FD5BDB">
        <w:t>Организация планирования и исполнения бюджета округа.</w:t>
      </w:r>
    </w:p>
    <w:p w:rsidR="00FD5BDB" w:rsidRDefault="00FD5BDB" w:rsidP="001942F9">
      <w:pPr>
        <w:pStyle w:val="ConsPlusNormal"/>
        <w:ind w:firstLine="540"/>
        <w:jc w:val="both"/>
      </w:pPr>
      <w:r>
        <w:t>В рамках данного основного мероприятия Подпрограммы предполагается:</w:t>
      </w:r>
    </w:p>
    <w:p w:rsidR="00FD5BDB" w:rsidRPr="00C17DA1" w:rsidRDefault="00C17DA1" w:rsidP="001942F9">
      <w:pPr>
        <w:pStyle w:val="ConsPlusCell"/>
        <w:ind w:firstLine="540"/>
        <w:rPr>
          <w:rFonts w:ascii="Times New Roman" w:hAnsi="Times New Roman" w:cs="Times New Roman"/>
          <w:sz w:val="24"/>
          <w:szCs w:val="24"/>
        </w:rPr>
      </w:pPr>
      <w:r>
        <w:rPr>
          <w:rFonts w:ascii="Times New Roman" w:hAnsi="Times New Roman" w:cs="Times New Roman"/>
          <w:sz w:val="24"/>
          <w:szCs w:val="24"/>
        </w:rPr>
        <w:t>р</w:t>
      </w:r>
      <w:r w:rsidR="00FD5BDB" w:rsidRPr="00C17DA1">
        <w:rPr>
          <w:rFonts w:ascii="Times New Roman" w:hAnsi="Times New Roman" w:cs="Times New Roman"/>
          <w:sz w:val="24"/>
          <w:szCs w:val="24"/>
        </w:rPr>
        <w:t xml:space="preserve">азработка и утверждение основных направлений бюджетной, налоговой и долговой политики на </w:t>
      </w:r>
      <w:r>
        <w:rPr>
          <w:rFonts w:ascii="Times New Roman" w:hAnsi="Times New Roman" w:cs="Times New Roman"/>
          <w:sz w:val="24"/>
          <w:szCs w:val="24"/>
        </w:rPr>
        <w:t>очередной финансовый год и плановый период;</w:t>
      </w:r>
    </w:p>
    <w:p w:rsidR="00FD5BDB" w:rsidRPr="00C17DA1" w:rsidRDefault="00C17DA1" w:rsidP="001942F9">
      <w:pPr>
        <w:pStyle w:val="ConsPlusCell"/>
        <w:ind w:firstLine="540"/>
        <w:rPr>
          <w:rFonts w:ascii="Times New Roman" w:hAnsi="Times New Roman" w:cs="Times New Roman"/>
          <w:sz w:val="24"/>
          <w:szCs w:val="24"/>
        </w:rPr>
      </w:pPr>
      <w:r>
        <w:rPr>
          <w:rFonts w:ascii="Times New Roman" w:hAnsi="Times New Roman" w:cs="Times New Roman"/>
          <w:sz w:val="24"/>
          <w:szCs w:val="24"/>
        </w:rPr>
        <w:t>д</w:t>
      </w:r>
      <w:r w:rsidR="00FD5BDB" w:rsidRPr="00C17DA1">
        <w:rPr>
          <w:rFonts w:ascii="Times New Roman" w:hAnsi="Times New Roman" w:cs="Times New Roman"/>
          <w:sz w:val="24"/>
          <w:szCs w:val="24"/>
        </w:rPr>
        <w:t xml:space="preserve">оведение до главных распорядителей средств бюджета округа предельных объемов бюджетных ассигнований на </w:t>
      </w:r>
      <w:r>
        <w:rPr>
          <w:rFonts w:ascii="Times New Roman" w:hAnsi="Times New Roman" w:cs="Times New Roman"/>
          <w:sz w:val="24"/>
          <w:szCs w:val="24"/>
        </w:rPr>
        <w:t>очередной финансовый год и плановый период;</w:t>
      </w:r>
      <w:r w:rsidR="00FD5BDB" w:rsidRPr="00C17DA1">
        <w:rPr>
          <w:rFonts w:ascii="Times New Roman" w:hAnsi="Times New Roman" w:cs="Times New Roman"/>
          <w:sz w:val="24"/>
          <w:szCs w:val="24"/>
        </w:rPr>
        <w:t xml:space="preserve"> </w:t>
      </w:r>
    </w:p>
    <w:p w:rsidR="00FD5BDB" w:rsidRPr="00C17DA1" w:rsidRDefault="00C17DA1" w:rsidP="001942F9">
      <w:pPr>
        <w:pStyle w:val="ConsPlusCell"/>
        <w:ind w:firstLine="540"/>
        <w:rPr>
          <w:rFonts w:ascii="Times New Roman" w:hAnsi="Times New Roman" w:cs="Times New Roman"/>
          <w:sz w:val="24"/>
          <w:szCs w:val="24"/>
        </w:rPr>
      </w:pPr>
      <w:r>
        <w:rPr>
          <w:rFonts w:ascii="Times New Roman" w:hAnsi="Times New Roman" w:cs="Times New Roman"/>
          <w:sz w:val="24"/>
          <w:szCs w:val="24"/>
        </w:rPr>
        <w:t>ф</w:t>
      </w:r>
      <w:r w:rsidR="00FD5BDB" w:rsidRPr="00C17DA1">
        <w:rPr>
          <w:rFonts w:ascii="Times New Roman" w:hAnsi="Times New Roman" w:cs="Times New Roman"/>
          <w:sz w:val="24"/>
          <w:szCs w:val="24"/>
        </w:rPr>
        <w:t>ормирование реестра расходных обязательств Апанасенковского муниципального округа СК</w:t>
      </w:r>
      <w:r w:rsidR="001942F9">
        <w:rPr>
          <w:rFonts w:ascii="Times New Roman" w:hAnsi="Times New Roman" w:cs="Times New Roman"/>
          <w:sz w:val="24"/>
          <w:szCs w:val="24"/>
        </w:rPr>
        <w:t>;</w:t>
      </w:r>
    </w:p>
    <w:p w:rsidR="00FD5BDB" w:rsidRPr="00C17DA1" w:rsidRDefault="00C17DA1" w:rsidP="001942F9">
      <w:pPr>
        <w:pStyle w:val="ConsPlusCell"/>
        <w:ind w:firstLine="540"/>
        <w:rPr>
          <w:rFonts w:ascii="Times New Roman" w:hAnsi="Times New Roman" w:cs="Times New Roman"/>
          <w:sz w:val="24"/>
          <w:szCs w:val="24"/>
        </w:rPr>
      </w:pPr>
      <w:r>
        <w:rPr>
          <w:rFonts w:ascii="Times New Roman" w:hAnsi="Times New Roman" w:cs="Times New Roman"/>
          <w:sz w:val="24"/>
          <w:szCs w:val="24"/>
        </w:rPr>
        <w:t>с</w:t>
      </w:r>
      <w:r w:rsidR="00FD5BDB" w:rsidRPr="00C17DA1">
        <w:rPr>
          <w:rFonts w:ascii="Times New Roman" w:hAnsi="Times New Roman" w:cs="Times New Roman"/>
          <w:sz w:val="24"/>
          <w:szCs w:val="24"/>
        </w:rPr>
        <w:t xml:space="preserve">оставление проекта решения Совета АМО СК </w:t>
      </w:r>
      <w:r>
        <w:rPr>
          <w:rFonts w:ascii="Times New Roman" w:hAnsi="Times New Roman" w:cs="Times New Roman"/>
          <w:sz w:val="24"/>
          <w:szCs w:val="24"/>
        </w:rPr>
        <w:t>о</w:t>
      </w:r>
      <w:r w:rsidR="00FD5BDB" w:rsidRPr="00C17DA1">
        <w:rPr>
          <w:rFonts w:ascii="Times New Roman" w:hAnsi="Times New Roman" w:cs="Times New Roman"/>
          <w:sz w:val="24"/>
          <w:szCs w:val="24"/>
        </w:rPr>
        <w:t xml:space="preserve"> бюджете Апанасенковского муниципального округа Ставропольского края на </w:t>
      </w:r>
      <w:r>
        <w:rPr>
          <w:rFonts w:ascii="Times New Roman" w:hAnsi="Times New Roman" w:cs="Times New Roman"/>
          <w:sz w:val="24"/>
          <w:szCs w:val="24"/>
        </w:rPr>
        <w:t>очередной финансовый год и плановый период;</w:t>
      </w:r>
    </w:p>
    <w:p w:rsidR="00FD5BDB" w:rsidRPr="00C17DA1" w:rsidRDefault="00C17DA1" w:rsidP="001942F9">
      <w:pPr>
        <w:pStyle w:val="ConsPlusCell"/>
        <w:ind w:firstLine="540"/>
        <w:rPr>
          <w:rFonts w:ascii="Times New Roman" w:hAnsi="Times New Roman" w:cs="Times New Roman"/>
          <w:sz w:val="24"/>
          <w:szCs w:val="24"/>
        </w:rPr>
      </w:pPr>
      <w:r>
        <w:rPr>
          <w:rFonts w:ascii="Times New Roman" w:hAnsi="Times New Roman" w:cs="Times New Roman"/>
          <w:sz w:val="24"/>
          <w:szCs w:val="24"/>
        </w:rPr>
        <w:t>д</w:t>
      </w:r>
      <w:r w:rsidR="00FD5BDB" w:rsidRPr="00C17DA1">
        <w:rPr>
          <w:rFonts w:ascii="Times New Roman" w:hAnsi="Times New Roman" w:cs="Times New Roman"/>
          <w:sz w:val="24"/>
          <w:szCs w:val="24"/>
        </w:rPr>
        <w:t xml:space="preserve">оведение до главных распорядителей средств бюджета округа бюджетных ассигнований по расходам бюджета округа и лимитов бюджетных обязательств на </w:t>
      </w:r>
      <w:r>
        <w:rPr>
          <w:rFonts w:ascii="Times New Roman" w:hAnsi="Times New Roman" w:cs="Times New Roman"/>
          <w:sz w:val="24"/>
          <w:szCs w:val="24"/>
        </w:rPr>
        <w:t>очередной финансовый год и плановый период;</w:t>
      </w:r>
    </w:p>
    <w:p w:rsidR="00FD5BDB" w:rsidRPr="00C17DA1" w:rsidRDefault="00C17DA1" w:rsidP="001942F9">
      <w:pPr>
        <w:pStyle w:val="ConsPlusCell"/>
        <w:ind w:firstLine="540"/>
        <w:rPr>
          <w:rFonts w:ascii="Times New Roman" w:hAnsi="Times New Roman" w:cs="Times New Roman"/>
          <w:sz w:val="24"/>
          <w:szCs w:val="24"/>
        </w:rPr>
      </w:pPr>
      <w:r>
        <w:rPr>
          <w:rFonts w:ascii="Times New Roman" w:hAnsi="Times New Roman" w:cs="Times New Roman"/>
          <w:sz w:val="24"/>
          <w:szCs w:val="24"/>
        </w:rPr>
        <w:t>с</w:t>
      </w:r>
      <w:r w:rsidR="00FD5BDB" w:rsidRPr="00C17DA1">
        <w:rPr>
          <w:rFonts w:ascii="Times New Roman" w:hAnsi="Times New Roman" w:cs="Times New Roman"/>
          <w:sz w:val="24"/>
          <w:szCs w:val="24"/>
        </w:rPr>
        <w:t xml:space="preserve">оставление кассового плана исполнения бюджета округа на </w:t>
      </w:r>
      <w:r>
        <w:rPr>
          <w:rFonts w:ascii="Times New Roman" w:hAnsi="Times New Roman" w:cs="Times New Roman"/>
          <w:sz w:val="24"/>
          <w:szCs w:val="24"/>
        </w:rPr>
        <w:t>очередной финансовый год;</w:t>
      </w:r>
      <w:r w:rsidR="00FD5BDB" w:rsidRPr="00C17DA1">
        <w:rPr>
          <w:rFonts w:ascii="Times New Roman" w:hAnsi="Times New Roman" w:cs="Times New Roman"/>
          <w:sz w:val="24"/>
          <w:szCs w:val="24"/>
        </w:rPr>
        <w:t xml:space="preserve"> </w:t>
      </w:r>
    </w:p>
    <w:p w:rsidR="00C17DA1" w:rsidRPr="00C17DA1" w:rsidRDefault="00C17DA1" w:rsidP="001942F9">
      <w:pPr>
        <w:pStyle w:val="ConsPlusCell"/>
        <w:ind w:firstLine="540"/>
        <w:rPr>
          <w:rFonts w:ascii="Times New Roman" w:hAnsi="Times New Roman" w:cs="Times New Roman"/>
          <w:sz w:val="24"/>
          <w:szCs w:val="24"/>
        </w:rPr>
      </w:pPr>
      <w:r>
        <w:rPr>
          <w:rFonts w:ascii="Times New Roman" w:hAnsi="Times New Roman" w:cs="Times New Roman"/>
          <w:sz w:val="24"/>
          <w:szCs w:val="24"/>
        </w:rPr>
        <w:t>ф</w:t>
      </w:r>
      <w:r w:rsidR="00FD5BDB" w:rsidRPr="00C17DA1">
        <w:rPr>
          <w:rFonts w:ascii="Times New Roman" w:hAnsi="Times New Roman" w:cs="Times New Roman"/>
          <w:sz w:val="24"/>
          <w:szCs w:val="24"/>
        </w:rPr>
        <w:t>ормирование годового отчета об исполнении бюджета округа</w:t>
      </w:r>
      <w:r>
        <w:rPr>
          <w:rFonts w:ascii="Times New Roman" w:hAnsi="Times New Roman" w:cs="Times New Roman"/>
          <w:sz w:val="24"/>
          <w:szCs w:val="24"/>
        </w:rPr>
        <w:t>;</w:t>
      </w:r>
    </w:p>
    <w:p w:rsidR="00C17DA1" w:rsidRPr="00C17DA1" w:rsidRDefault="00C17DA1" w:rsidP="001942F9">
      <w:pPr>
        <w:pStyle w:val="ConsPlusCell"/>
        <w:ind w:firstLine="540"/>
        <w:rPr>
          <w:rFonts w:ascii="Times New Roman" w:hAnsi="Times New Roman" w:cs="Times New Roman"/>
          <w:sz w:val="24"/>
          <w:szCs w:val="24"/>
        </w:rPr>
      </w:pPr>
      <w:r>
        <w:rPr>
          <w:rFonts w:ascii="Times New Roman" w:hAnsi="Times New Roman" w:cs="Times New Roman"/>
          <w:sz w:val="24"/>
          <w:szCs w:val="24"/>
        </w:rPr>
        <w:t>п</w:t>
      </w:r>
      <w:r w:rsidRPr="00C17DA1">
        <w:rPr>
          <w:rFonts w:ascii="Times New Roman" w:hAnsi="Times New Roman" w:cs="Times New Roman"/>
          <w:sz w:val="24"/>
          <w:szCs w:val="24"/>
        </w:rPr>
        <w:t xml:space="preserve">редставление в </w:t>
      </w:r>
      <w:r>
        <w:rPr>
          <w:rFonts w:ascii="Times New Roman" w:hAnsi="Times New Roman" w:cs="Times New Roman"/>
          <w:sz w:val="24"/>
          <w:szCs w:val="24"/>
        </w:rPr>
        <w:t xml:space="preserve">администрацию </w:t>
      </w:r>
      <w:r w:rsidRPr="00C17DA1">
        <w:rPr>
          <w:rFonts w:ascii="Times New Roman" w:hAnsi="Times New Roman" w:cs="Times New Roman"/>
          <w:sz w:val="24"/>
          <w:szCs w:val="24"/>
        </w:rPr>
        <w:t xml:space="preserve">Апанасенковского муниципального округа Ставропольского края </w:t>
      </w:r>
      <w:r>
        <w:rPr>
          <w:rFonts w:ascii="Times New Roman" w:hAnsi="Times New Roman" w:cs="Times New Roman"/>
          <w:sz w:val="24"/>
          <w:szCs w:val="24"/>
        </w:rPr>
        <w:t xml:space="preserve">для рассмотрения и одобрения </w:t>
      </w:r>
      <w:r w:rsidRPr="00C17DA1">
        <w:rPr>
          <w:rFonts w:ascii="Times New Roman" w:hAnsi="Times New Roman" w:cs="Times New Roman"/>
          <w:sz w:val="24"/>
          <w:szCs w:val="24"/>
        </w:rPr>
        <w:t xml:space="preserve">проекта решения Совета Апанасенковского муниципального округа Ставропольского края </w:t>
      </w:r>
      <w:r>
        <w:rPr>
          <w:rFonts w:ascii="Times New Roman" w:hAnsi="Times New Roman" w:cs="Times New Roman"/>
          <w:sz w:val="24"/>
          <w:szCs w:val="24"/>
        </w:rPr>
        <w:t>о</w:t>
      </w:r>
      <w:r w:rsidRPr="00C17DA1">
        <w:rPr>
          <w:rFonts w:ascii="Times New Roman" w:hAnsi="Times New Roman" w:cs="Times New Roman"/>
          <w:sz w:val="24"/>
          <w:szCs w:val="24"/>
        </w:rPr>
        <w:t xml:space="preserve">б исполнении бюджета </w:t>
      </w:r>
      <w:proofErr w:type="spellStart"/>
      <w:r w:rsidRPr="00C17DA1">
        <w:rPr>
          <w:rFonts w:ascii="Times New Roman" w:hAnsi="Times New Roman" w:cs="Times New Roman"/>
          <w:sz w:val="24"/>
          <w:szCs w:val="24"/>
        </w:rPr>
        <w:t>Апанасенковского</w:t>
      </w:r>
      <w:proofErr w:type="spellEnd"/>
      <w:r w:rsidRPr="00C17DA1">
        <w:rPr>
          <w:rFonts w:ascii="Times New Roman" w:hAnsi="Times New Roman" w:cs="Times New Roman"/>
          <w:sz w:val="24"/>
          <w:szCs w:val="24"/>
        </w:rPr>
        <w:t xml:space="preserve"> муниципального округа Ставропольского края</w:t>
      </w:r>
      <w:r>
        <w:rPr>
          <w:rFonts w:ascii="Times New Roman" w:hAnsi="Times New Roman" w:cs="Times New Roman"/>
          <w:sz w:val="24"/>
          <w:szCs w:val="24"/>
        </w:rPr>
        <w:t>;</w:t>
      </w:r>
    </w:p>
    <w:p w:rsidR="00C17DA1" w:rsidRPr="00C17DA1" w:rsidRDefault="00C17DA1" w:rsidP="001942F9">
      <w:pPr>
        <w:pStyle w:val="ConsPlusCell"/>
        <w:ind w:firstLine="540"/>
        <w:rPr>
          <w:rFonts w:ascii="Times New Roman" w:hAnsi="Times New Roman" w:cs="Times New Roman"/>
          <w:sz w:val="24"/>
          <w:szCs w:val="24"/>
        </w:rPr>
      </w:pPr>
      <w:r>
        <w:rPr>
          <w:rFonts w:ascii="Times New Roman" w:hAnsi="Times New Roman" w:cs="Times New Roman"/>
          <w:sz w:val="24"/>
          <w:szCs w:val="24"/>
        </w:rPr>
        <w:t>ф</w:t>
      </w:r>
      <w:r w:rsidRPr="00C17DA1">
        <w:rPr>
          <w:rFonts w:ascii="Times New Roman" w:hAnsi="Times New Roman" w:cs="Times New Roman"/>
          <w:sz w:val="24"/>
          <w:szCs w:val="24"/>
        </w:rPr>
        <w:t>ормирование отчетов об исполнении бюджета округа</w:t>
      </w:r>
      <w:r>
        <w:rPr>
          <w:rFonts w:ascii="Times New Roman" w:hAnsi="Times New Roman" w:cs="Times New Roman"/>
          <w:sz w:val="24"/>
          <w:szCs w:val="24"/>
        </w:rPr>
        <w:t>.</w:t>
      </w:r>
    </w:p>
    <w:p w:rsidR="00C17DA1" w:rsidRDefault="00C17DA1" w:rsidP="001942F9">
      <w:pPr>
        <w:pStyle w:val="ConsPlusNormal"/>
        <w:ind w:firstLine="540"/>
        <w:jc w:val="both"/>
      </w:pPr>
      <w:r>
        <w:t>Непосредственными результатами реализации данного основного мероприятия Подпрограммы станут:</w:t>
      </w:r>
    </w:p>
    <w:p w:rsidR="00C17DA1" w:rsidRDefault="00C17DA1" w:rsidP="001942F9">
      <w:pPr>
        <w:pStyle w:val="ConsPlusCell"/>
        <w:ind w:firstLine="540"/>
        <w:jc w:val="both"/>
        <w:rPr>
          <w:rFonts w:ascii="Times New Roman" w:hAnsi="Times New Roman" w:cs="Times New Roman"/>
          <w:bCs/>
          <w:sz w:val="24"/>
          <w:szCs w:val="24"/>
        </w:rPr>
      </w:pPr>
      <w:r w:rsidRPr="00F04990">
        <w:rPr>
          <w:rFonts w:ascii="Times New Roman" w:hAnsi="Times New Roman" w:cs="Times New Roman"/>
          <w:sz w:val="24"/>
          <w:szCs w:val="24"/>
        </w:rPr>
        <w:t>недопущение</w:t>
      </w:r>
      <w:r w:rsidRPr="00F04990">
        <w:rPr>
          <w:rFonts w:ascii="Times New Roman" w:hAnsi="Times New Roman" w:cs="Times New Roman"/>
          <w:bCs/>
          <w:sz w:val="24"/>
          <w:szCs w:val="24"/>
        </w:rPr>
        <w:t xml:space="preserve">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A31ACC">
        <w:rPr>
          <w:rFonts w:ascii="Times New Roman" w:hAnsi="Times New Roman" w:cs="Times New Roman"/>
          <w:bCs/>
          <w:sz w:val="24"/>
          <w:szCs w:val="24"/>
        </w:rPr>
        <w:t>;</w:t>
      </w:r>
    </w:p>
    <w:p w:rsidR="00A31ACC" w:rsidRPr="00A31ACC" w:rsidRDefault="00A31ACC" w:rsidP="00A31ACC">
      <w:pPr>
        <w:pStyle w:val="ConsPlusNormal"/>
        <w:ind w:firstLine="540"/>
        <w:jc w:val="both"/>
        <w:rPr>
          <w:bCs/>
          <w:szCs w:val="24"/>
        </w:rPr>
      </w:pPr>
      <w:r w:rsidRPr="00A31ACC">
        <w:rPr>
          <w:bCs/>
          <w:szCs w:val="24"/>
        </w:rPr>
        <w:t>сохранение доли расходов бюджета округа на содержание работников органов местного самоуправления в расчете на одного жителя муниципального образования к 2029 году 4649,95 рублей в расчете на одного жителя муниципального образования.</w:t>
      </w:r>
    </w:p>
    <w:p w:rsidR="00C17DA1" w:rsidRDefault="00C17DA1" w:rsidP="001942F9">
      <w:pPr>
        <w:pStyle w:val="ConsPlusNormal"/>
        <w:ind w:firstLine="540"/>
        <w:jc w:val="both"/>
      </w:pPr>
      <w:r w:rsidRPr="00A31ACC">
        <w:t xml:space="preserve">Ответственным исполнителем данного основного мероприятия Подпрограммы </w:t>
      </w:r>
      <w:r>
        <w:t>является финансовое управление администрации Апанасенковского муниципального округа Ставропольского края.</w:t>
      </w:r>
    </w:p>
    <w:p w:rsidR="00C17DA1" w:rsidRDefault="00C17DA1" w:rsidP="001942F9">
      <w:pPr>
        <w:pStyle w:val="ConsPlusNormal"/>
        <w:ind w:firstLine="540"/>
        <w:jc w:val="both"/>
      </w:pPr>
      <w:r>
        <w:t>В реализации данного основного мероприятия Подпрограммы участвует финансовое управление администрации Апанасенковского муниципального округа Ставропольского края.</w:t>
      </w:r>
    </w:p>
    <w:p w:rsidR="00A14AF8" w:rsidRPr="00A14AF8" w:rsidRDefault="00C9044E" w:rsidP="001942F9">
      <w:pPr>
        <w:pStyle w:val="ConsPlusCell"/>
        <w:ind w:right="-142" w:firstLine="540"/>
        <w:rPr>
          <w:rFonts w:ascii="Times New Roman" w:hAnsi="Times New Roman" w:cs="Times New Roman"/>
          <w:sz w:val="24"/>
          <w:szCs w:val="24"/>
        </w:rPr>
      </w:pPr>
      <w:r>
        <w:rPr>
          <w:rFonts w:ascii="Times New Roman" w:hAnsi="Times New Roman" w:cs="Times New Roman"/>
          <w:sz w:val="24"/>
          <w:szCs w:val="24"/>
        </w:rPr>
        <w:t>4</w:t>
      </w:r>
      <w:r w:rsidR="00C17DA1" w:rsidRPr="00A14AF8">
        <w:rPr>
          <w:rFonts w:ascii="Times New Roman" w:hAnsi="Times New Roman" w:cs="Times New Roman"/>
          <w:sz w:val="24"/>
          <w:szCs w:val="24"/>
        </w:rPr>
        <w:t xml:space="preserve">. </w:t>
      </w:r>
      <w:r w:rsidR="00A14AF8" w:rsidRPr="00A14AF8">
        <w:rPr>
          <w:rFonts w:ascii="Times New Roman" w:hAnsi="Times New Roman" w:cs="Times New Roman"/>
          <w:sz w:val="24"/>
          <w:szCs w:val="24"/>
        </w:rPr>
        <w:t>Организация и осуществление внутреннего муниципального финансового ко</w:t>
      </w:r>
      <w:r w:rsidR="00A14AF8">
        <w:rPr>
          <w:rFonts w:ascii="Times New Roman" w:hAnsi="Times New Roman" w:cs="Times New Roman"/>
          <w:sz w:val="24"/>
          <w:szCs w:val="24"/>
        </w:rPr>
        <w:t>нт</w:t>
      </w:r>
      <w:r w:rsidR="00A14AF8" w:rsidRPr="00A14AF8">
        <w:rPr>
          <w:rFonts w:ascii="Times New Roman" w:hAnsi="Times New Roman" w:cs="Times New Roman"/>
          <w:sz w:val="24"/>
          <w:szCs w:val="24"/>
        </w:rPr>
        <w:t>роля, контроля в сфере закупок для муниципальных нужд Апанасенковского муниципальног</w:t>
      </w:r>
      <w:r w:rsidR="00164072">
        <w:rPr>
          <w:rFonts w:ascii="Times New Roman" w:hAnsi="Times New Roman" w:cs="Times New Roman"/>
          <w:sz w:val="24"/>
          <w:szCs w:val="24"/>
        </w:rPr>
        <w:t>о о</w:t>
      </w:r>
      <w:r w:rsidR="00A14AF8" w:rsidRPr="00A14AF8">
        <w:rPr>
          <w:rFonts w:ascii="Times New Roman" w:hAnsi="Times New Roman" w:cs="Times New Roman"/>
          <w:sz w:val="24"/>
          <w:szCs w:val="24"/>
        </w:rPr>
        <w:t>круга Ставропольского края</w:t>
      </w:r>
      <w:r w:rsidR="00164072">
        <w:rPr>
          <w:rFonts w:ascii="Times New Roman" w:hAnsi="Times New Roman" w:cs="Times New Roman"/>
          <w:sz w:val="24"/>
          <w:szCs w:val="24"/>
        </w:rPr>
        <w:t>.</w:t>
      </w:r>
    </w:p>
    <w:p w:rsidR="00C17DA1" w:rsidRDefault="00C17DA1" w:rsidP="001942F9">
      <w:pPr>
        <w:pStyle w:val="ConsPlusNormal"/>
        <w:ind w:firstLine="540"/>
        <w:jc w:val="both"/>
      </w:pPr>
      <w:r>
        <w:t>В рамках данного основного мероприятия Подпрограммы предполагается:</w:t>
      </w:r>
    </w:p>
    <w:p w:rsidR="00C17DA1" w:rsidRDefault="00C17DA1" w:rsidP="001942F9">
      <w:pPr>
        <w:pStyle w:val="ConsPlusNormal"/>
        <w:ind w:firstLine="540"/>
        <w:jc w:val="both"/>
      </w:pPr>
      <w:r>
        <w:t xml:space="preserve">осуществление в установленном порядке функций и полномочий по контролю в сфере закупок, определенных в соответствии с Федеральным </w:t>
      </w:r>
      <w:hyperlink r:id="rId6">
        <w:r w:rsidRPr="00FD2552">
          <w:rPr>
            <w:color w:val="000000"/>
          </w:rPr>
          <w:t>законом</w:t>
        </w:r>
      </w:hyperlink>
      <w:r>
        <w:t xml:space="preserve"> "О контрактной системе в </w:t>
      </w:r>
      <w:r>
        <w:lastRenderedPageBreak/>
        <w:t>сфере закупок товаров, работ, услуг для обеспечения государственных и муниципальных нужд";</w:t>
      </w:r>
    </w:p>
    <w:p w:rsidR="00C17DA1" w:rsidRDefault="00C17DA1" w:rsidP="001942F9">
      <w:pPr>
        <w:pStyle w:val="ConsPlusNormal"/>
        <w:ind w:firstLine="540"/>
        <w:jc w:val="both"/>
      </w:pPr>
      <w:r>
        <w:t xml:space="preserve">принятие мер по предупреждению, выявлению и пресечению нарушений при исполнении бюджета </w:t>
      </w:r>
      <w:r w:rsidR="00164072" w:rsidRPr="00A14AF8">
        <w:rPr>
          <w:szCs w:val="24"/>
        </w:rPr>
        <w:t>Апанасенковского</w:t>
      </w:r>
      <w:r w:rsidR="00164072">
        <w:t xml:space="preserve"> </w:t>
      </w:r>
      <w:r>
        <w:t>муниципального округа Ставропольского края;</w:t>
      </w:r>
    </w:p>
    <w:p w:rsidR="00C17DA1" w:rsidRDefault="00C17DA1" w:rsidP="001942F9">
      <w:pPr>
        <w:pStyle w:val="ConsPlusNormal"/>
        <w:ind w:firstLine="540"/>
        <w:jc w:val="both"/>
      </w:pPr>
      <w:r>
        <w:t>применение мер ответственности за каждое совершенное правонарушение и обеспечение неотвратимости наказания.</w:t>
      </w:r>
    </w:p>
    <w:p w:rsidR="00C17DA1" w:rsidRDefault="00C17DA1" w:rsidP="001942F9">
      <w:pPr>
        <w:pStyle w:val="ConsPlusNormal"/>
        <w:ind w:firstLine="540"/>
        <w:jc w:val="both"/>
      </w:pPr>
      <w:r>
        <w:t>Непосредственными результатами реализации данного основного мероприятия Подпрограммы стан</w:t>
      </w:r>
      <w:r w:rsidR="00164072">
        <w:t>е</w:t>
      </w:r>
      <w:r>
        <w:t>т:</w:t>
      </w:r>
    </w:p>
    <w:p w:rsidR="00164072" w:rsidRPr="00164072" w:rsidRDefault="00164072" w:rsidP="001942F9">
      <w:pPr>
        <w:pStyle w:val="ConsPlusCell"/>
        <w:ind w:firstLine="540"/>
        <w:jc w:val="both"/>
        <w:rPr>
          <w:rFonts w:ascii="Times New Roman" w:hAnsi="Times New Roman" w:cs="Times New Roman"/>
          <w:sz w:val="24"/>
          <w:szCs w:val="24"/>
        </w:rPr>
      </w:pPr>
      <w:r w:rsidRPr="00164072">
        <w:rPr>
          <w:rFonts w:ascii="Times New Roman" w:hAnsi="Times New Roman" w:cs="Times New Roman"/>
          <w:sz w:val="24"/>
          <w:szCs w:val="24"/>
        </w:rPr>
        <w:t>уменьшение нарушений бюджетного законодательства Российской Федерации;</w:t>
      </w:r>
    </w:p>
    <w:p w:rsidR="00164072" w:rsidRDefault="00C17DA1" w:rsidP="001942F9">
      <w:pPr>
        <w:pStyle w:val="ConsPlusCell"/>
        <w:ind w:firstLine="540"/>
        <w:jc w:val="both"/>
        <w:rPr>
          <w:rFonts w:ascii="Times New Roman" w:hAnsi="Times New Roman" w:cs="Times New Roman"/>
          <w:sz w:val="24"/>
          <w:szCs w:val="24"/>
        </w:rPr>
      </w:pPr>
      <w:r w:rsidRPr="00164072">
        <w:rPr>
          <w:rFonts w:ascii="Times New Roman" w:hAnsi="Times New Roman" w:cs="Times New Roman"/>
          <w:sz w:val="24"/>
          <w:szCs w:val="24"/>
        </w:rPr>
        <w:t xml:space="preserve">ежегодное выполнение плана </w:t>
      </w:r>
      <w:r w:rsidR="00164072" w:rsidRPr="00164072">
        <w:rPr>
          <w:rFonts w:ascii="Times New Roman" w:hAnsi="Times New Roman" w:cs="Times New Roman"/>
          <w:sz w:val="24"/>
          <w:szCs w:val="24"/>
        </w:rPr>
        <w:t>проведения контрольных мероприятий на текущий финансовый год</w:t>
      </w:r>
      <w:r w:rsidR="00DE1A35">
        <w:rPr>
          <w:rFonts w:ascii="Times New Roman" w:hAnsi="Times New Roman" w:cs="Times New Roman"/>
          <w:sz w:val="24"/>
          <w:szCs w:val="24"/>
        </w:rPr>
        <w:t>;</w:t>
      </w:r>
    </w:p>
    <w:p w:rsidR="00DE1A35" w:rsidRPr="002363B8" w:rsidRDefault="00DE1A35" w:rsidP="001942F9">
      <w:pPr>
        <w:pStyle w:val="ConsPlusCell"/>
        <w:ind w:firstLine="540"/>
        <w:jc w:val="both"/>
        <w:rPr>
          <w:rFonts w:ascii="Times New Roman" w:hAnsi="Times New Roman" w:cs="Times New Roman"/>
          <w:sz w:val="24"/>
          <w:szCs w:val="24"/>
        </w:rPr>
      </w:pPr>
      <w:r w:rsidRPr="002363B8">
        <w:rPr>
          <w:rFonts w:ascii="Times New Roman" w:hAnsi="Times New Roman" w:cs="Times New Roman"/>
          <w:sz w:val="24"/>
          <w:szCs w:val="24"/>
        </w:rPr>
        <w:t>ежегодное формирование отчета об осуществлении внутреннего муниципального финансового контроля, контроля в сфере закупок для муниципальных нужд Апанасенковского муниципального округа Ставропольского края</w:t>
      </w:r>
      <w:r w:rsidR="002363B8" w:rsidRPr="002363B8">
        <w:rPr>
          <w:rFonts w:ascii="Times New Roman" w:hAnsi="Times New Roman" w:cs="Times New Roman"/>
          <w:sz w:val="24"/>
          <w:szCs w:val="24"/>
        </w:rPr>
        <w:t>.</w:t>
      </w:r>
    </w:p>
    <w:p w:rsidR="00C17DA1" w:rsidRDefault="00C17DA1" w:rsidP="001942F9">
      <w:pPr>
        <w:pStyle w:val="ConsPlusNormal"/>
        <w:ind w:firstLine="540"/>
        <w:jc w:val="both"/>
      </w:pPr>
      <w:r>
        <w:t xml:space="preserve">Ответственным исполнителем данного основного мероприятия Подпрограммы является финансовое управление администрации </w:t>
      </w:r>
      <w:r w:rsidR="00164072" w:rsidRPr="00A14AF8">
        <w:rPr>
          <w:szCs w:val="24"/>
        </w:rPr>
        <w:t xml:space="preserve">Апанасенковского </w:t>
      </w:r>
      <w:r>
        <w:t>муниципального округа Ставропольского края.</w:t>
      </w:r>
    </w:p>
    <w:p w:rsidR="00C17DA1" w:rsidRDefault="00C17DA1" w:rsidP="001942F9">
      <w:pPr>
        <w:pStyle w:val="ConsPlusNormal"/>
        <w:ind w:firstLine="539"/>
        <w:jc w:val="both"/>
      </w:pPr>
      <w:r>
        <w:t xml:space="preserve">В реализации данного основного мероприятия Подпрограммы участвует финансовое управление администрации </w:t>
      </w:r>
      <w:r w:rsidR="00164072" w:rsidRPr="00A14AF8">
        <w:rPr>
          <w:szCs w:val="24"/>
        </w:rPr>
        <w:t xml:space="preserve">Апанасенковского </w:t>
      </w:r>
      <w:r>
        <w:t>муниципального округа Ставропольского края.</w:t>
      </w:r>
    </w:p>
    <w:p w:rsidR="00777F76" w:rsidRDefault="00C9044E" w:rsidP="001942F9">
      <w:pPr>
        <w:pStyle w:val="ConsPlusNormal"/>
        <w:ind w:firstLine="539"/>
        <w:jc w:val="both"/>
      </w:pPr>
      <w:r>
        <w:t>5</w:t>
      </w:r>
      <w:r w:rsidR="00777F76">
        <w:t xml:space="preserve">. </w:t>
      </w:r>
      <w:r w:rsidR="00DE1A35">
        <w:t>Обеспечение р</w:t>
      </w:r>
      <w:r w:rsidR="00777F76">
        <w:t>азмещени</w:t>
      </w:r>
      <w:r w:rsidR="00DE1A35">
        <w:t>я</w:t>
      </w:r>
      <w:r w:rsidR="00777F76">
        <w:t xml:space="preserve"> на официальном сайте </w:t>
      </w:r>
      <w:r w:rsidR="00863105" w:rsidRPr="00F04990">
        <w:rPr>
          <w:szCs w:val="24"/>
        </w:rPr>
        <w:t xml:space="preserve">администрации </w:t>
      </w:r>
      <w:r w:rsidR="00DE1A35" w:rsidRPr="00A14AF8">
        <w:rPr>
          <w:szCs w:val="24"/>
        </w:rPr>
        <w:t xml:space="preserve">Апанасенковского </w:t>
      </w:r>
      <w:r w:rsidR="00777F76">
        <w:t xml:space="preserve">муниципального округа Ставропольского края в информационно-телекоммуникационной сети "Интернет" </w:t>
      </w:r>
      <w:r w:rsidR="00DE1A35" w:rsidRPr="00F04990">
        <w:rPr>
          <w:szCs w:val="24"/>
        </w:rPr>
        <w:t>в разделе для размещения бюджетных данных информации о бюджете в доступной для граждан форме</w:t>
      </w:r>
      <w:r w:rsidR="00777F76">
        <w:t>.</w:t>
      </w:r>
    </w:p>
    <w:p w:rsidR="00777F76" w:rsidRDefault="00777F76" w:rsidP="001942F9">
      <w:pPr>
        <w:pStyle w:val="ConsPlusNormal"/>
        <w:ind w:firstLine="539"/>
        <w:jc w:val="both"/>
      </w:pPr>
      <w:r>
        <w:t xml:space="preserve">В рамках данного основного мероприятия Подпрограммы предполагается размещение на официальном сайте </w:t>
      </w:r>
      <w:r w:rsidR="00863105" w:rsidRPr="00F04990">
        <w:rPr>
          <w:szCs w:val="24"/>
        </w:rPr>
        <w:t xml:space="preserve">администрации </w:t>
      </w:r>
      <w:r w:rsidR="002363B8" w:rsidRPr="00A14AF8">
        <w:rPr>
          <w:szCs w:val="24"/>
        </w:rPr>
        <w:t>Апанасенковского</w:t>
      </w:r>
      <w:r w:rsidR="002363B8">
        <w:t xml:space="preserve"> </w:t>
      </w:r>
      <w:r>
        <w:t xml:space="preserve">муниципального округа Ставропольского края </w:t>
      </w:r>
      <w:r w:rsidR="002363B8" w:rsidRPr="00F04990">
        <w:rPr>
          <w:szCs w:val="24"/>
        </w:rPr>
        <w:t>в разделе для размещения бюджетных данных информации о бюджете в доступной для граждан форме</w:t>
      </w:r>
      <w:r>
        <w:t>, а также ежемесячных отчетов об исполнении бюджета округа.</w:t>
      </w:r>
    </w:p>
    <w:p w:rsidR="00777F76" w:rsidRDefault="00777F76" w:rsidP="001942F9">
      <w:pPr>
        <w:pStyle w:val="ConsPlusNormal"/>
        <w:ind w:firstLine="539"/>
        <w:jc w:val="both"/>
      </w:pPr>
      <w:r>
        <w:t>Непосредственными результатами реализации данного основного мероприятия Подпрограммы станут:</w:t>
      </w:r>
    </w:p>
    <w:p w:rsidR="00777F76" w:rsidRDefault="00777F76" w:rsidP="001942F9">
      <w:pPr>
        <w:pStyle w:val="ConsPlusNormal"/>
        <w:ind w:firstLine="539"/>
        <w:jc w:val="both"/>
      </w:pPr>
      <w:r>
        <w:t xml:space="preserve">ежегодное </w:t>
      </w:r>
      <w:r w:rsidR="00863105" w:rsidRPr="00F04990">
        <w:rPr>
          <w:szCs w:val="24"/>
        </w:rPr>
        <w:t>формирование и</w:t>
      </w:r>
      <w:r w:rsidR="00863105">
        <w:t xml:space="preserve"> </w:t>
      </w:r>
      <w:r>
        <w:t xml:space="preserve">размещение на официальном сайте </w:t>
      </w:r>
      <w:r w:rsidR="00863105" w:rsidRPr="00F04990">
        <w:rPr>
          <w:szCs w:val="24"/>
        </w:rPr>
        <w:t xml:space="preserve">администрации </w:t>
      </w:r>
      <w:r w:rsidR="00863105" w:rsidRPr="00A14AF8">
        <w:rPr>
          <w:szCs w:val="24"/>
        </w:rPr>
        <w:t>Апанасенковского</w:t>
      </w:r>
      <w:r w:rsidR="00863105">
        <w:t xml:space="preserve"> </w:t>
      </w:r>
      <w:r>
        <w:t xml:space="preserve">муниципального округа Ставропольского края </w:t>
      </w:r>
      <w:r w:rsidR="00863105" w:rsidRPr="00F04990">
        <w:rPr>
          <w:szCs w:val="24"/>
        </w:rPr>
        <w:t>в разделе для размещения бюджетных данных информации о бюджете в доступной для граждан форме</w:t>
      </w:r>
      <w:r w:rsidR="00863105">
        <w:rPr>
          <w:szCs w:val="24"/>
        </w:rPr>
        <w:t>.</w:t>
      </w:r>
    </w:p>
    <w:p w:rsidR="00777F76" w:rsidRDefault="00777F76" w:rsidP="001942F9">
      <w:pPr>
        <w:pStyle w:val="ConsPlusNormal"/>
        <w:ind w:firstLine="539"/>
        <w:jc w:val="both"/>
      </w:pPr>
      <w:r>
        <w:t xml:space="preserve">Ответственным исполнителем данного основного мероприятия Подпрограммы является финансовое управление администрации </w:t>
      </w:r>
      <w:r w:rsidR="00863105" w:rsidRPr="00A14AF8">
        <w:rPr>
          <w:szCs w:val="24"/>
        </w:rPr>
        <w:t>Апанасенковского</w:t>
      </w:r>
      <w:r w:rsidR="00863105">
        <w:t xml:space="preserve"> </w:t>
      </w:r>
      <w:r>
        <w:t>муниципального округа Ставропольского края.</w:t>
      </w:r>
    </w:p>
    <w:p w:rsidR="00777F76" w:rsidRDefault="00777F76" w:rsidP="001942F9">
      <w:pPr>
        <w:pStyle w:val="ConsPlusNormal"/>
        <w:ind w:firstLine="539"/>
        <w:jc w:val="both"/>
      </w:pPr>
      <w:r>
        <w:t xml:space="preserve">В реализации данного основного мероприятия Подпрограммы участвует финансовое управление администрации </w:t>
      </w:r>
      <w:r w:rsidR="00863105" w:rsidRPr="00A14AF8">
        <w:rPr>
          <w:szCs w:val="24"/>
        </w:rPr>
        <w:t>Апанасенковского</w:t>
      </w:r>
      <w:r w:rsidR="00863105">
        <w:t xml:space="preserve"> </w:t>
      </w:r>
      <w:r>
        <w:t>муниципального округа Ставропольского края.</w:t>
      </w:r>
    </w:p>
    <w:p w:rsidR="00777F76" w:rsidRDefault="00C9044E" w:rsidP="001942F9">
      <w:pPr>
        <w:pStyle w:val="ConsPlusNormal"/>
        <w:ind w:firstLine="539"/>
        <w:jc w:val="both"/>
      </w:pPr>
      <w:r>
        <w:t>6</w:t>
      </w:r>
      <w:r w:rsidR="00777F76">
        <w:t>. Планирование объема и структуры муниципального долга, расходов на его обслуживание.</w:t>
      </w:r>
    </w:p>
    <w:p w:rsidR="00777F76" w:rsidRDefault="00777F76" w:rsidP="001942F9">
      <w:pPr>
        <w:pStyle w:val="ConsPlusNormal"/>
        <w:ind w:firstLine="539"/>
        <w:jc w:val="both"/>
      </w:pPr>
      <w:r>
        <w:t>В рамках данного основного мероприятия Подпрограммы предполагается:</w:t>
      </w:r>
    </w:p>
    <w:p w:rsidR="00777F76" w:rsidRDefault="00777F76" w:rsidP="001942F9">
      <w:pPr>
        <w:pStyle w:val="ConsPlusNormal"/>
        <w:ind w:firstLine="539"/>
        <w:jc w:val="both"/>
      </w:pPr>
      <w:r>
        <w:t xml:space="preserve">выработка стратегии заимствований </w:t>
      </w:r>
      <w:r w:rsidR="000C5ABD" w:rsidRPr="00A14AF8">
        <w:rPr>
          <w:szCs w:val="24"/>
        </w:rPr>
        <w:t>Апанасенковского</w:t>
      </w:r>
      <w:r w:rsidR="000C5ABD">
        <w:t xml:space="preserve"> </w:t>
      </w:r>
      <w:r>
        <w:t>муниципального округа Ставропольского края</w:t>
      </w:r>
      <w:r w:rsidR="000C5ABD">
        <w:t xml:space="preserve"> (при необходимости)</w:t>
      </w:r>
      <w:r>
        <w:t>;</w:t>
      </w:r>
    </w:p>
    <w:p w:rsidR="00777F76" w:rsidRDefault="00777F76" w:rsidP="001942F9">
      <w:pPr>
        <w:pStyle w:val="ConsPlusNormal"/>
        <w:ind w:firstLine="539"/>
        <w:jc w:val="both"/>
      </w:pPr>
      <w:r>
        <w:t xml:space="preserve">определение объемов привлечения новых долговых обязательств </w:t>
      </w:r>
      <w:r w:rsidR="000C5ABD" w:rsidRPr="00A14AF8">
        <w:rPr>
          <w:szCs w:val="24"/>
        </w:rPr>
        <w:t>Апанасенковского</w:t>
      </w:r>
      <w:r w:rsidR="000C5ABD">
        <w:t xml:space="preserve"> </w:t>
      </w:r>
      <w:r>
        <w:t xml:space="preserve"> муниципального округа Ставропольского края с учетом влияния на величину долговой нагрузки на бюджет округа;</w:t>
      </w:r>
    </w:p>
    <w:p w:rsidR="00777F76" w:rsidRDefault="00777F76" w:rsidP="001942F9">
      <w:pPr>
        <w:pStyle w:val="ConsPlusNormal"/>
        <w:ind w:firstLine="539"/>
        <w:jc w:val="both"/>
      </w:pPr>
      <w:r>
        <w:t xml:space="preserve">планирование структуры муниципального долга </w:t>
      </w:r>
      <w:r w:rsidR="000C5ABD" w:rsidRPr="00A14AF8">
        <w:rPr>
          <w:szCs w:val="24"/>
        </w:rPr>
        <w:t>Апанасенковского</w:t>
      </w:r>
      <w:r w:rsidR="000C5ABD">
        <w:t xml:space="preserve"> </w:t>
      </w:r>
      <w:r>
        <w:t>муниципального округа Ставропольского края на очередной финансовый год и плановый период, а также расходов на его обслуживание.</w:t>
      </w:r>
    </w:p>
    <w:p w:rsidR="00777F76" w:rsidRDefault="00777F76" w:rsidP="001942F9">
      <w:pPr>
        <w:pStyle w:val="ConsPlusNormal"/>
        <w:ind w:firstLine="539"/>
        <w:jc w:val="both"/>
      </w:pPr>
      <w:r>
        <w:lastRenderedPageBreak/>
        <w:t>Непосредственными результатами реализации данного основного мероприятия Подпрограммы станут:</w:t>
      </w:r>
    </w:p>
    <w:p w:rsidR="00777F76" w:rsidRPr="00A07B61" w:rsidRDefault="00A07B61" w:rsidP="001942F9">
      <w:pPr>
        <w:pStyle w:val="ConsPlusNormal"/>
        <w:ind w:firstLine="539"/>
        <w:jc w:val="both"/>
      </w:pPr>
      <w:r w:rsidRPr="00A07B61">
        <w:t xml:space="preserve">недопущение муниципального долга </w:t>
      </w:r>
      <w:proofErr w:type="spellStart"/>
      <w:r w:rsidRPr="00A07B61">
        <w:rPr>
          <w:szCs w:val="24"/>
        </w:rPr>
        <w:t>Апанасенковского</w:t>
      </w:r>
      <w:proofErr w:type="spellEnd"/>
      <w:r w:rsidRPr="00A07B61">
        <w:t xml:space="preserve"> муниципального округа Ставропольского края</w:t>
      </w:r>
      <w:r w:rsidR="00C9044E">
        <w:t xml:space="preserve"> и</w:t>
      </w:r>
      <w:r w:rsidR="00777F76" w:rsidRPr="00A07B61">
        <w:t xml:space="preserve"> расходов на</w:t>
      </w:r>
      <w:r w:rsidR="00C9044E">
        <w:t xml:space="preserve"> его</w:t>
      </w:r>
      <w:r w:rsidR="00777F76" w:rsidRPr="00A07B61">
        <w:t xml:space="preserve"> обслуживание </w:t>
      </w:r>
      <w:r w:rsidR="00C9044E">
        <w:t>(</w:t>
      </w:r>
      <w:r w:rsidR="00777F76" w:rsidRPr="00A07B61">
        <w:t>в</w:t>
      </w:r>
      <w:r w:rsidRPr="00A07B61">
        <w:t xml:space="preserve"> связи с отсутствием</w:t>
      </w:r>
      <w:r w:rsidR="00C9044E">
        <w:t xml:space="preserve"> муниципального долга)</w:t>
      </w:r>
      <w:r w:rsidRPr="00A07B61">
        <w:t>.</w:t>
      </w:r>
    </w:p>
    <w:p w:rsidR="00777F76" w:rsidRPr="00AE4083" w:rsidRDefault="00777F76" w:rsidP="001942F9">
      <w:pPr>
        <w:pStyle w:val="ConsPlusNormal"/>
        <w:ind w:firstLine="539"/>
        <w:jc w:val="both"/>
      </w:pPr>
      <w:r w:rsidRPr="00AE4083">
        <w:t xml:space="preserve">Ответственным исполнителем данного основного мероприятия Подпрограммы является финансовое управление администрации </w:t>
      </w:r>
      <w:r w:rsidR="00AE4083" w:rsidRPr="00AE4083">
        <w:rPr>
          <w:szCs w:val="24"/>
        </w:rPr>
        <w:t>Апанасенковского</w:t>
      </w:r>
      <w:r w:rsidR="00AE4083" w:rsidRPr="00AE4083">
        <w:t xml:space="preserve"> </w:t>
      </w:r>
      <w:r w:rsidRPr="00AE4083">
        <w:t>муниципального округа Ставропольского края.</w:t>
      </w:r>
    </w:p>
    <w:p w:rsidR="00777F76" w:rsidRPr="00AE4083" w:rsidRDefault="00777F76" w:rsidP="001942F9">
      <w:pPr>
        <w:pStyle w:val="ConsPlusNormal"/>
        <w:ind w:firstLine="539"/>
        <w:jc w:val="both"/>
      </w:pPr>
      <w:r w:rsidRPr="00AE4083">
        <w:t xml:space="preserve">В реализации данного основного мероприятия Подпрограммы участвует финансовое управление администрации </w:t>
      </w:r>
      <w:r w:rsidR="00AE4083" w:rsidRPr="00AE4083">
        <w:rPr>
          <w:szCs w:val="24"/>
        </w:rPr>
        <w:t>Апанасенковского</w:t>
      </w:r>
      <w:r w:rsidR="00AE4083" w:rsidRPr="00AE4083">
        <w:t xml:space="preserve"> </w:t>
      </w:r>
      <w:r w:rsidRPr="00AE4083">
        <w:t>муниципального округа Ставропольского края.</w:t>
      </w:r>
    </w:p>
    <w:p w:rsidR="00D96644" w:rsidRDefault="00D96644" w:rsidP="001942F9">
      <w:pPr>
        <w:pStyle w:val="ConsPlusCell"/>
        <w:snapToGrid w:val="0"/>
        <w:ind w:firstLine="540"/>
      </w:pPr>
    </w:p>
    <w:p w:rsidR="00D96644" w:rsidRDefault="00C9044E" w:rsidP="001942F9">
      <w:pPr>
        <w:pStyle w:val="ConsPlusCell"/>
        <w:snapToGrid w:val="0"/>
        <w:ind w:firstLine="540"/>
        <w:rPr>
          <w:rFonts w:ascii="Times New Roman" w:hAnsi="Times New Roman" w:cs="Times New Roman"/>
          <w:sz w:val="24"/>
          <w:szCs w:val="24"/>
        </w:rPr>
      </w:pPr>
      <w:r>
        <w:rPr>
          <w:rFonts w:ascii="Times New Roman" w:hAnsi="Times New Roman" w:cs="Times New Roman"/>
          <w:sz w:val="24"/>
          <w:szCs w:val="24"/>
        </w:rPr>
        <w:t>7</w:t>
      </w:r>
      <w:r w:rsidR="00777F76" w:rsidRPr="00D96644">
        <w:rPr>
          <w:rFonts w:ascii="Times New Roman" w:hAnsi="Times New Roman" w:cs="Times New Roman"/>
          <w:sz w:val="24"/>
          <w:szCs w:val="24"/>
        </w:rPr>
        <w:t xml:space="preserve">. </w:t>
      </w:r>
      <w:r w:rsidR="00D96644" w:rsidRPr="00D96644">
        <w:rPr>
          <w:rFonts w:ascii="Times New Roman" w:hAnsi="Times New Roman" w:cs="Times New Roman"/>
          <w:sz w:val="24"/>
          <w:szCs w:val="24"/>
        </w:rPr>
        <w:t>Освобождение от налогообложения органов</w:t>
      </w:r>
      <w:r w:rsidR="00D96644" w:rsidRPr="00D96644">
        <w:rPr>
          <w:rFonts w:ascii="Times New Roman" w:hAnsi="Times New Roman" w:cs="Times New Roman"/>
          <w:bCs/>
          <w:sz w:val="24"/>
          <w:szCs w:val="24"/>
        </w:rPr>
        <w:t xml:space="preserve"> местного самоуправления </w:t>
      </w:r>
      <w:r w:rsidR="00D96644" w:rsidRPr="00D96644">
        <w:rPr>
          <w:rFonts w:ascii="Times New Roman" w:hAnsi="Times New Roman" w:cs="Times New Roman"/>
          <w:sz w:val="24"/>
          <w:szCs w:val="24"/>
        </w:rPr>
        <w:t>Апанасенковского муниципального округа и их структурных подразделений со статусом юридического лица, муниципальных учреждений Апанасенковского муниципального округа, финансируемых из бюджета округа</w:t>
      </w:r>
    </w:p>
    <w:p w:rsidR="00D96644" w:rsidRDefault="00D96644" w:rsidP="00337751">
      <w:pPr>
        <w:pStyle w:val="ConsPlusNormal"/>
        <w:ind w:firstLine="540"/>
        <w:jc w:val="both"/>
      </w:pPr>
      <w:r>
        <w:t>В рамках данного основного мероприятия Подпрограммы предполагается:</w:t>
      </w:r>
    </w:p>
    <w:p w:rsidR="00D96644" w:rsidRDefault="00D96644" w:rsidP="001942F9">
      <w:pPr>
        <w:pStyle w:val="ConsPlusCell"/>
        <w:snapToGrid w:val="0"/>
        <w:ind w:firstLine="540"/>
        <w:rPr>
          <w:rFonts w:ascii="Times New Roman" w:hAnsi="Times New Roman" w:cs="Times New Roman"/>
          <w:sz w:val="24"/>
          <w:szCs w:val="24"/>
        </w:rPr>
      </w:pPr>
      <w:r w:rsidRPr="00D96644">
        <w:rPr>
          <w:rFonts w:ascii="Times New Roman" w:hAnsi="Times New Roman" w:cs="Times New Roman"/>
          <w:sz w:val="24"/>
          <w:szCs w:val="24"/>
        </w:rPr>
        <w:t>осуществление анализа по освобождению от налогообложения органов</w:t>
      </w:r>
      <w:r w:rsidRPr="00D96644">
        <w:rPr>
          <w:rFonts w:ascii="Times New Roman" w:hAnsi="Times New Roman" w:cs="Times New Roman"/>
          <w:bCs/>
          <w:sz w:val="24"/>
          <w:szCs w:val="24"/>
        </w:rPr>
        <w:t xml:space="preserve"> местного самоуправления </w:t>
      </w:r>
      <w:r w:rsidRPr="00D96644">
        <w:rPr>
          <w:rFonts w:ascii="Times New Roman" w:hAnsi="Times New Roman" w:cs="Times New Roman"/>
          <w:sz w:val="24"/>
          <w:szCs w:val="24"/>
        </w:rPr>
        <w:t>Апанасенковского муниципального округа и их структурных подразделений со статусом юридического лица, муниципальных учреждений Апанасенковского муниципального округа, финансируемых из бюджета округа</w:t>
      </w:r>
      <w:r>
        <w:rPr>
          <w:rFonts w:ascii="Times New Roman" w:hAnsi="Times New Roman" w:cs="Times New Roman"/>
          <w:sz w:val="24"/>
          <w:szCs w:val="24"/>
        </w:rPr>
        <w:t>;</w:t>
      </w:r>
    </w:p>
    <w:p w:rsidR="00D96644" w:rsidRPr="00DC675E" w:rsidRDefault="00D96644" w:rsidP="001942F9">
      <w:pPr>
        <w:pStyle w:val="ConsPlusNormal"/>
        <w:ind w:firstLine="540"/>
        <w:jc w:val="both"/>
      </w:pPr>
      <w:r w:rsidRPr="00DC675E">
        <w:t xml:space="preserve">разработка </w:t>
      </w:r>
      <w:r w:rsidR="00DC675E" w:rsidRPr="00DC675E">
        <w:t>и</w:t>
      </w:r>
      <w:r w:rsidRPr="00DC675E">
        <w:t xml:space="preserve"> проведени</w:t>
      </w:r>
      <w:r w:rsidR="00DC675E" w:rsidRPr="00DC675E">
        <w:t>е</w:t>
      </w:r>
      <w:r w:rsidRPr="00DC675E">
        <w:t xml:space="preserve"> оценки эффективности налог</w:t>
      </w:r>
      <w:r w:rsidR="00DC675E" w:rsidRPr="00DC675E">
        <w:t>овых льгот (налоговых расходов)</w:t>
      </w:r>
      <w:r w:rsidRPr="00DC675E">
        <w:t>;</w:t>
      </w:r>
    </w:p>
    <w:p w:rsidR="00DA5CFF" w:rsidRDefault="00DA5CFF" w:rsidP="001942F9">
      <w:pPr>
        <w:pStyle w:val="ConsPlusNormal"/>
        <w:ind w:firstLine="540"/>
        <w:jc w:val="both"/>
      </w:pPr>
      <w:r>
        <w:t>оптимизация налоговых льгот на основе оценки эффективности их предоставления.</w:t>
      </w:r>
    </w:p>
    <w:p w:rsidR="00DA5CFF" w:rsidRDefault="00DA5CFF" w:rsidP="001942F9">
      <w:pPr>
        <w:pStyle w:val="ConsPlusNormal"/>
        <w:ind w:firstLine="540"/>
        <w:jc w:val="both"/>
      </w:pPr>
      <w:r>
        <w:t>Непосредственными результатами реализации данного основного мероприятия Подпрограммы станут:</w:t>
      </w:r>
    </w:p>
    <w:p w:rsidR="00DA5CFF" w:rsidRPr="00F04990" w:rsidRDefault="00DA5CFF" w:rsidP="001942F9">
      <w:pPr>
        <w:tabs>
          <w:tab w:val="left" w:pos="0"/>
        </w:tabs>
        <w:spacing w:after="0" w:line="240" w:lineRule="auto"/>
        <w:jc w:val="both"/>
        <w:rPr>
          <w:rFonts w:ascii="Times New Roman" w:hAnsi="Times New Roman"/>
          <w:sz w:val="24"/>
          <w:szCs w:val="24"/>
        </w:rPr>
      </w:pPr>
      <w:r>
        <w:rPr>
          <w:rFonts w:ascii="Times New Roman" w:hAnsi="Times New Roman"/>
          <w:sz w:val="24"/>
          <w:szCs w:val="24"/>
        </w:rPr>
        <w:tab/>
      </w:r>
      <w:r w:rsidRPr="00F04990">
        <w:rPr>
          <w:rFonts w:ascii="Times New Roman" w:hAnsi="Times New Roman"/>
          <w:sz w:val="24"/>
          <w:szCs w:val="24"/>
        </w:rPr>
        <w:t>снижение доли объема земельного налога, не поступившего в бюджет округа в связи с освобождением от налогообложения органов местного самоуправления Апанасенковского муниципального округа и их структурных подразделений со статусом юридического лица, к общему объему земельного налога, планируемого к поступлению в бюджет округа к 202</w:t>
      </w:r>
      <w:r w:rsidR="00A07B61">
        <w:rPr>
          <w:rFonts w:ascii="Times New Roman" w:hAnsi="Times New Roman"/>
          <w:sz w:val="24"/>
          <w:szCs w:val="24"/>
        </w:rPr>
        <w:t>9</w:t>
      </w:r>
      <w:r w:rsidRPr="00F04990">
        <w:rPr>
          <w:rFonts w:ascii="Times New Roman" w:hAnsi="Times New Roman"/>
          <w:sz w:val="24"/>
          <w:szCs w:val="24"/>
        </w:rPr>
        <w:t xml:space="preserve"> году до 15,87%;</w:t>
      </w:r>
    </w:p>
    <w:p w:rsidR="00DA5CFF" w:rsidRPr="00F04990" w:rsidRDefault="00DA5CFF" w:rsidP="001942F9">
      <w:pPr>
        <w:tabs>
          <w:tab w:val="left" w:pos="0"/>
        </w:tabs>
        <w:spacing w:after="0" w:line="240" w:lineRule="auto"/>
        <w:jc w:val="both"/>
        <w:rPr>
          <w:rFonts w:ascii="Times New Roman" w:hAnsi="Times New Roman"/>
          <w:sz w:val="24"/>
          <w:szCs w:val="24"/>
        </w:rPr>
      </w:pPr>
      <w:r>
        <w:rPr>
          <w:rFonts w:ascii="Times New Roman" w:hAnsi="Times New Roman"/>
          <w:sz w:val="24"/>
          <w:szCs w:val="24"/>
        </w:rPr>
        <w:tab/>
        <w:t>обеспечение</w:t>
      </w:r>
      <w:r w:rsidRPr="00F04990">
        <w:rPr>
          <w:rFonts w:ascii="Times New Roman" w:hAnsi="Times New Roman"/>
          <w:sz w:val="24"/>
          <w:szCs w:val="24"/>
        </w:rPr>
        <w:t xml:space="preserve"> доли объема земельного налога, не поступившего в бюджет округа в связи с освобождением от налогообложения органов муниципальных учреждений Апанасенковского муниципального округа, финансируемых из бюджета округа, к общему объему земельного нало</w:t>
      </w:r>
      <w:r w:rsidR="00F4191B">
        <w:rPr>
          <w:rFonts w:ascii="Times New Roman" w:hAnsi="Times New Roman"/>
          <w:sz w:val="24"/>
          <w:szCs w:val="24"/>
        </w:rPr>
        <w:t xml:space="preserve">га, планируемого к поступлению </w:t>
      </w:r>
      <w:r w:rsidRPr="00F04990">
        <w:rPr>
          <w:rFonts w:ascii="Times New Roman" w:hAnsi="Times New Roman"/>
          <w:sz w:val="24"/>
          <w:szCs w:val="24"/>
        </w:rPr>
        <w:t>в бюджет округа к 202</w:t>
      </w:r>
      <w:r w:rsidR="00A07B61">
        <w:rPr>
          <w:rFonts w:ascii="Times New Roman" w:hAnsi="Times New Roman"/>
          <w:sz w:val="24"/>
          <w:szCs w:val="24"/>
        </w:rPr>
        <w:t>9</w:t>
      </w:r>
      <w:r w:rsidRPr="00F04990">
        <w:rPr>
          <w:rFonts w:ascii="Times New Roman" w:hAnsi="Times New Roman"/>
          <w:sz w:val="24"/>
          <w:szCs w:val="24"/>
        </w:rPr>
        <w:t xml:space="preserve"> году до </w:t>
      </w:r>
      <w:r>
        <w:rPr>
          <w:rFonts w:ascii="Times New Roman" w:hAnsi="Times New Roman"/>
          <w:sz w:val="24"/>
          <w:szCs w:val="24"/>
        </w:rPr>
        <w:t>7</w:t>
      </w:r>
      <w:r w:rsidRPr="00F04990">
        <w:rPr>
          <w:rFonts w:ascii="Times New Roman" w:hAnsi="Times New Roman"/>
          <w:sz w:val="24"/>
          <w:szCs w:val="24"/>
        </w:rPr>
        <w:t>,</w:t>
      </w:r>
      <w:r>
        <w:rPr>
          <w:rFonts w:ascii="Times New Roman" w:hAnsi="Times New Roman"/>
          <w:sz w:val="24"/>
          <w:szCs w:val="24"/>
        </w:rPr>
        <w:t>51</w:t>
      </w:r>
      <w:r w:rsidRPr="00F04990">
        <w:rPr>
          <w:rFonts w:ascii="Times New Roman" w:hAnsi="Times New Roman"/>
          <w:sz w:val="24"/>
          <w:szCs w:val="24"/>
        </w:rPr>
        <w:t>%</w:t>
      </w:r>
      <w:r>
        <w:rPr>
          <w:rFonts w:ascii="Times New Roman" w:hAnsi="Times New Roman"/>
          <w:sz w:val="24"/>
          <w:szCs w:val="24"/>
        </w:rPr>
        <w:t>.</w:t>
      </w:r>
    </w:p>
    <w:p w:rsidR="00DA5CFF" w:rsidRPr="00AE4083" w:rsidRDefault="00DA5CFF" w:rsidP="001942F9">
      <w:pPr>
        <w:pStyle w:val="ConsPlusNormal"/>
        <w:ind w:firstLine="539"/>
        <w:jc w:val="both"/>
      </w:pPr>
      <w:r w:rsidRPr="00AE4083">
        <w:t xml:space="preserve">Ответственным исполнителем данного основного мероприятия Подпрограммы является финансовое управление администрации </w:t>
      </w:r>
      <w:r w:rsidRPr="00AE4083">
        <w:rPr>
          <w:szCs w:val="24"/>
        </w:rPr>
        <w:t>Апанасенковского</w:t>
      </w:r>
      <w:r w:rsidRPr="00AE4083">
        <w:t xml:space="preserve"> муниципального округа Ставропольского края.</w:t>
      </w:r>
    </w:p>
    <w:p w:rsidR="00DA5CFF" w:rsidRPr="00AE4083" w:rsidRDefault="00DA5CFF" w:rsidP="001942F9">
      <w:pPr>
        <w:pStyle w:val="ConsPlusNormal"/>
        <w:ind w:firstLine="539"/>
        <w:jc w:val="both"/>
      </w:pPr>
      <w:r w:rsidRPr="00AE4083">
        <w:t xml:space="preserve">В реализации данного основного мероприятия Подпрограммы участвует финансовое управление администрации </w:t>
      </w:r>
      <w:r w:rsidRPr="00AE4083">
        <w:rPr>
          <w:szCs w:val="24"/>
        </w:rPr>
        <w:t>Апанасенковского</w:t>
      </w:r>
      <w:r w:rsidRPr="00AE4083">
        <w:t xml:space="preserve"> муниципального округа Ставропольского края.</w:t>
      </w:r>
    </w:p>
    <w:p w:rsidR="00777F76" w:rsidRPr="007865B5" w:rsidRDefault="00C9044E" w:rsidP="001942F9">
      <w:pPr>
        <w:pStyle w:val="ConsPlusNormal"/>
        <w:ind w:firstLine="539"/>
        <w:jc w:val="both"/>
      </w:pPr>
      <w:r>
        <w:t>8</w:t>
      </w:r>
      <w:r w:rsidR="00777F76" w:rsidRPr="007865B5">
        <w:t xml:space="preserve">. </w:t>
      </w:r>
      <w:r w:rsidR="00177A23" w:rsidRPr="007865B5">
        <w:t>Реализация инициативных проектов населения</w:t>
      </w:r>
      <w:r w:rsidR="00777F76" w:rsidRPr="007865B5">
        <w:t>.</w:t>
      </w:r>
    </w:p>
    <w:p w:rsidR="006941E2" w:rsidRPr="006941E2" w:rsidRDefault="006941E2" w:rsidP="00C9044E">
      <w:pPr>
        <w:spacing w:after="0" w:line="240" w:lineRule="auto"/>
        <w:ind w:left="108" w:firstLine="431"/>
        <w:jc w:val="both"/>
        <w:rPr>
          <w:rFonts w:ascii="Times New Roman" w:hAnsi="Times New Roman"/>
          <w:color w:val="FF0000"/>
          <w:sz w:val="24"/>
          <w:szCs w:val="24"/>
        </w:rPr>
      </w:pPr>
      <w:r w:rsidRPr="006941E2">
        <w:rPr>
          <w:rFonts w:ascii="Times New Roman" w:hAnsi="Times New Roman"/>
          <w:sz w:val="24"/>
          <w:szCs w:val="24"/>
        </w:rPr>
        <w:t xml:space="preserve">В 2021-2022 годах </w:t>
      </w:r>
      <w:proofErr w:type="spellStart"/>
      <w:r w:rsidRPr="006941E2">
        <w:rPr>
          <w:rFonts w:ascii="Times New Roman" w:hAnsi="Times New Roman"/>
          <w:sz w:val="24"/>
          <w:szCs w:val="24"/>
        </w:rPr>
        <w:t>Апанасенковский</w:t>
      </w:r>
      <w:proofErr w:type="spellEnd"/>
      <w:r w:rsidRPr="006941E2">
        <w:rPr>
          <w:rFonts w:ascii="Times New Roman" w:hAnsi="Times New Roman"/>
          <w:sz w:val="24"/>
          <w:szCs w:val="24"/>
        </w:rPr>
        <w:t xml:space="preserve"> муниципальный округ Ставропольского края принимал активное участие в реализации краевого проекта «Поддержка проектов развития территорий муниципальных образований, основанных на местных инициативах», так реализовано 14 проектов на общую сумму 20 686,26 тыс. рублей, из них средства краевого бюджета составляют 12 396,88 тыс. рублей, в 2023 году признано победителями 10 проектов общей стоимостью 24 280,24 тыс. рублей, из них средства краевого бюджета – 14 832,12 тыс. рублей;</w:t>
      </w:r>
    </w:p>
    <w:p w:rsidR="006941E2" w:rsidRPr="006941E2" w:rsidRDefault="006941E2" w:rsidP="006941E2">
      <w:pPr>
        <w:spacing w:after="0" w:line="240" w:lineRule="auto"/>
        <w:ind w:left="108" w:firstLine="431"/>
        <w:jc w:val="both"/>
        <w:rPr>
          <w:rFonts w:ascii="Times New Roman" w:hAnsi="Times New Roman"/>
        </w:rPr>
      </w:pPr>
      <w:r w:rsidRPr="006941E2">
        <w:rPr>
          <w:rFonts w:ascii="Times New Roman" w:hAnsi="Times New Roman"/>
          <w:sz w:val="24"/>
          <w:szCs w:val="24"/>
        </w:rPr>
        <w:t xml:space="preserve">в 2021-2022 годах территориальными отделами администрации </w:t>
      </w:r>
      <w:proofErr w:type="spellStart"/>
      <w:r w:rsidRPr="006941E2">
        <w:rPr>
          <w:rFonts w:ascii="Times New Roman" w:hAnsi="Times New Roman"/>
          <w:sz w:val="24"/>
          <w:szCs w:val="24"/>
        </w:rPr>
        <w:t>Апанасенковского</w:t>
      </w:r>
      <w:proofErr w:type="spellEnd"/>
      <w:r w:rsidRPr="006941E2">
        <w:rPr>
          <w:rFonts w:ascii="Times New Roman" w:hAnsi="Times New Roman"/>
          <w:sz w:val="24"/>
          <w:szCs w:val="24"/>
        </w:rPr>
        <w:t xml:space="preserve"> муниципального округа Ставропольского края было реализовано 7 инициативных проектов населения, из бюджета округа выделено 6 720,15 тыс. рублей, в 2023 году участвовало в </w:t>
      </w:r>
      <w:r w:rsidRPr="006941E2">
        <w:rPr>
          <w:rFonts w:ascii="Times New Roman" w:hAnsi="Times New Roman"/>
          <w:sz w:val="24"/>
          <w:szCs w:val="24"/>
        </w:rPr>
        <w:lastRenderedPageBreak/>
        <w:t xml:space="preserve">конкурсном отборе, проводимом администрацией </w:t>
      </w:r>
      <w:proofErr w:type="spellStart"/>
      <w:r w:rsidRPr="006941E2">
        <w:rPr>
          <w:rFonts w:ascii="Times New Roman" w:hAnsi="Times New Roman"/>
          <w:sz w:val="24"/>
          <w:szCs w:val="24"/>
        </w:rPr>
        <w:t>Апанасенковского</w:t>
      </w:r>
      <w:proofErr w:type="spellEnd"/>
      <w:r w:rsidRPr="006941E2">
        <w:rPr>
          <w:rFonts w:ascii="Times New Roman" w:hAnsi="Times New Roman"/>
          <w:sz w:val="24"/>
          <w:szCs w:val="24"/>
        </w:rPr>
        <w:t xml:space="preserve"> муниципального округа Ставропольского края и признано победителями 6 инициативных проектов населения, из бюджета округа выделено 4 515,92 тыс. рублей</w:t>
      </w:r>
      <w:r>
        <w:rPr>
          <w:rFonts w:ascii="Times New Roman" w:hAnsi="Times New Roman"/>
          <w:sz w:val="24"/>
          <w:szCs w:val="24"/>
        </w:rPr>
        <w:t>.</w:t>
      </w:r>
      <w:r w:rsidRPr="006941E2">
        <w:rPr>
          <w:rFonts w:ascii="Times New Roman" w:hAnsi="Times New Roman"/>
          <w:sz w:val="28"/>
          <w:szCs w:val="28"/>
        </w:rPr>
        <w:tab/>
      </w:r>
    </w:p>
    <w:p w:rsidR="00177A23" w:rsidRDefault="00177A23" w:rsidP="001942F9">
      <w:pPr>
        <w:pStyle w:val="ConsPlusNormal"/>
        <w:ind w:firstLine="539"/>
        <w:jc w:val="both"/>
      </w:pPr>
      <w:r>
        <w:t>В рамках данного основного мероприятия Подпрограммы предполагается:</w:t>
      </w:r>
    </w:p>
    <w:p w:rsidR="00177A23" w:rsidRDefault="00177A23" w:rsidP="001942F9">
      <w:pPr>
        <w:pStyle w:val="ConsPlusNormal"/>
        <w:ind w:firstLine="539"/>
        <w:jc w:val="both"/>
      </w:pPr>
      <w:r>
        <w:t>установлени</w:t>
      </w:r>
      <w:r w:rsidR="006941E2">
        <w:t>е</w:t>
      </w:r>
      <w:r>
        <w:t xml:space="preserve"> первоочередности реализации актуальных проектов развития территории округа;</w:t>
      </w:r>
    </w:p>
    <w:p w:rsidR="00177A23" w:rsidRPr="00F90124" w:rsidRDefault="00177A23" w:rsidP="001942F9">
      <w:pPr>
        <w:pStyle w:val="ConsPlusNormal"/>
        <w:ind w:firstLine="539"/>
        <w:jc w:val="both"/>
      </w:pPr>
      <w:r w:rsidRPr="00F90124">
        <w:t>формирование резерва средств бюджета округа на реализацию инициативных проектов;</w:t>
      </w:r>
    </w:p>
    <w:p w:rsidR="00177A23" w:rsidRDefault="00177A23" w:rsidP="001942F9">
      <w:pPr>
        <w:pStyle w:val="ConsPlusNormal"/>
        <w:ind w:firstLine="539"/>
        <w:jc w:val="both"/>
      </w:pPr>
      <w:r>
        <w:t>разработка муниципальных правовых актов о внесении изменений в порядок внесения, рассмотрения и реализации инициативных проектов;</w:t>
      </w:r>
    </w:p>
    <w:p w:rsidR="00177A23" w:rsidRDefault="00177A23" w:rsidP="001942F9">
      <w:pPr>
        <w:pStyle w:val="ConsPlusNormal"/>
        <w:ind w:firstLine="539"/>
        <w:jc w:val="both"/>
      </w:pPr>
      <w:r>
        <w:t xml:space="preserve"> широкое вовлечение жителей округа, а также индивидуальных предпринимателей и организаций в ра</w:t>
      </w:r>
      <w:r w:rsidR="006941E2">
        <w:t>зработку инициативных проектов</w:t>
      </w:r>
      <w:r>
        <w:t>;</w:t>
      </w:r>
    </w:p>
    <w:p w:rsidR="00177A23" w:rsidRDefault="00177A23" w:rsidP="001942F9">
      <w:pPr>
        <w:pStyle w:val="ConsPlusNormal"/>
        <w:ind w:firstLine="539"/>
        <w:jc w:val="both"/>
      </w:pPr>
      <w:r>
        <w:t>организация работы с населением, инициативными группами граждан, организациями и индивидуальными предпринимателями для участия в программе местных инициатив;</w:t>
      </w:r>
    </w:p>
    <w:p w:rsidR="00177A23" w:rsidRDefault="00177A23" w:rsidP="001942F9">
      <w:pPr>
        <w:pStyle w:val="ConsPlusNormal"/>
        <w:ind w:firstLine="539"/>
        <w:jc w:val="both"/>
      </w:pPr>
      <w:r>
        <w:t>ежегодное формирование пакета местных инициатив, организация проведения рейтингового голосования, подготовка необходимых документов, сметных расчетов, проектов для представления в министерство финансов Ставропольского края;</w:t>
      </w:r>
    </w:p>
    <w:p w:rsidR="00177A23" w:rsidRDefault="00177A23" w:rsidP="001942F9">
      <w:pPr>
        <w:pStyle w:val="ConsPlusNormal"/>
        <w:ind w:firstLine="539"/>
        <w:jc w:val="both"/>
      </w:pPr>
      <w:r>
        <w:t>реализация проектов развития территорий, основанных на местных инициативах, в случае их победы в конкурсном отборе.</w:t>
      </w:r>
    </w:p>
    <w:p w:rsidR="00F4191B" w:rsidRDefault="00177A23" w:rsidP="002944A4">
      <w:pPr>
        <w:pStyle w:val="ConsPlusNormal"/>
        <w:ind w:firstLine="539"/>
        <w:jc w:val="both"/>
      </w:pPr>
      <w:r>
        <w:t>Непосредственными результатами реализации данного основного мероприятия Подпрограммы стан</w:t>
      </w:r>
      <w:r w:rsidR="002944A4">
        <w:t>е</w:t>
      </w:r>
      <w:r>
        <w:t>т</w:t>
      </w:r>
      <w:r w:rsidR="00F4191B">
        <w:t>:</w:t>
      </w:r>
    </w:p>
    <w:p w:rsidR="002944A4" w:rsidRDefault="002944A4" w:rsidP="002944A4">
      <w:pPr>
        <w:pStyle w:val="ConsPlusNormal"/>
        <w:ind w:firstLine="539"/>
        <w:jc w:val="both"/>
      </w:pPr>
      <w:r>
        <w:t>количество реализованных проектов, признанных победителями конкурсного отбора инициативных проектов, проводимого министерством финансов Ставропольского края и администрацией</w:t>
      </w:r>
      <w:r w:rsidRPr="002944A4">
        <w:t xml:space="preserve"> </w:t>
      </w:r>
      <w:proofErr w:type="spellStart"/>
      <w:r>
        <w:t>Апанасенковского</w:t>
      </w:r>
      <w:proofErr w:type="spellEnd"/>
      <w:r>
        <w:t xml:space="preserve"> муниципального округа Ставропольского края 11 единиц.</w:t>
      </w:r>
    </w:p>
    <w:p w:rsidR="00177A23" w:rsidRDefault="00177A23" w:rsidP="001942F9">
      <w:pPr>
        <w:pStyle w:val="ConsPlusNormal"/>
        <w:ind w:firstLine="539"/>
        <w:jc w:val="both"/>
      </w:pPr>
      <w:r>
        <w:t>Ответственным исполнителем данного основного мероприятия Подпрограммы является финансовое управление администрации Апанасенковского муниципального округа Ставропольского края</w:t>
      </w:r>
      <w:r w:rsidR="002944A4">
        <w:t xml:space="preserve">, соисполнителями данного основного мероприятия – территориальные отделы администрации </w:t>
      </w:r>
      <w:proofErr w:type="spellStart"/>
      <w:r w:rsidR="002944A4">
        <w:t>Апанасенковского</w:t>
      </w:r>
      <w:proofErr w:type="spellEnd"/>
      <w:r w:rsidR="002944A4">
        <w:t xml:space="preserve"> муниципального округа Ставропольского края</w:t>
      </w:r>
      <w:r>
        <w:t>.</w:t>
      </w:r>
    </w:p>
    <w:p w:rsidR="00177A23" w:rsidRDefault="00177A23" w:rsidP="001942F9">
      <w:pPr>
        <w:pStyle w:val="ConsPlusNormal"/>
        <w:ind w:firstLine="539"/>
        <w:jc w:val="both"/>
      </w:pPr>
      <w:r>
        <w:t>В реализации данного основного мероприятия Подпрограммы финансовое управление администрации Апанасенковского муниципального округа Ставропольского края, территориальные отделы администрации Апанасенковского муниципального округа Ставропольского края, индивидуальные предприниматели и организации, осуществляющие деятельность на территории Апанасенковского муниципального округа Ставропольского края, участвующие в реализации проектов развития территорий, основанных на местных инициативах, инициативные группы граждан.</w:t>
      </w:r>
    </w:p>
    <w:p w:rsidR="00777F76" w:rsidRDefault="0096534F" w:rsidP="001942F9">
      <w:pPr>
        <w:pStyle w:val="ConsPlusNormal"/>
        <w:ind w:firstLine="539"/>
        <w:jc w:val="both"/>
      </w:pPr>
      <w:hyperlink w:anchor="P1146">
        <w:r w:rsidR="00777F76" w:rsidRPr="00177A23">
          <w:t>Перечень</w:t>
        </w:r>
      </w:hyperlink>
      <w:r w:rsidR="00777F76">
        <w:t xml:space="preserve"> основных мероприятий Подпрограммы приведен в </w:t>
      </w:r>
      <w:r w:rsidR="00177A23">
        <w:t>таблице 2 приложения</w:t>
      </w:r>
      <w:r w:rsidR="00777F76">
        <w:t xml:space="preserve"> </w:t>
      </w:r>
      <w:r w:rsidR="00177A23">
        <w:t>3</w:t>
      </w:r>
      <w:r w:rsidR="00777F76">
        <w:t xml:space="preserve"> к Программе.</w:t>
      </w:r>
    </w:p>
    <w:p w:rsidR="009F7A1B" w:rsidRDefault="009F7A1B" w:rsidP="009F7A1B">
      <w:pPr>
        <w:spacing w:after="0" w:line="240" w:lineRule="auto"/>
        <w:jc w:val="both"/>
        <w:rPr>
          <w:rFonts w:ascii="Times New Roman" w:hAnsi="Times New Roman"/>
          <w:sz w:val="24"/>
          <w:szCs w:val="24"/>
        </w:rPr>
      </w:pPr>
    </w:p>
    <w:p w:rsidR="009F7A1B" w:rsidRDefault="009F7A1B" w:rsidP="009F7A1B">
      <w:pPr>
        <w:spacing w:after="0" w:line="240" w:lineRule="auto"/>
        <w:jc w:val="both"/>
        <w:rPr>
          <w:rFonts w:ascii="Times New Roman" w:hAnsi="Times New Roman"/>
          <w:sz w:val="24"/>
          <w:szCs w:val="24"/>
        </w:rPr>
      </w:pPr>
    </w:p>
    <w:p w:rsidR="009F7A1B" w:rsidRDefault="009F7A1B" w:rsidP="009F7A1B">
      <w:pPr>
        <w:spacing w:after="0" w:line="240" w:lineRule="auto"/>
        <w:jc w:val="both"/>
        <w:rPr>
          <w:rFonts w:ascii="Times New Roman" w:hAnsi="Times New Roman"/>
          <w:sz w:val="24"/>
          <w:szCs w:val="24"/>
        </w:rPr>
      </w:pPr>
      <w:r>
        <w:rPr>
          <w:rFonts w:ascii="Times New Roman" w:hAnsi="Times New Roman"/>
          <w:sz w:val="24"/>
          <w:szCs w:val="24"/>
        </w:rPr>
        <w:t>Начальник</w:t>
      </w:r>
    </w:p>
    <w:p w:rsidR="009F7A1B" w:rsidRDefault="009F7A1B" w:rsidP="009F7A1B">
      <w:pPr>
        <w:spacing w:after="0" w:line="240" w:lineRule="auto"/>
        <w:jc w:val="both"/>
        <w:rPr>
          <w:rFonts w:ascii="Times New Roman" w:hAnsi="Times New Roman"/>
          <w:sz w:val="24"/>
          <w:szCs w:val="24"/>
        </w:rPr>
      </w:pPr>
      <w:r>
        <w:rPr>
          <w:rFonts w:ascii="Times New Roman" w:hAnsi="Times New Roman"/>
          <w:sz w:val="24"/>
          <w:szCs w:val="24"/>
        </w:rPr>
        <w:t>финансового управления</w:t>
      </w:r>
    </w:p>
    <w:p w:rsidR="009F7A1B" w:rsidRDefault="009F7A1B" w:rsidP="009F7A1B">
      <w:pPr>
        <w:spacing w:after="0" w:line="240" w:lineRule="auto"/>
        <w:jc w:val="both"/>
        <w:rPr>
          <w:rFonts w:ascii="Times New Roman" w:hAnsi="Times New Roman"/>
          <w:sz w:val="24"/>
          <w:szCs w:val="24"/>
        </w:rPr>
      </w:pPr>
      <w:r>
        <w:rPr>
          <w:rFonts w:ascii="Times New Roman" w:hAnsi="Times New Roman"/>
          <w:sz w:val="24"/>
          <w:szCs w:val="24"/>
        </w:rPr>
        <w:t xml:space="preserve">администрации </w:t>
      </w:r>
      <w:proofErr w:type="spellStart"/>
      <w:r>
        <w:rPr>
          <w:rFonts w:ascii="Times New Roman" w:hAnsi="Times New Roman"/>
          <w:sz w:val="24"/>
          <w:szCs w:val="24"/>
        </w:rPr>
        <w:t>Апанасенковского</w:t>
      </w:r>
      <w:proofErr w:type="spellEnd"/>
    </w:p>
    <w:p w:rsidR="009F7A1B" w:rsidRDefault="009F7A1B" w:rsidP="009F7A1B">
      <w:pPr>
        <w:spacing w:after="0" w:line="240" w:lineRule="auto"/>
        <w:jc w:val="both"/>
        <w:rPr>
          <w:rFonts w:ascii="Times New Roman" w:hAnsi="Times New Roman"/>
          <w:sz w:val="24"/>
          <w:szCs w:val="24"/>
        </w:rPr>
      </w:pPr>
      <w:r>
        <w:rPr>
          <w:rFonts w:ascii="Times New Roman" w:hAnsi="Times New Roman"/>
          <w:sz w:val="24"/>
          <w:szCs w:val="24"/>
        </w:rPr>
        <w:t>муниципального округа</w:t>
      </w:r>
    </w:p>
    <w:p w:rsidR="009F7A1B" w:rsidRDefault="009F7A1B" w:rsidP="009F7A1B">
      <w:pPr>
        <w:spacing w:after="0" w:line="240" w:lineRule="auto"/>
        <w:jc w:val="both"/>
        <w:rPr>
          <w:rFonts w:ascii="Times New Roman" w:hAnsi="Times New Roman"/>
          <w:sz w:val="24"/>
          <w:szCs w:val="24"/>
        </w:rPr>
      </w:pPr>
      <w:r>
        <w:rPr>
          <w:rFonts w:ascii="Times New Roman" w:hAnsi="Times New Roman"/>
          <w:sz w:val="24"/>
          <w:szCs w:val="24"/>
        </w:rPr>
        <w:t xml:space="preserve">Ставропольского края                                                                                        </w:t>
      </w:r>
      <w:proofErr w:type="spellStart"/>
      <w:r>
        <w:rPr>
          <w:rFonts w:ascii="Times New Roman" w:hAnsi="Times New Roman"/>
          <w:sz w:val="24"/>
          <w:szCs w:val="24"/>
        </w:rPr>
        <w:t>Е</w:t>
      </w:r>
      <w:r w:rsidR="00816DD1">
        <w:rPr>
          <w:rFonts w:ascii="Times New Roman" w:hAnsi="Times New Roman"/>
          <w:sz w:val="24"/>
          <w:szCs w:val="24"/>
        </w:rPr>
        <w:t>.</w:t>
      </w:r>
      <w:r>
        <w:rPr>
          <w:rFonts w:ascii="Times New Roman" w:hAnsi="Times New Roman"/>
          <w:sz w:val="24"/>
          <w:szCs w:val="24"/>
        </w:rPr>
        <w:t>И.Медяник</w:t>
      </w:r>
      <w:proofErr w:type="spellEnd"/>
    </w:p>
    <w:sectPr w:rsidR="009F7A1B" w:rsidSect="005C7D20">
      <w:pgSz w:w="11906" w:h="16838"/>
      <w:pgMar w:top="1560" w:right="707" w:bottom="851"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64A16F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A2AD1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572FC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E86B0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346FB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561B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1E01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76B4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5C9F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842BE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111CBC"/>
    <w:multiLevelType w:val="hybridMultilevel"/>
    <w:tmpl w:val="FD9834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960E8B"/>
    <w:multiLevelType w:val="hybridMultilevel"/>
    <w:tmpl w:val="8B2CA1B6"/>
    <w:lvl w:ilvl="0" w:tplc="6C463F92">
      <w:start w:val="1"/>
      <w:numFmt w:val="decimal"/>
      <w:lvlText w:val="%1."/>
      <w:lvlJc w:val="left"/>
      <w:pPr>
        <w:ind w:left="900" w:hanging="360"/>
      </w:pPr>
      <w:rPr>
        <w:rFonts w:ascii="Times New Roman" w:hAnsi="Times New Roman" w:cs="Times New Roman" w:hint="default"/>
        <w:color w:val="000000"/>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5DC17F36"/>
    <w:multiLevelType w:val="hybridMultilevel"/>
    <w:tmpl w:val="B0A67FE0"/>
    <w:lvl w:ilvl="0" w:tplc="F0F6C5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73D"/>
    <w:rsid w:val="0000694E"/>
    <w:rsid w:val="00007DCF"/>
    <w:rsid w:val="0004021A"/>
    <w:rsid w:val="000652BF"/>
    <w:rsid w:val="00071CC7"/>
    <w:rsid w:val="00087EBF"/>
    <w:rsid w:val="000C5ABD"/>
    <w:rsid w:val="000D14C2"/>
    <w:rsid w:val="00107ED6"/>
    <w:rsid w:val="00123EE4"/>
    <w:rsid w:val="00145435"/>
    <w:rsid w:val="00164072"/>
    <w:rsid w:val="00173C81"/>
    <w:rsid w:val="00177A23"/>
    <w:rsid w:val="00185030"/>
    <w:rsid w:val="0019368E"/>
    <w:rsid w:val="001942F9"/>
    <w:rsid w:val="001D7485"/>
    <w:rsid w:val="001E5F6C"/>
    <w:rsid w:val="002134B0"/>
    <w:rsid w:val="002363B8"/>
    <w:rsid w:val="00242FEB"/>
    <w:rsid w:val="00243319"/>
    <w:rsid w:val="00255283"/>
    <w:rsid w:val="00256E20"/>
    <w:rsid w:val="00277D5B"/>
    <w:rsid w:val="0028773D"/>
    <w:rsid w:val="00292B29"/>
    <w:rsid w:val="002944A4"/>
    <w:rsid w:val="002A363A"/>
    <w:rsid w:val="002B5A7A"/>
    <w:rsid w:val="002B6D41"/>
    <w:rsid w:val="002D48B1"/>
    <w:rsid w:val="002D52A2"/>
    <w:rsid w:val="002E076D"/>
    <w:rsid w:val="00310C81"/>
    <w:rsid w:val="00310F4C"/>
    <w:rsid w:val="003343A2"/>
    <w:rsid w:val="00337751"/>
    <w:rsid w:val="0034145B"/>
    <w:rsid w:val="00352FF9"/>
    <w:rsid w:val="003736B1"/>
    <w:rsid w:val="003769A9"/>
    <w:rsid w:val="003A496A"/>
    <w:rsid w:val="003E3EAA"/>
    <w:rsid w:val="00403EFE"/>
    <w:rsid w:val="00412483"/>
    <w:rsid w:val="004263B8"/>
    <w:rsid w:val="00434DE1"/>
    <w:rsid w:val="004728A2"/>
    <w:rsid w:val="00481089"/>
    <w:rsid w:val="00482AEB"/>
    <w:rsid w:val="004D5735"/>
    <w:rsid w:val="004E4CA3"/>
    <w:rsid w:val="0059290F"/>
    <w:rsid w:val="005C7D20"/>
    <w:rsid w:val="005F52DC"/>
    <w:rsid w:val="00632D14"/>
    <w:rsid w:val="00633669"/>
    <w:rsid w:val="0064463D"/>
    <w:rsid w:val="00666C1E"/>
    <w:rsid w:val="00677075"/>
    <w:rsid w:val="006806AC"/>
    <w:rsid w:val="006941E2"/>
    <w:rsid w:val="006A4A9A"/>
    <w:rsid w:val="006D058F"/>
    <w:rsid w:val="006E1585"/>
    <w:rsid w:val="006F0EEF"/>
    <w:rsid w:val="00712431"/>
    <w:rsid w:val="00712AB5"/>
    <w:rsid w:val="00722BFB"/>
    <w:rsid w:val="007546AD"/>
    <w:rsid w:val="0076065C"/>
    <w:rsid w:val="007723D3"/>
    <w:rsid w:val="00777F76"/>
    <w:rsid w:val="007865B5"/>
    <w:rsid w:val="007A44D8"/>
    <w:rsid w:val="00812401"/>
    <w:rsid w:val="00816DD1"/>
    <w:rsid w:val="008336D8"/>
    <w:rsid w:val="008464D2"/>
    <w:rsid w:val="0085254F"/>
    <w:rsid w:val="00863105"/>
    <w:rsid w:val="00874DEB"/>
    <w:rsid w:val="008928CF"/>
    <w:rsid w:val="00905A34"/>
    <w:rsid w:val="009079CE"/>
    <w:rsid w:val="009144B3"/>
    <w:rsid w:val="00923104"/>
    <w:rsid w:val="00927F80"/>
    <w:rsid w:val="00934DD3"/>
    <w:rsid w:val="009508D6"/>
    <w:rsid w:val="00954811"/>
    <w:rsid w:val="0096534F"/>
    <w:rsid w:val="00967C54"/>
    <w:rsid w:val="00973087"/>
    <w:rsid w:val="009754E4"/>
    <w:rsid w:val="009D2C4F"/>
    <w:rsid w:val="009F7A1B"/>
    <w:rsid w:val="009F7C8D"/>
    <w:rsid w:val="00A07B61"/>
    <w:rsid w:val="00A14AF8"/>
    <w:rsid w:val="00A20244"/>
    <w:rsid w:val="00A31ACC"/>
    <w:rsid w:val="00A35185"/>
    <w:rsid w:val="00A56518"/>
    <w:rsid w:val="00A572AC"/>
    <w:rsid w:val="00A76541"/>
    <w:rsid w:val="00A8200E"/>
    <w:rsid w:val="00AB3C5E"/>
    <w:rsid w:val="00AD65DF"/>
    <w:rsid w:val="00AE4083"/>
    <w:rsid w:val="00AE77B5"/>
    <w:rsid w:val="00AF54F3"/>
    <w:rsid w:val="00B12741"/>
    <w:rsid w:val="00B4478D"/>
    <w:rsid w:val="00B84D7B"/>
    <w:rsid w:val="00B96069"/>
    <w:rsid w:val="00B97929"/>
    <w:rsid w:val="00BA152B"/>
    <w:rsid w:val="00BA6BC8"/>
    <w:rsid w:val="00BA6D2D"/>
    <w:rsid w:val="00BB124D"/>
    <w:rsid w:val="00C17051"/>
    <w:rsid w:val="00C17DA1"/>
    <w:rsid w:val="00C34464"/>
    <w:rsid w:val="00C5132B"/>
    <w:rsid w:val="00C9044E"/>
    <w:rsid w:val="00CA124D"/>
    <w:rsid w:val="00CD266E"/>
    <w:rsid w:val="00D06F18"/>
    <w:rsid w:val="00D64CA1"/>
    <w:rsid w:val="00D84627"/>
    <w:rsid w:val="00D87099"/>
    <w:rsid w:val="00D96644"/>
    <w:rsid w:val="00DA5CFF"/>
    <w:rsid w:val="00DC2589"/>
    <w:rsid w:val="00DC536D"/>
    <w:rsid w:val="00DC675E"/>
    <w:rsid w:val="00DC7757"/>
    <w:rsid w:val="00DE1A35"/>
    <w:rsid w:val="00E01044"/>
    <w:rsid w:val="00E05539"/>
    <w:rsid w:val="00E4446A"/>
    <w:rsid w:val="00E60C26"/>
    <w:rsid w:val="00E74802"/>
    <w:rsid w:val="00EA35A5"/>
    <w:rsid w:val="00EE4FA4"/>
    <w:rsid w:val="00F04990"/>
    <w:rsid w:val="00F37281"/>
    <w:rsid w:val="00F4191B"/>
    <w:rsid w:val="00F6197E"/>
    <w:rsid w:val="00F65FAB"/>
    <w:rsid w:val="00F6679A"/>
    <w:rsid w:val="00F8104A"/>
    <w:rsid w:val="00F90124"/>
    <w:rsid w:val="00FA5DA2"/>
    <w:rsid w:val="00FB6076"/>
    <w:rsid w:val="00FC706E"/>
    <w:rsid w:val="00FD2552"/>
    <w:rsid w:val="00FD5BDB"/>
    <w:rsid w:val="00FE19EE"/>
    <w:rsid w:val="00FE2937"/>
    <w:rsid w:val="00FF6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AD9E0"/>
  <w15:chartTrackingRefBased/>
  <w15:docId w15:val="{BAC29AF2-F2A1-4A91-8B79-FA6FFC835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BC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12483"/>
    <w:pPr>
      <w:spacing w:after="0" w:line="240" w:lineRule="auto"/>
      <w:jc w:val="center"/>
    </w:pPr>
    <w:rPr>
      <w:sz w:val="52"/>
      <w:szCs w:val="20"/>
      <w:lang w:eastAsia="ru-RU"/>
    </w:rPr>
  </w:style>
  <w:style w:type="paragraph" w:customStyle="1" w:styleId="1">
    <w:name w:val="Знак Знак1 Знак"/>
    <w:basedOn w:val="a"/>
    <w:rsid w:val="00412483"/>
    <w:pPr>
      <w:spacing w:before="100" w:beforeAutospacing="1" w:after="100" w:afterAutospacing="1" w:line="240" w:lineRule="auto"/>
    </w:pPr>
    <w:rPr>
      <w:rFonts w:ascii="Tahoma" w:eastAsia="Times New Roman" w:hAnsi="Tahoma"/>
      <w:sz w:val="20"/>
      <w:szCs w:val="20"/>
      <w:lang w:val="en-US"/>
    </w:rPr>
  </w:style>
  <w:style w:type="character" w:customStyle="1" w:styleId="a4">
    <w:name w:val="Основной текст Знак"/>
    <w:link w:val="a3"/>
    <w:rsid w:val="00412483"/>
    <w:rPr>
      <w:sz w:val="52"/>
      <w:lang w:val="ru-RU" w:eastAsia="ru-RU" w:bidi="ar-SA"/>
    </w:rPr>
  </w:style>
  <w:style w:type="paragraph" w:customStyle="1" w:styleId="ConsPlusNonformat">
    <w:name w:val="ConsPlusNonformat"/>
    <w:rsid w:val="00DC7757"/>
    <w:pPr>
      <w:widowControl w:val="0"/>
      <w:autoSpaceDE w:val="0"/>
      <w:autoSpaceDN w:val="0"/>
      <w:adjustRightInd w:val="0"/>
    </w:pPr>
    <w:rPr>
      <w:rFonts w:ascii="Courier New" w:eastAsia="Times New Roman" w:hAnsi="Courier New" w:cs="Courier New"/>
    </w:rPr>
  </w:style>
  <w:style w:type="paragraph" w:styleId="HTML">
    <w:name w:val="HTML Preformatted"/>
    <w:basedOn w:val="a"/>
    <w:link w:val="HTML0"/>
    <w:rsid w:val="00DC7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link w:val="HTML"/>
    <w:rsid w:val="00DC7757"/>
    <w:rPr>
      <w:rFonts w:ascii="Courier New" w:eastAsia="Times New Roman" w:hAnsi="Courier New" w:cs="Courier New"/>
    </w:rPr>
  </w:style>
  <w:style w:type="paragraph" w:styleId="a5">
    <w:name w:val="Balloon Text"/>
    <w:basedOn w:val="a"/>
    <w:link w:val="a6"/>
    <w:uiPriority w:val="99"/>
    <w:semiHidden/>
    <w:unhideWhenUsed/>
    <w:rsid w:val="00934DD3"/>
    <w:pPr>
      <w:spacing w:after="0" w:line="240" w:lineRule="auto"/>
    </w:pPr>
    <w:rPr>
      <w:rFonts w:ascii="Tahoma" w:hAnsi="Tahoma"/>
      <w:sz w:val="16"/>
      <w:szCs w:val="16"/>
      <w:lang w:val="x-none"/>
    </w:rPr>
  </w:style>
  <w:style w:type="character" w:customStyle="1" w:styleId="a6">
    <w:name w:val="Текст выноски Знак"/>
    <w:link w:val="a5"/>
    <w:uiPriority w:val="99"/>
    <w:semiHidden/>
    <w:rsid w:val="00934DD3"/>
    <w:rPr>
      <w:rFonts w:ascii="Tahoma" w:hAnsi="Tahoma" w:cs="Tahoma"/>
      <w:sz w:val="16"/>
      <w:szCs w:val="16"/>
      <w:lang w:eastAsia="en-US"/>
    </w:rPr>
  </w:style>
  <w:style w:type="paragraph" w:customStyle="1" w:styleId="ConsPlusNormal">
    <w:name w:val="ConsPlusNormal"/>
    <w:rsid w:val="007723D3"/>
    <w:pPr>
      <w:widowControl w:val="0"/>
      <w:autoSpaceDE w:val="0"/>
      <w:autoSpaceDN w:val="0"/>
    </w:pPr>
    <w:rPr>
      <w:rFonts w:ascii="Times New Roman" w:eastAsia="Times New Roman" w:hAnsi="Times New Roman"/>
      <w:sz w:val="24"/>
    </w:rPr>
  </w:style>
  <w:style w:type="paragraph" w:customStyle="1" w:styleId="ConsPlusTitle">
    <w:name w:val="ConsPlusTitle"/>
    <w:rsid w:val="00712431"/>
    <w:pPr>
      <w:widowControl w:val="0"/>
      <w:autoSpaceDE w:val="0"/>
      <w:autoSpaceDN w:val="0"/>
    </w:pPr>
    <w:rPr>
      <w:rFonts w:eastAsia="Times New Roman" w:cs="Calibri"/>
      <w:b/>
      <w:sz w:val="22"/>
      <w:szCs w:val="22"/>
    </w:rPr>
  </w:style>
  <w:style w:type="paragraph" w:customStyle="1" w:styleId="ConsPlusCell">
    <w:name w:val="ConsPlusCell"/>
    <w:rsid w:val="00905A34"/>
    <w:pPr>
      <w:widowControl w:val="0"/>
      <w:autoSpaceDE w:val="0"/>
      <w:autoSpaceDN w:val="0"/>
      <w:adjustRightInd w:val="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514186">
      <w:bodyDiv w:val="1"/>
      <w:marLeft w:val="0"/>
      <w:marRight w:val="0"/>
      <w:marTop w:val="0"/>
      <w:marBottom w:val="0"/>
      <w:divBdr>
        <w:top w:val="none" w:sz="0" w:space="0" w:color="auto"/>
        <w:left w:val="none" w:sz="0" w:space="0" w:color="auto"/>
        <w:bottom w:val="none" w:sz="0" w:space="0" w:color="auto"/>
        <w:right w:val="none" w:sz="0" w:space="0" w:color="auto"/>
      </w:divBdr>
    </w:div>
    <w:div w:id="16967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87BF3A43916321C28F11C05C136D71EE23261C7B3FACA9F30BDC2662F942F740B08802198659FAF8C0767389BCp450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F908A-2BAC-480A-8ADA-0B963245E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9</Pages>
  <Words>3631</Words>
  <Characters>20698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УТСЗН Ипатово</Company>
  <LinksUpToDate>false</LinksUpToDate>
  <CharactersWithSpaces>24281</CharactersWithSpaces>
  <SharedDoc>false</SharedDoc>
  <HLinks>
    <vt:vector size="12" baseType="variant">
      <vt:variant>
        <vt:i4>327745</vt:i4>
      </vt:variant>
      <vt:variant>
        <vt:i4>3</vt:i4>
      </vt:variant>
      <vt:variant>
        <vt:i4>0</vt:i4>
      </vt:variant>
      <vt:variant>
        <vt:i4>5</vt:i4>
      </vt:variant>
      <vt:variant>
        <vt:lpwstr/>
      </vt:variant>
      <vt:variant>
        <vt:lpwstr>P1146</vt:lpwstr>
      </vt:variant>
      <vt:variant>
        <vt:i4>524376</vt:i4>
      </vt:variant>
      <vt:variant>
        <vt:i4>0</vt:i4>
      </vt:variant>
      <vt:variant>
        <vt:i4>0</vt:i4>
      </vt:variant>
      <vt:variant>
        <vt:i4>5</vt:i4>
      </vt:variant>
      <vt:variant>
        <vt:lpwstr>consultantplus://offline/ref=87BF3A43916321C28F11C05C136D71EE23261C7B3FACA9F30BDC2662F942F740B08802198659FAF8C0767389BCp450L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Калашникова О.В.</dc:creator>
  <cp:keywords/>
  <dc:description/>
  <cp:lastModifiedBy>Трагман Елена</cp:lastModifiedBy>
  <cp:revision>40</cp:revision>
  <cp:lastPrinted>2023-08-11T13:19:00Z</cp:lastPrinted>
  <dcterms:created xsi:type="dcterms:W3CDTF">2023-06-08T09:25:00Z</dcterms:created>
  <dcterms:modified xsi:type="dcterms:W3CDTF">2023-12-04T20:48:00Z</dcterms:modified>
</cp:coreProperties>
</file>