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</w:r>
    </w:p>
    <w:p>
      <w:pPr>
        <w:pStyle w:val="ConsPlusNormal"/>
        <w:jc w:val="right"/>
        <w:rPr>
          <w:b w:val="false"/>
          <w:b w:val="false"/>
        </w:rPr>
      </w:pPr>
      <w:r>
        <w:rPr>
          <w:rFonts w:cs="Times New Roman"/>
          <w:bCs/>
        </w:rPr>
        <w:t>УТВЕРЖДЕН</w:t>
      </w:r>
    </w:p>
    <w:p>
      <w:pPr>
        <w:pStyle w:val="ConsPlusNormal"/>
        <w:ind w:left="5387" w:right="0" w:hanging="0"/>
        <w:jc w:val="both"/>
        <w:rPr>
          <w:b w:val="false"/>
          <w:b w:val="false"/>
        </w:rPr>
      </w:pPr>
      <w:r>
        <w:rPr>
          <w:rFonts w:cs="Times New Roman"/>
          <w:bCs/>
        </w:rPr>
        <w:t>постановлением администрации Апанасенковского муниципального округа Ставропольского края</w:t>
      </w:r>
    </w:p>
    <w:p>
      <w:pPr>
        <w:pStyle w:val="ConsPlusNormal"/>
        <w:ind w:left="5387" w:right="0" w:hanging="0"/>
        <w:jc w:val="both"/>
        <w:rPr>
          <w:b w:val="false"/>
          <w:b w:val="false"/>
        </w:rPr>
      </w:pPr>
      <w:r>
        <w:rPr>
          <w:rFonts w:cs="Times New Roman"/>
          <w:bCs/>
        </w:rPr>
        <w:t>от ___________№ ____________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АДМИНИСТРАТИВНЫЙ РЕГЛАМЕНТ</w:t>
      </w:r>
    </w:p>
    <w:p>
      <w:pPr>
        <w:pStyle w:val="ConsPlusNormal"/>
        <w:jc w:val="center"/>
        <w:rPr>
          <w:b w:val="false"/>
          <w:b w:val="false"/>
        </w:rPr>
      </w:pPr>
      <w:r>
        <w:rPr>
          <w:rFonts w:cs="Times New Roman"/>
        </w:rPr>
        <w:t>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</w:t>
      </w:r>
      <w:r>
        <w:rPr/>
        <w:t>"Назначение</w:t>
      </w:r>
    </w:p>
    <w:p>
      <w:pPr>
        <w:pStyle w:val="ConsPlusNormal"/>
        <w:jc w:val="center"/>
        <w:rPr>
          <w:b w:val="false"/>
          <w:b w:val="false"/>
        </w:rPr>
      </w:pPr>
      <w:r>
        <w:rPr/>
        <w:t>и осуществление ежемесячной денежной выплаты ветеранам труда</w:t>
      </w:r>
    </w:p>
    <w:p>
      <w:pPr>
        <w:pStyle w:val="ConsPlusNormal"/>
        <w:jc w:val="center"/>
        <w:rPr>
          <w:b w:val="false"/>
          <w:b w:val="false"/>
        </w:rPr>
      </w:pPr>
      <w:r>
        <w:rPr/>
        <w:t>Ставропольского края в соответствии с Законом</w:t>
      </w:r>
    </w:p>
    <w:p>
      <w:pPr>
        <w:pStyle w:val="ConsPlusNormal"/>
        <w:jc w:val="center"/>
        <w:rPr>
          <w:b w:val="false"/>
          <w:b w:val="false"/>
        </w:rPr>
      </w:pPr>
      <w:r>
        <w:rPr/>
        <w:t>Ставропольского края от 11 февраля 2014 г. N 8-кз</w:t>
      </w:r>
    </w:p>
    <w:p>
      <w:pPr>
        <w:pStyle w:val="ConsPlusNormal"/>
        <w:jc w:val="center"/>
        <w:rPr>
          <w:b w:val="false"/>
          <w:b w:val="false"/>
        </w:rPr>
      </w:pPr>
      <w:r>
        <w:rPr/>
        <w:t>"О ветеранах труда Ставропольского края"</w:t>
      </w:r>
    </w:p>
    <w:p>
      <w:pPr>
        <w:pStyle w:val="ConsPlus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1. Общие положения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/>
      </w:pPr>
      <w:r>
        <w:rPr/>
        <w:t xml:space="preserve">1.1. Административный регламент предоставления </w:t>
      </w:r>
      <w:r>
        <w:rPr>
          <w:rFonts w:cs="Times New Roman"/>
        </w:rPr>
        <w:t>управлением труда и социальной защиты населения администрации Апанасенковского муниципального округа Ставропольского края</w:t>
      </w:r>
      <w:r>
        <w:rPr/>
        <w:t xml:space="preserve"> "Назначение и осуществление ежемесячной денежной выплаты ветеранам труда Ставропольского края в соответствии с </w:t>
      </w:r>
      <w:hyperlink r:id="rId2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11 февраля 2014 г. N 8-кз "О ветеранах труда Ставропольского края" (далее - соответственно Административный регламент, ЕДВ, орган соцзащиты) устанавливает сроки и последовательность административных процедур (действий) органа соцзащиты, а также порядок взаимодействия между его структурными подразделениями и должностными лицами, органами исполнительной власти Ставропольского края и гражданами, указанными в подпункте 1.2 настоящего Административного регламента, их уполномоченными представителями, территориальными органами федеральных органов исполнительной власти, иными органами исполнительной власти Ставропольского края и органами местного самоуправления муниципальных образований Ставропольского края, учреждениями и организациями в процессе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1.2. Круг заявителей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Заявителями являются граждане Российской Федерации, постоянно проживающие на территории Ставропольского края, имеющие звание "Ветеран труда Ставропольского края" в соответствии с </w:t>
      </w:r>
      <w:hyperlink r:id="rId3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11 февраля 2014 г. N 8-кз "О ветеранах труда Ставропольского края".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От имени заявителя вправе обратиться его законный представитель или доверенное лицо (далее - уполномоченный представитель).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1.3. Требования к порядку информирования о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0" w:name="Par71"/>
      <w:bookmarkEnd w:id="0"/>
      <w:r>
        <w:rPr/>
        <w:t xml:space="preserve">1.3.1. Информация о местонахождении и графике работы органа соцзащиты </w:t>
      </w:r>
      <w:r>
        <w:rPr>
          <w:rFonts w:cs="Times New Roman"/>
        </w:rPr>
        <w:t>356720, Ставропольский край, Апанасенковский район, с. Дивное, ул.Советская,23</w:t>
      </w:r>
      <w:r>
        <w:rPr/>
        <w:t>.</w:t>
      </w:r>
    </w:p>
    <w:p>
      <w:pPr>
        <w:pStyle w:val="Normal"/>
        <w:spacing w:before="240" w:after="0"/>
        <w:ind w:left="0" w:right="0" w:firstLine="540"/>
        <w:jc w:val="both"/>
        <w:rPr/>
      </w:pPr>
      <w:r>
        <w:rPr>
          <w:rFonts w:cs="Times New Roman" w:ascii="Times New Roman" w:hAnsi="Times New Roman"/>
        </w:rPr>
        <w:t xml:space="preserve">График работы Управления: прием граждан специалистами Управления осуществляется в понедельник, вторник, среду, четверг с 8-00 ч. до 16-00 ч. 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Информация о местонахождении и графике работы организаций, участвующих в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государственного учреждения - Управления Пенсионного фонда Российской Федерации по </w:t>
      </w:r>
      <w:r>
        <w:rPr>
          <w:rFonts w:cs="Liberation Serif"/>
          <w:szCs w:val="24"/>
          <w:lang w:eastAsia="ru-RU"/>
        </w:rPr>
        <w:t xml:space="preserve"> Петровскому городскому округу Ставропольского края (межрайонное)</w:t>
      </w:r>
      <w:r>
        <w:rPr/>
        <w:t xml:space="preserve">; </w:t>
      </w:r>
      <w:r>
        <w:rPr>
          <w:rFonts w:cs="Liberation Serif"/>
          <w:szCs w:val="24"/>
          <w:lang w:eastAsia="ru-RU"/>
        </w:rPr>
        <w:t>356720, Ставропоольский край, Апанасенковский район,, с.Дивное, ул.Советская. 15. график работы: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  <w:lang w:eastAsia="ru-RU"/>
        </w:rPr>
      </w:pPr>
      <w:r>
        <w:rPr>
          <w:rFonts w:cs="Liberation Serif"/>
          <w:szCs w:val="24"/>
          <w:lang w:eastAsia="ru-RU"/>
        </w:rPr>
        <w:t>Понедельник-четверг с 8:00 до 16:00;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  <w:lang w:eastAsia="ru-RU"/>
        </w:rPr>
      </w:pPr>
      <w:r>
        <w:rPr>
          <w:rFonts w:cs="Liberation Serif"/>
          <w:szCs w:val="24"/>
          <w:lang w:eastAsia="ru-RU"/>
        </w:rPr>
        <w:t>Пятниwа с 8:00 до 15:45;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  <w:lang w:eastAsia="ru-RU"/>
        </w:rPr>
      </w:pPr>
      <w:r>
        <w:rPr>
          <w:rFonts w:cs="Liberation Serif"/>
          <w:szCs w:val="24"/>
          <w:lang w:eastAsia="ru-RU"/>
        </w:rPr>
        <w:t>Перерыв с 12:00до 12:45.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министерства труда и социальной защиты населения Ставропольского края: г. Ставрополь, ул. Лермонтова, 206а, кабинет 407; график приема: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понедельник с 9.00 до 13.00 и с 14.00 до 18.00;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вторник с 9.00 до 13.00 и с 14.00 до 18.00;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среда с 9.00 до 13.00 и с 14.00 до 18.00;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четверг с 9.00 до 13.00 и с 14.00 до 18.00;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пятница с 9.00 до 13.00 и с 14.00 до 18.00.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rFonts w:cs="Times New Roman"/>
        </w:rPr>
        <w:t>1.3.1.2. Информация о местах нахождения и  графике работы  муниципального казенного учреждения «Многофцнкциональный центр предоставления государственных услуг» Апанасенковского муниципального округа Ставропольского края ( далее МФЦ).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>
          <w:rFonts w:cs="Times New Roman"/>
        </w:rPr>
        <w:t>Информация о местах нахождения, графике работы, адресах официального сайта   электронной почты и телефонах МФЦ размещена в информационно-телекоммуникационной сети «Интернет» (далее – сеть «Интернет») на официальных сайтах министерства экономического развития Ставропольского края (</w:t>
      </w:r>
      <w:hyperlink r:id="rId4">
        <w:r>
          <w:rPr>
            <w:rStyle w:val="Style14"/>
            <w:rFonts w:cs="Times New Roman"/>
            <w:color w:val="0000FF"/>
            <w:u w:val="single"/>
          </w:rPr>
          <w:t>www.stavinvest.ru</w:t>
        </w:r>
      </w:hyperlink>
      <w:r>
        <w:rPr>
          <w:rFonts w:cs="Times New Roman"/>
        </w:rPr>
        <w:t>), министерства труда и социальной защиты населения Ставропольского края (далее – министерство) (</w:t>
      </w:r>
      <w:hyperlink r:id="rId5">
        <w:r>
          <w:rPr>
            <w:rStyle w:val="Style14"/>
            <w:rFonts w:cs="Times New Roman"/>
            <w:color w:val="0000FF"/>
            <w:u w:val="single"/>
          </w:rPr>
          <w:t>http://www.minsoc26.ru</w:t>
        </w:r>
      </w:hyperlink>
      <w:r>
        <w:rPr>
          <w:rFonts w:cs="Times New Roman"/>
        </w:rPr>
        <w:t>) и на Портале многофункциональных центров Ставропольского края (</w:t>
      </w:r>
      <w:hyperlink r:id="rId6">
        <w:r>
          <w:rPr>
            <w:rStyle w:val="Style14"/>
            <w:rFonts w:cs="Times New Roman"/>
            <w:u w:val="single"/>
          </w:rPr>
          <w:t>www.umfc26.ru</w:t>
        </w:r>
      </w:hyperlink>
      <w:r>
        <w:rPr>
          <w:rFonts w:cs="Times New Roman"/>
        </w:rPr>
        <w:t>).</w:t>
      </w:r>
      <w:r>
        <w:rPr/>
        <w:t>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1.3.2. Справочные телефоны органа соцзащиты </w:t>
      </w:r>
      <w:r>
        <w:rPr>
          <w:rFonts w:cs="Times New Roman"/>
        </w:rPr>
        <w:t>8-(865-55) – 4-55-06,</w:t>
      </w:r>
      <w:r>
        <w:rPr/>
        <w:t>.</w:t>
      </w:r>
      <w:r>
        <w:rPr>
          <w:rFonts w:cs="Times New Roman"/>
        </w:rPr>
        <w:t>8-(865-55)-5-06-71</w:t>
      </w:r>
      <w:r>
        <w:rPr/>
        <w:t>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1" w:name="Par82"/>
      <w:bookmarkEnd w:id="1"/>
      <w:r>
        <w:rPr/>
        <w:t xml:space="preserve">1.3.3. Адрес официального сайта </w:t>
      </w:r>
      <w:r>
        <w:rPr>
          <w:rFonts w:cs="Times New Roman"/>
          <w:kern w:val="0"/>
          <w:lang w:eastAsia="ar-SA"/>
        </w:rPr>
        <w:t>администрации АМО СК</w:t>
      </w:r>
      <w:r>
        <w:rPr/>
        <w:t xml:space="preserve">  </w:t>
      </w:r>
      <w:r>
        <w:rPr>
          <w:rFonts w:cs="Times New Roman"/>
          <w:bCs/>
          <w:szCs w:val="24"/>
          <w:lang w:eastAsia="en-US"/>
        </w:rPr>
        <w:t>www. аamrsk. ru.</w:t>
      </w:r>
      <w:r>
        <w:rPr>
          <w:rFonts w:cs="Times New Roman"/>
        </w:rPr>
        <w:t xml:space="preserve"> (далее – официальный сайт администрации).</w:t>
      </w:r>
      <w:r>
        <w:rPr/>
        <w:t xml:space="preserve"> 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Справочные телефоны и адрес электронной почты организаций, участвующих в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государственного учреждения - </w:t>
      </w:r>
      <w:r>
        <w:rPr>
          <w:rFonts w:cs="Times New Roman"/>
        </w:rPr>
        <w:t xml:space="preserve">Управление Пенсионного фонда Российской Федерации по </w:t>
      </w:r>
      <w:r>
        <w:rPr>
          <w:rFonts w:cs="Liberation Serif"/>
          <w:szCs w:val="24"/>
          <w:lang w:eastAsia="ru-RU"/>
        </w:rPr>
        <w:t xml:space="preserve"> Петровскому городскому округу Ставропольского края (межрайонное): 8(865)55 6-12-08, https://www.pfrf.ru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министерства труда и социальной защиты населения Ставропольского края: 95-12-28, tvd@minsoc26.ru.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1.3.4. 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при: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личном обращении заявителя в орган соцзащиты или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письменном обращении заявителя;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обращении по телефону </w:t>
      </w:r>
      <w:r>
        <w:rPr>
          <w:rFonts w:cs="Times New Roman"/>
        </w:rPr>
        <w:t>8-(865-55) – 4-55-06,</w:t>
      </w:r>
      <w:r>
        <w:rPr/>
        <w:t>.</w:t>
      </w:r>
      <w:r>
        <w:rPr>
          <w:rFonts w:cs="Times New Roman"/>
        </w:rPr>
        <w:t>8-(865-55)-5-06-71</w:t>
      </w:r>
      <w:r>
        <w:rPr/>
        <w:t>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обращении в форме электронного документа: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 использованием электронной почты органа соцзащиты по адресу:</w:t>
      </w:r>
      <w:r>
        <w:rPr>
          <w:rFonts w:cs="Times New Roman"/>
        </w:rPr>
        <w:t>utszn@szn.apns.stavregion.ru</w:t>
      </w:r>
      <w:r>
        <w:rPr/>
        <w:t>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 использованием информационно-телекоммуникационной сети "Интернет" путем направления обращений в федеральную государственную информационную систему "Единый портал государственных и муниципальных услуг (функций)" (далее - Единый портал) по адресу: www.gosuslugi.ru и государственную информационную систему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по адресу: www.26gosuslugi.ru.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Информация по вопросам предоставления государственной услуги размещена на сайте министерства труда и социальной защиты населения Ставропольского края http://www.minsoc26.ru/.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На </w:t>
      </w:r>
      <w:r>
        <w:rPr>
          <w:rFonts w:cs="Times New Roman"/>
        </w:rPr>
        <w:t>официальный сайтt администрации</w:t>
      </w:r>
      <w:r>
        <w:rPr/>
        <w:t xml:space="preserve"> размещается и поддерживается в актуальном состоянии следующая информация: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текст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блок-схема предоставления государственной услуги согласно приложению 1;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перечень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график работы органа соцзащиты, почтовый адрес, номера телефонов, адреса сайта и электронной почты в информационно-телекоммуникационной сети "Интернет", по которым заявители могут получать необходимую информацию и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 информационных стендах в здании органа соцзащиты размещается информация: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 категориях граждан, имеющих право на предоставление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 сроке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 перечне документов, необходимых для принятия решения о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номера телефонов для обжалования действий (бездействия) и решений, осуществляемых и принимаемых в ходе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 Едином портале, региональном портале и в государственной информационной системе Ставропольского края "Региональный реестр государственных услуг (функций)" (далее - региональный реестр) размещаются следующие информационные материалы: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полное наименование, полный почтовый адрес и график работы министерства труда и социальной защиты населения Ставропольского края (далее - министерство);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справочные телефоны, по которым можно получить информацию по порядку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адреса электронной почты;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 порядке и сроках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 отсутствии государственной пошлины за предоставление услуг и иных платежей.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региональном реестре, размещенная на Едином портале, региональном портале и официальном сайте министерства, предоставляется заявителю бесплатно.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министерства,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Справочная информация, содержащаяся в </w:t>
      </w:r>
      <w:hyperlink w:anchor="Par71" w:tgtFrame="1.3.1. Информация о местонахождении и графике работы органа соцзащиты ______________.">
        <w:r>
          <w:rPr>
            <w:rStyle w:val="Style14"/>
            <w:color w:val="0000FF"/>
          </w:rPr>
          <w:t>подпунктах 1.3.1</w:t>
        </w:r>
      </w:hyperlink>
      <w:r>
        <w:rPr/>
        <w:t xml:space="preserve"> - </w:t>
      </w:r>
      <w:hyperlink w:anchor="Par82" w:tgtFrame="1.3.3. Адрес официального сайта и электронной почты органа соцзащиты ______________.">
        <w:r>
          <w:rPr>
            <w:rStyle w:val="Style14"/>
            <w:color w:val="0000FF"/>
          </w:rPr>
          <w:t>1.3.3</w:t>
        </w:r>
      </w:hyperlink>
      <w:r>
        <w:rPr/>
        <w:t xml:space="preserve"> Административного регламента, размещается и поддерживается в актуальном состоянии министерством в региональном реестре, органом соцзащиты - на официальном сайте органа соцзащиты.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2. Стандарт предоставления государственной услуги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2.1. Наименование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Наименование государственной услуги - Назначение и осуществление ежемесячной денежной выплаты ветеранам труда Ставропольского края в соответствии с </w:t>
      </w:r>
      <w:hyperlink r:id="rId7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11 февраля 2014 г. N 8-кз "О ветеранах труда Ставропольского края".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2.2. Наименование органа, предоставляющего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Государственная услуга предоставляется органом соцзащиты по месту жительства заявителя, а при отсутствии регистрации по месту жительства - по месту пребывания на территории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предоставлении государственной услуги органы соцзащиты взаимодействуют с Пенсионным фондом Российской Федерации, территориальными органами соцзащиты.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8">
        <w:r>
          <w:rPr>
            <w:rStyle w:val="Style14"/>
            <w:color w:val="0000FF"/>
          </w:rPr>
          <w:t>Перечень</w:t>
        </w:r>
      </w:hyperlink>
      <w:r>
        <w:rPr/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услуг, утвержденный постановлением Правительства Ставропольского края от 24 июня 2011 года N 250-п "Об утверждении Перечня услуг, которые являются необходимыми и обязательными для предоставления органами исполнительной власти Ставропольского края государственных услуг и предоставляются организациями, участвующими в предоставлении государственных услуг". &lt;1&gt;</w:t>
      </w:r>
    </w:p>
    <w:p>
      <w:pPr>
        <w:pStyle w:val="ConsPlusNormal"/>
        <w:spacing w:before="240" w:after="0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2.3. Описание результата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предоставления государственной услуги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принятие решения о назначении ЕДВ;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принятие решения об отказе в назначении ЕДВ с направлением заявителю уведомления с указанием причин(ы) отказа;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принятие решения о прекращении осуществления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Срок предоставления государственной услуги не может превышать 7 рабочих дней со дня принятия заявления со всеми необходимыми документами.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Срок направления уведомления о принятом решении о назначении (отказе в назначении) ЕДВ, являющемся результатом предоставления государственной услуги, - 3 рабочих дня со дня принятия решения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Возможность приостановления предоставления государственной услуги в части назначения ЕДВ нормативными правовыми актами Российской Федерации и нормативными правовыми актами Ставропольского края не предусмотрена.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Приостановление предоставления государственной услуги в части осуществления ЕДВ производится в случаях, указанных в </w:t>
      </w:r>
      <w:hyperlink w:anchor="Par302" w:tgtFrame="2.9.2. Основаниями для приостановления предоставления государственной услуги являются:">
        <w:r>
          <w:rPr>
            <w:rStyle w:val="Style14"/>
            <w:color w:val="0000FF"/>
          </w:rPr>
          <w:t>подпункте 2.9.2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государственной услуги), размещен на официальном сайте органа соцзащиты, предоставляющего государственную услугу, в информационно-телекоммуникационной сети "Интернет", на Едином портале, на региональном портале и в региональном реестре.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2" w:name="Par154"/>
      <w:bookmarkEnd w:id="2"/>
      <w:r>
        <w:rPr/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3" w:name="Par155"/>
      <w:bookmarkEnd w:id="3"/>
      <w:r>
        <w:rPr/>
        <w:t>2.6.1. Для назначения ЕДВ заявитель представляет по месту жительства, а при отсутствии регистрации по месту жительства - по месту пребывания в орган соцзащиты или в МФЦ следующие документы: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w:anchor="Par909" w:tgtFrame=" ЗАЯВЛЕНИЕ">
        <w:r>
          <w:rPr>
            <w:rStyle w:val="Style14"/>
            <w:color w:val="0000FF"/>
          </w:rPr>
          <w:t>заявление</w:t>
        </w:r>
      </w:hyperlink>
      <w:r>
        <w:rPr/>
        <w:t xml:space="preserve"> о назначении ЕДВ по форме согласно приложению 2;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4" w:name="Par158"/>
      <w:bookmarkEnd w:id="4"/>
      <w:r>
        <w:rPr/>
        <w:t>паспорт или иной документ, удостоверяющий личность, и место регистрации;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свидетельство о регистрации заявителя по месту пребывания (для лиц, не имеющих регистрации по месту жительства);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5" w:name="Par161"/>
      <w:bookmarkEnd w:id="5"/>
      <w:r>
        <w:rPr/>
        <w:t>удостоверение, подтверждающее право заявителя на меры социальной поддержки (для лиц, ранее не представлявших удостоверение в орган соцзащиты);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подачи заявления и документов уполномоченным представителем он дополнительно представляет документ, удостоверяющий его личность, и оформленные надлежащим образом полномочия.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Документы могут быть представлены в подлинниках или в копиях, заверенных в установленном порядке.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2.6.2. Способ получения документов, подаваемых заявителем, в том числе в электронной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Утвержденный бланк заявления предоставляется заявителю при личном обращении в орган соцзащиты либо МФЦ. Заявителю предоставляется возможность распечатать бланк заявления, размещенного на едином портале и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Заявление и документы, перечисленные в </w:t>
      </w:r>
      <w:hyperlink w:anchor="Par155" w:tgtFrame="2.6.1. Для назначения ЕДВ заявитель представляет по месту жительства, а при отсутствии регистрации по месту жительства - по месту пребывания в орган соцзащиты или в МФЦ следующие документы:">
        <w:r>
          <w:rPr>
            <w:rStyle w:val="Style14"/>
            <w:color w:val="0000FF"/>
          </w:rPr>
          <w:t>подпункте 2.6.1</w:t>
        </w:r>
      </w:hyperlink>
      <w:r>
        <w:rPr/>
        <w:t xml:space="preserve"> Административного регламента, могут быть представлены заявителем лично, направлены посредством почтовой связи (заказным письмом) или в форме электронного документа в порядке, установленном </w:t>
      </w:r>
      <w:hyperlink r:id="rId9">
        <w:r>
          <w:rPr>
            <w:rStyle w:val="Style14"/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документов", в том числе с использованием единого портала или регионального портала.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/>
      </w:pPr>
      <w:r>
        <w:rPr/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10">
        <w:r>
          <w:rPr>
            <w:rStyle w:val="Style14"/>
            <w:color w:val="0000FF"/>
          </w:rPr>
          <w:t>закона</w:t>
        </w:r>
      </w:hyperlink>
      <w:r>
        <w:rPr/>
        <w:t xml:space="preserve"> "Об электронной подписи" и требованиями Федерального </w:t>
      </w:r>
      <w:hyperlink r:id="rId11">
        <w:r>
          <w:rPr>
            <w:rStyle w:val="Style14"/>
            <w:color w:val="0000FF"/>
          </w:rPr>
          <w:t>закона</w:t>
        </w:r>
      </w:hyperlink>
      <w:r>
        <w:rPr/>
        <w:t xml:space="preserve"> "Об организации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направления заявления и документов посредством почтовой связи (заказным письмом) заявление и документы должны быть заверены в установленном порядке.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Ответственность за достоверность и полноту представляемых сведений и документов, являющихся необходимыми для предоставления государственной услуги, возлагается на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Заявитель имеет право представить документы: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лично в орган соцзащиты по адресу: </w:t>
      </w:r>
      <w:r>
        <w:rPr>
          <w:rFonts w:cs="Times New Roman"/>
        </w:rPr>
        <w:t>356720, Ставропольский край, Апанасенковский район, с. Дивное, ул.Советская,23</w:t>
      </w:r>
      <w:r>
        <w:rPr/>
        <w:t>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лично в МФЦ по адресу </w:t>
      </w:r>
      <w:r>
        <w:rPr>
          <w:rFonts w:cs="Times New Roman"/>
        </w:rPr>
        <w:t>356720, Ставропольский край, Апанасенковский район, с. Дивное, ул.Советская,45;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 xml:space="preserve">путем направления почтовых отправлений в орган соцзащиты по адресу: </w:t>
      </w:r>
      <w:r>
        <w:rPr>
          <w:rFonts w:cs="Times New Roman"/>
        </w:rPr>
        <w:t>356720, Ставропольский край, Апанасенковский район, с. Дивное, ул.Советская,23</w:t>
      </w:r>
      <w:r>
        <w:rPr/>
        <w:t>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путем направления документов на Единый портал по адресу: www.gosuslugi.ru и региональный портал по адресу: www.26gosuslugi.ru.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Формирование заявления осуществляется посредством заполнения электронной формы заявления на Едином портале, региональном портале без необходимости дополнительной подачи заявления в какой-либо иной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 Едином портале, региональном портале размещаются образцы заполнения электронной формы заявления.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формировании заявления обеспечивается: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возможность копирования и сохранения заявления и иных документов, необходимых для предоставления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возможность печати на бумажном носителе копии электронной формы заявления;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е)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ж) возможность доступа заявителя на Едином портале,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Сформированное и подписанное заявление и иные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Органы соцзащиты обеспечивают прием документов, необходимых для предоставления услуги, и регистрацию заявления без необходимости повторного представления заявителем таких документов на бумажном носителе, если документы, указанные в </w:t>
      </w:r>
      <w:hyperlink w:anchor="Par158" w:tgtFrame="паспорт или иной документ, удостоверяющий личность, и место регистрации;">
        <w:r>
          <w:rPr>
            <w:rStyle w:val="Style14"/>
            <w:color w:val="0000FF"/>
          </w:rPr>
          <w:t>абзацах третьем</w:t>
        </w:r>
      </w:hyperlink>
      <w:r>
        <w:rPr/>
        <w:t xml:space="preserve"> - </w:t>
      </w:r>
      <w:hyperlink w:anchor="Par161" w:tgtFrame="удостоверение, подтверждающее право заявителя на меры социальной поддержки (для лиц, ранее не представлявших удостоверение в орган соцзащиты);">
        <w:r>
          <w:rPr>
            <w:rStyle w:val="Style14"/>
            <w:color w:val="0000FF"/>
          </w:rPr>
          <w:t>пятом подпункта 2.6.1</w:t>
        </w:r>
      </w:hyperlink>
      <w:r>
        <w:rPr/>
        <w:t xml:space="preserve"> Административного регламента, подписаны действительной усиленной квалифицированной электронной подписью и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В случае представления заявителем электронных копий документов, указанных в </w:t>
      </w:r>
      <w:hyperlink w:anchor="Par158" w:tgtFrame="паспорт или иной документ, удостоверяющий личность, и место регистрации;">
        <w:r>
          <w:rPr>
            <w:rStyle w:val="Style14"/>
            <w:color w:val="0000FF"/>
          </w:rPr>
          <w:t>абзацах третьем</w:t>
        </w:r>
      </w:hyperlink>
      <w:r>
        <w:rPr/>
        <w:t xml:space="preserve"> - </w:t>
      </w:r>
      <w:hyperlink w:anchor="Par161" w:tgtFrame="удостоверение, подтверждающее право заявителя на меры социальной поддержки (для лиц, ранее не представлявших удостоверение в орган соцзащиты);">
        <w:r>
          <w:rPr>
            <w:rStyle w:val="Style14"/>
            <w:color w:val="0000FF"/>
          </w:rPr>
          <w:t>пятом подпункта 2.6.1</w:t>
        </w:r>
      </w:hyperlink>
      <w:r>
        <w:rPr/>
        <w:t>, для подтверждения их действительности заявителю необходимо представить в орган соцзащиты оригиналы указанных документов или их копии, заверенные в установленном порядке.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путем изменения статуса заявления в личном кабинете заявителя на портале, или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6" w:name="Par220"/>
      <w:bookmarkEnd w:id="6"/>
      <w:r>
        <w:rPr/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Сведения о прекращении ЕДВ для лиц, получавших меры социальной поддержки по иным основаниям, установленным федеральным законодательством или законодательством субъекта Российской Федерации, запрашиваются в органах, осуществлявших указанные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Сведения об имеющемся у заявителя удостоверении ветерана труда Ставропольского края запрашиваются в органе соцзащиты, выдавшем это удостоверение, или органе соцзащиты, в который это удостоверение было представлено ранее.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Сведения о прекращении заявителю ЕДВ запрашиваются в органе соцзащиты по предыдущему месту жительства или месту пребывания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Сведения запрашиваются в порядке межведомственного информационного взаимодействия.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Для получения справки о прекращении мер социальной поддержки по иным основаниям, установленных федеральным законодательством, заявитель имеет право обратиться в территориальный орган Пенсионного фонда Российской Федерации по месту получения пенсии с заявлением в произвольной форме лично, через своего законного представителя или через официальный сайт Пенсионного фонда Российской Федерации по адресу: https://es.pfrf.ru/.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Запрещается требовать от заявителя: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12">
        <w:r>
          <w:rPr>
            <w:rStyle w:val="Style14"/>
            <w:color w:val="0000FF"/>
          </w:rPr>
          <w:t>части 6 статьи 7</w:t>
        </w:r>
      </w:hyperlink>
      <w:r>
        <w:rPr/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предоставляющего государственную услугу, муниципального служащего, работника МФЦ, работника организации, предусмотренной </w:t>
      </w:r>
      <w:hyperlink r:id="rId13">
        <w:r>
          <w:rPr>
            <w:rStyle w:val="Style14"/>
            <w:color w:val="0000FF"/>
          </w:rPr>
          <w:t>частью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предоставляющего государственную услугу,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</w:t>
      </w:r>
      <w:hyperlink r:id="rId14">
        <w:r>
          <w:rPr>
            <w:rStyle w:val="Style14"/>
            <w:color w:val="0000FF"/>
          </w:rPr>
          <w:t>частью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7" w:name="Par240"/>
      <w:bookmarkEnd w:id="7"/>
      <w:r>
        <w:rPr/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отсутствие документа (документов), подтверждающего(их) личность и полномочия заявителя;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документах фамилии, имена, отчества гражданина указаны не полностью (фамилия, инициалы);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копии документов не заверены нотариально (при направлении документов по почте);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документы    не    подписаны электронной подписью или выявлено несоблюдение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условий    признания действительности усиленной квалифицированной электронной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/>
      </w:pPr>
      <w:r>
        <w:rPr/>
        <w:t xml:space="preserve">подписи, указанных в подпункте </w:t>
      </w:r>
      <w:hyperlink w:anchor="Par597" w:tgtFrame=" 3.2.1 .3. При осуществлении проверки усиленной квалифицированной">
        <w:r>
          <w:rPr>
            <w:rStyle w:val="Style14"/>
            <w:color w:val="0000FF"/>
          </w:rPr>
          <w:t>3.2.1 .3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Не допускается отказ в приеме заявления (запроса) и иных документов, необходимых для предоставления государственной услуги, а также отказ в предоставлении государственной услуги в случае, если заявление (запрос)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 и официальном сайте министерства.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Дополнительными основаниями для отказа в приеме документов, необходимых для предоставления государственной услуги, при направлении заявления в электронной форме,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наличие противоречивых сведений в представленных документах и электронной форме заявления;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некорректное заполнение обязательных полей в электронной форме запроса на едином портале и региональном портале;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>
      <w:pPr>
        <w:pStyle w:val="ConsPlusNormal"/>
        <w:spacing w:before="300" w:after="0"/>
        <w:ind w:left="0" w:right="0" w:firstLine="540"/>
        <w:jc w:val="both"/>
        <w:rPr>
          <w:b w:val="false"/>
          <w:b w:val="false"/>
        </w:rPr>
      </w:pPr>
      <w:r>
        <w:rPr/>
        <w:t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подпункте 3.2.2.3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заявление (запрос) и иные документы в электронной форме подписаны с использованием электронной подписи, не принадлежащей заявителю.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2.9. Исчерпывающий перечень оснований для приостановления или отказа в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2.9.1. Основаниями для отказа в предоставлении государственной услуги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наличие недостоверных сведений в заявлении;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отсутствие у заявителя права на получение ЕДВ;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заявителю предоставляются ЕДВ по иным основаниям, в соответствии с: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15">
        <w:r>
          <w:rPr>
            <w:rStyle w:val="Style14"/>
            <w:color w:val="0000FF"/>
          </w:rPr>
          <w:t>Указом</w:t>
        </w:r>
      </w:hyperlink>
      <w:r>
        <w:rPr/>
        <w:t xml:space="preserve"> Президента Российской Федерации от 15 октября 1992 года N 1235 "О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16">
        <w:r>
          <w:rPr>
            <w:rStyle w:val="Style14"/>
            <w:color w:val="0000FF"/>
          </w:rPr>
          <w:t>законом</w:t>
        </w:r>
      </w:hyperlink>
      <w:r>
        <w:rPr/>
        <w:t xml:space="preserve"> от 12 января 1995 года N 5-ФЗ "О ветеранах";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17">
        <w:r>
          <w:rPr>
            <w:rStyle w:val="Style14"/>
            <w:color w:val="0000FF"/>
          </w:rPr>
          <w:t>законом</w:t>
        </w:r>
      </w:hyperlink>
      <w:r>
        <w:rPr/>
        <w:t xml:space="preserve"> от 24 ноября 1995 года N 181-ФЗ "О социальной защите инвалидов в Российской Федерации";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18">
        <w:r>
          <w:rPr>
            <w:rStyle w:val="Style14"/>
            <w:color w:val="0000FF"/>
          </w:rPr>
          <w:t>законом</w:t>
        </w:r>
      </w:hyperlink>
      <w:r>
        <w:rPr/>
        <w:t xml:space="preserve"> от 15 мая 1991 года N 1244-1 "О социальной защите граждан, подвергшихся воздействию радиации вследствие катастрофы на Чернобыльской АЭС";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19">
        <w:r>
          <w:rPr>
            <w:rStyle w:val="Style14"/>
            <w:color w:val="0000FF"/>
          </w:rPr>
          <w:t>законом</w:t>
        </w:r>
      </w:hyperlink>
      <w:r>
        <w:rPr/>
        <w:t xml:space="preserve"> от 26 ноября 1998 года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20">
        <w:r>
          <w:rPr>
            <w:rStyle w:val="Style14"/>
            <w:color w:val="0000FF"/>
          </w:rPr>
          <w:t>законом</w:t>
        </w:r>
      </w:hyperlink>
      <w:r>
        <w:rPr/>
        <w:t xml:space="preserve"> от 10 января 2002 года N 2-ФЗ "О социальных гарантиях гражданам, подвергшимся радиационному воздействию вследствие ядерных испытаний на Семипалатинском полигоне";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21">
        <w:r>
          <w:rPr>
            <w:rStyle w:val="Style14"/>
            <w:color w:val="0000FF"/>
          </w:rPr>
          <w:t>законом</w:t>
        </w:r>
      </w:hyperlink>
      <w:r>
        <w:rPr/>
        <w:t xml:space="preserve"> от 09 января 1997 года N 5-ФЗ "О предоставлении социальных гарантий Героям Социалистического Труда и полным кавалерам ордена Трудовой Славы";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Федеральным </w:t>
      </w:r>
      <w:hyperlink r:id="rId22">
        <w:r>
          <w:rPr>
            <w:rStyle w:val="Style14"/>
            <w:color w:val="0000FF"/>
          </w:rPr>
          <w:t>законом</w:t>
        </w:r>
      </w:hyperlink>
      <w:r>
        <w:rPr/>
        <w:t xml:space="preserve"> от 15 января 1993 года N 4301-1 "О статусе Героев Советского Союза, Героев Российской Федерации и полных кавалеров ордена Славы";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Верховного Совета РФ от 27 декабря 1991 года N 2123-1 "О распространении действия Закона РСФСР "О социальной защите граждан, подвергшихся воздействию радиации вследствие катастрофы на Чернобыльской АЭС" на граждан из подразделений особого риска";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23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7 декабря 2004 г. N 103-кз "О мерах социальной поддержки ветеранов";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24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1 августа 2005 г. N 42-кз "О мерах социальной поддержки отдельных категорий граждан, работающих и проживающих в сельской местности";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25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28 февраля 2011 г. N 13-кз "О предоставлении мер социальной поддержки по оплате жилых помещений, отопления и освещения педагогическим работникам образовательных учреждений, проживающим и работающим в сельской местности, рабочих поселках (поселках городского типа)";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26">
        <w:r>
          <w:rPr>
            <w:rStyle w:val="Style14"/>
            <w:color w:val="0000FF"/>
          </w:rPr>
          <w:t>Законом</w:t>
        </w:r>
      </w:hyperlink>
      <w:r>
        <w:rPr/>
        <w:t xml:space="preserve"> Ставропольского края от 7 декабря 2004 г. N 100-кз "О мерах социальной поддержки жертв политических репрессий".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8" w:name="Par302"/>
      <w:bookmarkEnd w:id="8"/>
      <w:r>
        <w:rPr/>
        <w:t>2.9.2. Основаниями для приостановления предоставления государственной услуги являются: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неполучение ежемесячной денежной выплаты заявителем в течение шести месяцев подряд по информации отделения Управления федеральной почтовой связи Ставропольского края - обособленного подразделения акционерного общества "Почта России" (далее - "Почта России");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закрытие заявителем лицевого счета, открытого в кредитной организации, либо изменение его реквизитов;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наступление даты окончания регистрации заявителя по месту пребывания в Ставропольском крае (для лиц, не имеющих регистрации по месту жительства).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9" w:name="Par308"/>
      <w:bookmarkEnd w:id="9"/>
      <w:r>
        <w:rPr/>
        <w:t>2.9.3. Обстоятельства, влекущие прекращение предоставления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выезд заявителя за пределы Ставропольского края;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избрание мер социальной поддержки, предоставляемых по иным основаниям;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смерть заявителя, а также признание его в установленном порядке умершим или безвестно отсутствующим;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выявление фактов представления документов, содержащих недостоверные сведения.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Для предоставления государственной услуги обращение в иные органы (организации) не требуется.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Государственная пошлина или иная плата за предоставление государственной услуги не взимается.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2.12. Порядок, размер и основания взимания платы за предоставление услуг, необходимых к обязательных для предоставления государственной услуги, включая информацию о методиках расчета размера такой 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Открытие счета в кредитной организации осуществляется за счет средств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2.13. Максимальный срок ожидания в очереди при подаче запроса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Максимальный срок ожидания в очереди: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для получения государственной услуги составляет 15 минут, по предварительной записи - 10 минут;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получении результата предоставления государственной услуги - 15 минут, по предварительной записи - 10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2.14. Срок и порядок регистрации запроса заявителя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Запрос о предоставлении государственной услуги регистрируется в органе соцзащиты в течение 15 минут посредством внесения информации об обращении заявителя в автоматизированную информационную систему "Адресная социальная помощь" (далее - АИС АСП), а в МФЦ - в государственную информационную систему Ставропольского края "Региональная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крае" (далее - ГИС МФЦ).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Места ожидания могут быть оборудованы "электронной системой управления очередью", а при ее отсутствии необходимо организовать предварительную дистанционную запись заявителей по телефону.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Прием заявителей осуществляется в специально выделенных для этих целей помещениях.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Помещения для приема заявителей должны соответствовать комфортным условиям для заявителей и оптимальным условиям работы должностных лиц с заявителями.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Помещения должны соответствовать санитарным </w:t>
      </w:r>
      <w:hyperlink r:id="rId27">
        <w:r>
          <w:rPr>
            <w:rStyle w:val="Style14"/>
            <w:color w:val="0000FF"/>
          </w:rPr>
          <w:t>правилам</w:t>
        </w:r>
      </w:hyperlink>
      <w:r>
        <w:rPr/>
        <w:t xml:space="preserve"> СП 2.2.3670-20 "Санитарно-эпидемиологические требования к условиям труда"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Вход в помещение, предназначенное для предоставления государственной услуги, помещения, в которых предоставляются государственные услуги,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Центральный вход в здание должен быть оборудован пандусом, удобным для въезда в здание инвалидных кресел-колясок.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28">
        <w:r>
          <w:rPr>
            <w:rStyle w:val="Style14"/>
            <w:color w:val="0000FF"/>
          </w:rPr>
          <w:t>закона</w:t>
        </w:r>
      </w:hyperlink>
      <w:r>
        <w:rPr/>
        <w:t xml:space="preserve"> от 01 декабря 2014 года N 419-ФЗ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Вход и выход из помещений оборудуются соответствующими указателями.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гражданами.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Помещения МФЦ должны соответствовать требованиям, предъявляемым к зданию (помещению) МФЦ, установленным </w:t>
      </w:r>
      <w:hyperlink r:id="rId29">
        <w:r>
          <w:rPr>
            <w:rStyle w:val="Style14"/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/>
      </w:pPr>
      <w:r>
        <w:rPr/>
        <w:t xml:space="preserve">2.16.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 соцзащиты, предоставляющего государственную услугу, по выбору заявителя (экстерриториальный принцип),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</w:t>
      </w:r>
      <w:hyperlink r:id="rId30">
        <w:r>
          <w:rPr>
            <w:rStyle w:val="Style14"/>
            <w:color w:val="0000FF"/>
          </w:rPr>
          <w:t>статьей 15</w:t>
        </w:r>
      </w:hyperlink>
      <w:r>
        <w:rPr/>
        <w:t xml:space="preserve"> Федерального закона "Об организации предоставления государственных и муниципальных услуг"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 показателям доступности и качества государственных услуг относятся: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1) своевременность (Св):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Св = Установленный регламентом срок / Время, фактически затраченное на предоставление услуги x 100%.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Показатель 100% и более является положительным и соответствует требованиям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2) доступность (Дос):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Дос = Д</w:t>
      </w:r>
      <w:r>
        <w:rPr>
          <w:vertAlign w:val="subscript"/>
        </w:rPr>
        <w:t>тел</w:t>
      </w:r>
      <w:r>
        <w:rPr/>
        <w:t xml:space="preserve"> + Д</w:t>
      </w:r>
      <w:r>
        <w:rPr>
          <w:vertAlign w:val="subscript"/>
        </w:rPr>
        <w:t>врем</w:t>
      </w:r>
      <w:r>
        <w:rPr/>
        <w:t xml:space="preserve"> + Д</w:t>
      </w:r>
      <w:r>
        <w:rPr>
          <w:vertAlign w:val="subscript"/>
        </w:rPr>
        <w:t>б/б с</w:t>
      </w:r>
      <w:r>
        <w:rPr/>
        <w:t xml:space="preserve"> + Д</w:t>
      </w:r>
      <w:r>
        <w:rPr>
          <w:vertAlign w:val="subscript"/>
        </w:rPr>
        <w:t>эл</w:t>
      </w:r>
      <w:r>
        <w:rPr/>
        <w:t xml:space="preserve"> + Д</w:t>
      </w:r>
      <w:r>
        <w:rPr>
          <w:vertAlign w:val="subscript"/>
        </w:rPr>
        <w:t>инф</w:t>
      </w:r>
      <w:r>
        <w:rPr/>
        <w:t xml:space="preserve"> + Д</w:t>
      </w:r>
      <w:r>
        <w:rPr>
          <w:vertAlign w:val="subscript"/>
        </w:rPr>
        <w:t>жит</w:t>
      </w:r>
      <w:r>
        <w:rPr/>
        <w:t xml:space="preserve"> + Д</w:t>
      </w:r>
      <w:r>
        <w:rPr>
          <w:vertAlign w:val="subscript"/>
        </w:rPr>
        <w:t>мфц</w:t>
      </w:r>
      <w:r>
        <w:rPr/>
        <w:t xml:space="preserve"> + Д</w:t>
      </w:r>
      <w:r>
        <w:rPr>
          <w:vertAlign w:val="subscript"/>
        </w:rPr>
        <w:t>экстер</w:t>
      </w:r>
      <w:r>
        <w:rPr/>
        <w:t>,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тел</w:t>
      </w:r>
      <w:r>
        <w:rPr/>
        <w:t xml:space="preserve"> - наличие возможности записаться на прием по телефону: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тел</w:t>
      </w:r>
      <w:r>
        <w:rPr/>
        <w:t xml:space="preserve"> = 5% - можно записаться на прием по телефону;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тел</w:t>
      </w:r>
      <w:r>
        <w:rPr/>
        <w:t xml:space="preserve"> = 0% </w:t>
      </w:r>
      <w:r>
        <w:rPr>
          <w:vertAlign w:val="superscript"/>
        </w:rPr>
        <w:t>_</w:t>
      </w:r>
      <w:r>
        <w:rPr/>
        <w:t xml:space="preserve"> нельзя записаться на прием по телефону.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врем</w:t>
      </w:r>
      <w:r>
        <w:rPr/>
        <w:t xml:space="preserve"> - возможность прийти на прием в нерабочее время: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врем</w:t>
      </w:r>
      <w:r>
        <w:rPr/>
        <w:t xml:space="preserve"> = 10% - прием (выдача) документов осуществляется без перерыва на обед (5%) и в выходной день (5%).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б/б с</w:t>
      </w:r>
      <w:r>
        <w:rPr/>
        <w:t xml:space="preserve"> - наличие безбарьерной среды: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б/б с</w:t>
      </w:r>
      <w:r>
        <w:rPr/>
        <w:t xml:space="preserve"> = 10% - от тротуара до места приема можно проехать на коляске;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б/б с</w:t>
      </w:r>
      <w:r>
        <w:rPr/>
        <w:t xml:space="preserve"> = 5% - от тротуара до места приема можно проехать на коляске с посторонней помощью 1 человека;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б/б с</w:t>
      </w:r>
      <w:r>
        <w:rPr/>
        <w:t xml:space="preserve"> = 0% - от тротуара до места приема нельзя проехать на коляске.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эл</w:t>
      </w:r>
      <w:r>
        <w:rPr/>
        <w:t xml:space="preserve"> - наличие возможности подать заявление в электронном виде: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эл</w:t>
      </w:r>
      <w:r>
        <w:rPr/>
        <w:t xml:space="preserve"> = 10% - можно подать заявление в электронном виде;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эл</w:t>
      </w:r>
      <w:r>
        <w:rPr/>
        <w:t xml:space="preserve"> = 0% - нельзя подать заявление в электронном виде.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инф</w:t>
      </w:r>
      <w:r>
        <w:rPr/>
        <w:t xml:space="preserve"> - доступность информации о предоставлении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инф</w:t>
      </w:r>
      <w:r>
        <w:rPr/>
        <w:t xml:space="preserve"> = 20% - информация об основаниях, условиях и порядке предоставления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инф</w:t>
      </w:r>
      <w:r>
        <w:rPr/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жит</w:t>
      </w:r>
      <w:r>
        <w:rPr/>
        <w:t xml:space="preserve"> - возможность подать заявление, документы и получить результат услуги по месту жительства: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жит</w:t>
      </w:r>
      <w:r>
        <w:rPr/>
        <w:t xml:space="preserve"> = 20% - можно подать заявление, документы и получить результат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жит</w:t>
      </w:r>
      <w:r>
        <w:rPr/>
        <w:t xml:space="preserve"> = 0% - нельзя подать заявление, документы и получить результат услуги по месту жительства.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мфц</w:t>
      </w:r>
      <w:r>
        <w:rPr/>
        <w:t xml:space="preserve"> - возможность подачи документов, необходимых для предоставления государственной услуги, в многофункциональные центры: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мфц</w:t>
      </w:r>
      <w:r>
        <w:rPr/>
        <w:t xml:space="preserve"> = 15% - при наличии возможности подачи документов, необходимых для предоставления государственной услуги, в МФЦ (5%), при наличии возможности подачи комплексного запроса для предоставления государственной услуги, в МФЦ (10%);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мфц</w:t>
      </w:r>
      <w:r>
        <w:rPr/>
        <w:t xml:space="preserve"> = 0% при отсутствии возможности подачи документов, необходимых для предоставления государственной услуги в многофункциональные центры;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экстер</w:t>
      </w:r>
      <w:r>
        <w:rPr/>
        <w:t xml:space="preserve"> - наличие возможности подать заявление по экстерриториальному принципу: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экстер</w:t>
      </w:r>
      <w:r>
        <w:rPr/>
        <w:t xml:space="preserve"> = 10% - государственная услуга предоставляется по экстерриториальному принципу;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</w:t>
      </w:r>
      <w:r>
        <w:rPr>
          <w:vertAlign w:val="subscript"/>
        </w:rPr>
        <w:t>экстер</w:t>
      </w:r>
      <w:r>
        <w:rPr/>
        <w:t xml:space="preserve"> = 0% - государственная услуга не предоставляется по экстерриториальному принципу.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Показатель 100% свидетельствует об обеспечении максимальной доступности получения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3) качество (Кач):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Кач = К</w:t>
      </w:r>
      <w:r>
        <w:rPr>
          <w:vertAlign w:val="subscript"/>
        </w:rPr>
        <w:t>докум</w:t>
      </w:r>
      <w:r>
        <w:rPr/>
        <w:t xml:space="preserve"> + К</w:t>
      </w:r>
      <w:r>
        <w:rPr>
          <w:vertAlign w:val="subscript"/>
        </w:rPr>
        <w:t>обслуж</w:t>
      </w:r>
      <w:r>
        <w:rPr/>
        <w:t xml:space="preserve"> + К</w:t>
      </w:r>
      <w:r>
        <w:rPr>
          <w:vertAlign w:val="subscript"/>
        </w:rPr>
        <w:t>обмен</w:t>
      </w:r>
      <w:r>
        <w:rPr/>
        <w:t xml:space="preserve"> + К</w:t>
      </w:r>
      <w:r>
        <w:rPr>
          <w:vertAlign w:val="subscript"/>
        </w:rPr>
        <w:t>факт</w:t>
      </w:r>
      <w:r>
        <w:rPr/>
        <w:t xml:space="preserve"> + К</w:t>
      </w:r>
      <w:r>
        <w:rPr>
          <w:vertAlign w:val="subscript"/>
        </w:rPr>
        <w:t>взаим</w:t>
      </w:r>
      <w:r>
        <w:rPr/>
        <w:t xml:space="preserve"> + К</w:t>
      </w:r>
      <w:r>
        <w:rPr>
          <w:vertAlign w:val="subscript"/>
        </w:rPr>
        <w:t>прод</w:t>
      </w:r>
      <w:r>
        <w:rPr/>
        <w:t>,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докум</w:t>
      </w:r>
      <w:r>
        <w:rPr/>
        <w:t xml:space="preserve"> = количество принятых документов (с учетом уже имеющихся в органе социальной защиты) / количество предусмотренных регламентом документов x 100%.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Значение показателя менее 100% говорит о том, что решение не может быть принято, потребуется повторное обращение.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обслуж</w:t>
      </w:r>
      <w:r>
        <w:rPr/>
        <w:t xml:space="preserve"> - качество обслуживания при предоставлении государственной услуги: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обслуж</w:t>
      </w:r>
      <w:r>
        <w:rPr/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обслуж</w:t>
      </w:r>
      <w:r>
        <w:rPr/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обмен</w:t>
      </w:r>
      <w:r>
        <w:rPr/>
        <w:t xml:space="preserve"> = количество документов, полученных без участия заявителя / количество предусмотренных регламентом документов, имеющихся в ОИВ x 100%.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Значение показателя 100% говорит о том, что услуга предоставляется в строгом соответствии с Федеральным </w:t>
      </w:r>
      <w:hyperlink r:id="rId31">
        <w:r>
          <w:rPr>
            <w:rStyle w:val="Style14"/>
            <w:color w:val="0000FF"/>
          </w:rPr>
          <w:t>законом</w:t>
        </w:r>
      </w:hyperlink>
      <w:r>
        <w:rPr/>
        <w:t xml:space="preserve"> "Об организации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факт</w:t>
      </w:r>
      <w:r>
        <w:rPr/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взаим</w:t>
      </w:r>
      <w:r>
        <w:rPr/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взаим</w:t>
      </w:r>
      <w:r>
        <w:rPr/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взаим</w:t>
      </w:r>
      <w:r>
        <w:rPr/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взаим</w:t>
      </w:r>
      <w:r>
        <w:rPr/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государственные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прод</w:t>
      </w:r>
      <w:r>
        <w:rPr/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прод</w:t>
      </w:r>
      <w:r>
        <w:rPr/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прод</w:t>
      </w:r>
      <w:r>
        <w:rPr/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Значение показателя 100% говорит о том, что услуга предоставляется в строгом соответствии с законодательством;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4) удовлетворенность (Уд):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Уд = 100% - К</w:t>
      </w:r>
      <w:r>
        <w:rPr>
          <w:vertAlign w:val="subscript"/>
        </w:rPr>
        <w:t>обж</w:t>
      </w:r>
      <w:r>
        <w:rPr/>
        <w:t xml:space="preserve"> / К</w:t>
      </w:r>
      <w:r>
        <w:rPr>
          <w:vertAlign w:val="subscript"/>
        </w:rPr>
        <w:t>заяв</w:t>
      </w:r>
      <w:r>
        <w:rPr/>
        <w:t xml:space="preserve"> x 100%,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где: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обж</w:t>
      </w:r>
      <w:r>
        <w:rPr/>
        <w:t xml:space="preserve"> - количество обжалований при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</w:t>
      </w:r>
      <w:r>
        <w:rPr>
          <w:vertAlign w:val="subscript"/>
        </w:rPr>
        <w:t>заяв</w:t>
      </w:r>
      <w:r>
        <w:rPr/>
        <w:t xml:space="preserve"> - количество заявителей.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Значение показателя 100% свидетельствует об удовлетворенности граждан качеством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процессе предоставления государственной услуги заявитель, его законный представитель или доверенное лицо вправе обращаться в орган соцзащиты за получением информации о ходе предоставления государственной услуги, лично, по почте или с использованием информационно-коммуникационных технологий.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2.17. 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Государственная услуга по экстерриториальному принципу МФЦ не предоставляется.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2.17.1. При предоставлении государственной услуги в МФЦ должностными лицами МФЦ могут в соответствии с Административным регламентом осуществляться: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выдача заявителям уведомлений о принятом решении в предоставлении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Информирование и консультирование заявителя по вопросу предоставления государственной услуги специалистами МФЦ осуществляются в порядке, установленном </w:t>
      </w:r>
      <w:hyperlink w:anchor="Par517" w:tgtFrame="3.2.1. Информирование и консультирование заявителя по вопросу предоставления государственной услуги">
        <w:r>
          <w:rPr>
            <w:rStyle w:val="Style14"/>
            <w:color w:val="0000FF"/>
          </w:rPr>
          <w:t>пунктом 3.2.1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личном обращении заявителя в МФЦ специалист МФЦ регистрирует заявление в ГИС МФЦ с присвоением регистрационного номера дела и указанием даты регистрации. Готовит расписку о регистрации заявления и приеме документов в деле, формируемую в ГИС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Передача специалистами МФЦ заявления и документов в орган соцзащиты осуществляется в соответствии с соглашением о взаимодействии, заключенным между МФЦ и органом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2.17.2. Предоставление государственной услуги в электронной форме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предоставлении государственной услуги заявителю обеспечивается возможность с использованием сети "Интернет" через единый портал, региональный портал: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32">
        <w:r>
          <w:rPr>
            <w:rStyle w:val="Style14"/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обращении в электронной форме за получением государственной услуги заявление и прилагаемые к нему документы подписываются тем видом электронной подписи, допустимость использования которой установлена федеральными законами, регламентирующими порядок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</w:t>
      </w:r>
      <w:hyperlink r:id="rId33">
        <w:r>
          <w:rPr>
            <w:rStyle w:val="Style14"/>
            <w:color w:val="0000FF"/>
          </w:rPr>
          <w:t>постановлению</w:t>
        </w:r>
      </w:hyperlink>
      <w:r>
        <w:rPr/>
        <w:t xml:space="preserve"> Правительства Российской Федерации от 25 июня 2012 г.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34">
        <w:r>
          <w:rPr>
            <w:rStyle w:val="Style14"/>
            <w:color w:val="0000FF"/>
          </w:rPr>
          <w:t>законом</w:t>
        </w:r>
      </w:hyperlink>
      <w:r>
        <w:rPr/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Уведомление о принятии заявления, поступившего в орган соцзащиты, предоставляющий государственную услугу,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Запись на прием может осуществляться посредством информационной системы органа соцзащиты, которая обеспечивает возможность интеграции с единым порталом и региональным порталом.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Запись на прием в МФЦ может осуществляться следующими способами: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при личном обращении заявителя в МФЦ, в том числе посредством информационных киосков (инфоматов), установленных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посредством телефонной связи;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в информационно-телекоммуникационной сети "Интернет" на официальном портале сети МФЦ Ставропольского края (umfc26.ru);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г) посредством регионального портала.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Порядок и сроки передачи МФЦ принятых им заявлений и иных необходимых для предоставления государственной услуги документов на бумажном носителе в орган соцзащиты определяются соглашением о взаимодействии между МФЦ и органом соцзащиты (далее - соглашение о взаимодействии). При этом сроки передачи не должны превышать семи рабочих дней.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10" w:name="Par494"/>
      <w:bookmarkEnd w:id="10"/>
      <w:r>
        <w:rPr/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3. Состав, последовательность и сроки выполнения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административных процедур (действий), требования к порядку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их выполнения, в том числе особенности выполнения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административных процедур (действий) в электронной форме,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а также особенности выполнения административных процедур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(действий) в многофункциональных центрах предоставления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государственных и муниципальных услуг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информирование и консультирование заявителя по вопросу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прием и регистрация документов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формирование и направление межведомственных запросов;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проверка права и принятие решения о назначении и выплате ежемесячной денежной выплаты;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формирование выплатных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принятие решения о прекращении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 Описание административных процедур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bookmarkStart w:id="11" w:name="Par517"/>
      <w:bookmarkEnd w:id="11"/>
      <w:r>
        <w:rPr/>
        <w:t>3.2.1. Информирование и консультирование заявителя по вопросу предоставления государственной услуги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Основанием для начала административной процедуры является обращение заявителя лично или посредством телефонной связи в орган соцзащиты либо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Содержание административной процедуры включает в себя: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разъяснение порядка, условий и срока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выдача формы заявления и списка документов, необходимых для предоставления государственной услуги;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является, в зависимости от способа обращения, предоставление заявителю информации о порядке предоставления государственной услуги и (или) выдача заявителю перечня документов, необходимых для предоставления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органа соцзащиты, ответственное за консультирование заявителя, регистрирует факт обращения заявителя путем внесения информации об обращении заявителя в автоматизированную информационную систему АИС АСП или в журнал по форме, устанавливаемой органом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Специалист МФЦ регистрирует факт обращения заявителя в ГИС МФЦ.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Критерием принятия решения является обращение заявителя.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регистрация факта обращения путем внесения информации об обращении в АИС АСП или в журнал по форме, устанавливаемой органом соцзащиты. Специалист МФЦ регистрирует факт обращения путем внесения информации об обращении ГИС МФЦ.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1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.    Прием    и регистрация заявления    и документов на предоставление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государственной услуги.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Основанием для начала административной процедуры является поступление заявления в орган соцзащиты либо МФЦ с комплектом документов, необходимых для предоставления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Содержание административной процедуры включает в себя прием, регистрацию документов, оформление и выдачу расписки о приеме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уведомление о перечне недостающих документов и (или) документов, неправильно оформленных.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подачи заявления и документов в электронной форме указанная административная процедура дополнительно включает проверку действительности используемой заявителем простой электронной подписи или усиленной квалифицированной электронной подписи.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Общий максимальный срок выполнения административной процедуры - 15 минут.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Критериями принятия решения о приеме документов являются основания, указанные в </w:t>
      </w:r>
      <w:hyperlink w:anchor="Par22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rStyle w:val="Style14"/>
            <w:color w:val="0000FF"/>
          </w:rPr>
          <w:t>пункте 2.7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 личном обращении заявителя в МФЦ специалист МФЦ, ответственный за прием и регистрацию документов, устанавливает личность заявителя (законного представителя заявителя) на основании документов, удостоверяющих личность, проверяет комплектность документов согласно перечню, указанному в </w:t>
      </w:r>
      <w:hyperlink w:anchor="Par155" w:tgtFrame="2.6.1. Для назначения ЕДВ заявитель представляет по месту жительства, а при отсутствии регистрации по месту жительства - по месту пребывания в орган соцзащиты или в МФЦ следующие документы:">
        <w:r>
          <w:rPr>
            <w:rStyle w:val="Style14"/>
            <w:color w:val="0000FF"/>
          </w:rPr>
          <w:t>подпункте 2.6.1</w:t>
        </w:r>
      </w:hyperlink>
      <w:r>
        <w:rPr/>
        <w:t xml:space="preserve"> типового административного регламента, правильность заполнения заявления. В случае если документы не соответствуют требованиям, установленным в </w:t>
      </w:r>
      <w:hyperlink w:anchor="Par240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rStyle w:val="Style14"/>
            <w:color w:val="0000FF"/>
          </w:rPr>
          <w:t>пункте 2.8</w:t>
        </w:r>
      </w:hyperlink>
      <w:r>
        <w:rPr/>
        <w:t xml:space="preserve"> типового административного регламента, заявителю предоставляется возможность для устранения выявленных в них замечаний.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если заявление не соответствует установленным требованиям, а также в случае если заявитель (уполномоченный представитель) обращается без заявления, специалист МФЦ, ответственный за прием документов, самостоятельно формирует заявление в ГИС МФЦ, распечатывает и отдает на подпись заявителю.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Специалист МФЦ, ответственный за прием документов: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регистрирует заявление в ГИС МФЦ с присвоением регистрационного номера дела и указывает дату регистрации;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готовит расписку в приеме документов и опись документов в деле, формируемые в ГИС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выдает заявителю (уполномоченному представителю) расписку в приеме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Опись формируется в 2-х экземплярах и подписывается заявителем (уполномоченным представителем).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 выдача заявителю расписки о приеме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Расписка о приеме документов передается лично заявителю в ходе приема документов или направляется посредством почтовой связи, в электронном виде, в случае если документы направлены по почте или в электронной форме.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органа соцзащиты либо МФЦ, ответственное за прием и регистрацию документов, в течение одного рабочего дня передает в порядке делопроизводства пакет документов должностному лицу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ввод информации об обращении и подаче заявления на получение государственной услуги с указанием документа, выданного заявителю, для органа соцзащиты - в АИС АСП. При личном обращении заявителя в МФЦ специалист МФЦ регистрирует заявление в ГИС МФЦ с присвоением регистрационного номера дела и указанием даты регистрации, готовит расписку в приеме документов, формируемую в ГИС МФЦ.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.    Порядок    осуществления    в    электронной    форме,    в том    числе с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использованием        Единого      портала,      регионального      портала,      отдельных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административных процедур.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.1.      Особенности      выполнения      административной      процедуры      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электронной форме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При поступлении заявления и документов в электронной форме через официальный сайт органа соцзащиты, единый портал, региональный портал должностное лицо органа соцзащиты, обеспечивающее обмен данными между АИС АСП и порталом: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формирует комплект документов, поступивших в электронной форме;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ar154" w:tgtFrame="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">
        <w:r>
          <w:rPr>
            <w:rStyle w:val="Style14"/>
            <w:color w:val="0000FF"/>
          </w:rPr>
          <w:t>пункте 2.6</w:t>
        </w:r>
      </w:hyperlink>
      <w:r>
        <w:rPr/>
        <w:t xml:space="preserve"> Административного регламента;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выявления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портала в АИС АСП, о чем сообщает должностному лицу, ответственному за назначение ЕДВ;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ar240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rStyle w:val="Style14"/>
            <w:color w:val="0000FF"/>
          </w:rPr>
          <w:t>пунктом 2.8</w:t>
        </w:r>
      </w:hyperlink>
      <w:r>
        <w:rPr/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ar494" w:tgtFrame="2.17.4. При предоставлении государственной услуги в электронной форме заявителю направляется:">
        <w:r>
          <w:rPr>
            <w:rStyle w:val="Style14"/>
            <w:color w:val="0000FF"/>
          </w:rPr>
          <w:t>подпунктом 2.17.4</w:t>
        </w:r>
      </w:hyperlink>
      <w:r>
        <w:rPr/>
        <w:t xml:space="preserve"> настоящего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.2. При    поступлении    заявления    и документов в электронной форме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специалист, обеспечивающий обмен данными между АИС АСП и порталом: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самостоятельно с использованием имеющихся средств электронной подписи или с использованием средств информационной системы аккредитованного удостоверяющего центра осуществляет проверку используемой простой электронной подписи или усиленной квалифицированной электронной подписи, которой подписаны поступившие заявление и документы;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выявления соблюдения установленных условий признания действительности простой электронной подписи или усиленной квалифицированной электронной подписи выгружает информацию с портала в АИС АСП, о чем сообщает специалисту, ответственному за назначение ЕДВ;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в случае выявления несоблюдения установленных условий признания действительности простой электронной подписи или усиленной квалифицированной электронной подписи в течение 1 рабочего дня со дня завершения проведения такой проверки принимает решение об отказе в приеме к рассмотрению заявления и документов за получением услуг и направляет заявителю уведомление об этом в электронной форме с указанием пунктов </w:t>
      </w:r>
      <w:hyperlink r:id="rId35">
        <w:r>
          <w:rPr>
            <w:rStyle w:val="Style14"/>
            <w:color w:val="0000FF"/>
          </w:rPr>
          <w:t>статьи 11</w:t>
        </w:r>
      </w:hyperlink>
      <w:r>
        <w:rPr/>
        <w:t xml:space="preserve"> Федерального закона "Об электронной подписи", которые послужили основанием для принятия указанного решения.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bookmarkStart w:id="12" w:name="Par597"/>
      <w:bookmarkEnd w:id="12"/>
      <w:r>
        <w:rPr/>
        <w:t xml:space="preserve">        </w:t>
      </w:r>
      <w:r>
        <w:rPr/>
        <w:t>3.2.1 .3. При      осуществлении      проверки    усиленной      квалифицированной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электронной    подписи,    которой подписаны поступившие заявления и документы,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проверяется    соответствие    усиленной    квалифицированной электронной подписи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следующим требованиям: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а)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в)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</w:t>
      </w:r>
      <w:hyperlink r:id="rId36">
        <w:r>
          <w:rPr>
            <w:rStyle w:val="Style14"/>
            <w:color w:val="0000FF"/>
          </w:rPr>
          <w:t>законом</w:t>
        </w:r>
      </w:hyperlink>
      <w:r>
        <w:rPr/>
        <w:t xml:space="preserve">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.4. Специалист, ответственный за назначение ЕДВ: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проверяет наличие и соответствие представленных заявления и документов требованиям, установленным нормативными правовыми актами к заполнению и оформлению таких документов: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1) при наличии заявления и всех необходимых документов и соответствия их требованиям к заполнению и оформлению делает в АИС АСП отметку о приеме заявления и документов;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2) в случае наличия оснований для отказа в приеме документов, установленных </w:t>
      </w:r>
      <w:hyperlink w:anchor="Par240" w:tgtFrame="2.8. Исчерпывающий перечень оснований для отказа в приеме документов, необходимых для предоставления государственной услуги">
        <w:r>
          <w:rPr>
            <w:rStyle w:val="Style14"/>
            <w:color w:val="0000FF"/>
          </w:rPr>
          <w:t>пунктом 2.8</w:t>
        </w:r>
      </w:hyperlink>
      <w:r>
        <w:rPr/>
        <w:t xml:space="preserve"> Административного регламента, делает в АИС АСП отметку об отказе в приеме документов с указанием причины отказа;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сообщает о проставлении отметки специалисту, обеспечивающему обмен данными между АИС АСП и порталом.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Специалист, обеспечивающий обмен данными между АИС АСП и порталом, выгружает информацию о принятом решении на портал. В результате выгрузки статус услуги в "Личном кабинете" изменяется на "документы приняты к рассмотрению" или на "в приеме документов отказано", при этом отображаются причины отказа.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3.2.1 .5. Получение    заявителем    сведений    о ходе выполнения запросов 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предоставлении государственной услуги через "Личный кабинет".</w:t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В случае подачи заявления лично или через законного представителя информацию о ходе предоставления услуги и о результате ее предоставления заявитель вправе получить через личный кабинет.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ходе предоставления государственной услуги информационная система отображает статусы услуги и информацию о результате ее предоставления. Для отображения специалист, ответственный за выгрузку, один раз в неделю выгружает информацию на портал. Заявитель вправе отследить через "Личный кабинет" статус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3.2.2. Формирование и направление межведомственных запросов.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Основанием для начала административной процедуры является поступление пакета документов от должностного лица органа соцзащиты либо МФЦ, ответственного за прием и регистрацию документов, и непредставление заявителем документов, указанных в </w:t>
      </w:r>
      <w:hyperlink w:anchor="Par22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rStyle w:val="Style14"/>
            <w:color w:val="0000FF"/>
          </w:rPr>
          <w:t>пункте 2.7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которой находятся документы, контроль над своевременным поступлением ответа на направленный запрос, получение ответа.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Общий максимальный срок подготовки и направления запроса о представлении документов в рамках межведомственного (ведомственного) информационного взаимодействия не должен превышать 2 рабочих дней со дня поступления заявления и документов, предусмотренных в </w:t>
      </w:r>
      <w:hyperlink w:anchor="Par155" w:tgtFrame="2.6.1. Для назначения ЕДВ заявитель представляет по месту жительства, а при отсутствии регистрации по месту жительства - по месту пребывания в орган соцзащиты или в МФЦ следующие документы:">
        <w:r>
          <w:rPr>
            <w:rStyle w:val="Style14"/>
            <w:color w:val="0000FF"/>
          </w:rPr>
          <w:t>подпункте 2.6.1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Направление межведомственного (ведомственного) запроса в рамках межведомственного (ведомственного) информационного взаимодействия осуществляется в электронной форме посредством системы межведомственного электронного взаимодействия (далее - СМЭВ).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При    отсутствии    технической    возможности направления межведомственного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(ведомственного)      запроса      посредством      СМЭВ      межведомственный      запрос</w:t>
      </w:r>
    </w:p>
    <w:p>
      <w:pPr>
        <w:pStyle w:val="ConsPlusNonformat"/>
        <w:ind w:left="0" w:right="0" w:hanging="0"/>
        <w:jc w:val="both"/>
        <w:rPr/>
      </w:pPr>
      <w:r>
        <w:rPr/>
        <w:t xml:space="preserve">формируется    на бумажном носителе в соответствии с требованиями </w:t>
      </w:r>
      <w:hyperlink r:id="rId37">
        <w:r>
          <w:rPr>
            <w:rStyle w:val="Style14"/>
            <w:color w:val="0000FF"/>
          </w:rPr>
          <w:t>пунктов 1</w:t>
        </w:r>
      </w:hyperlink>
      <w:r>
        <w:rPr/>
        <w:t xml:space="preserve"> -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</w:t>
      </w:r>
      <w:r>
        <w:rPr/>
        <w:t>2</w:t>
      </w:r>
    </w:p>
    <w:p>
      <w:pPr>
        <w:pStyle w:val="ConsPlusNonformat"/>
        <w:ind w:left="0" w:right="0" w:hanging="0"/>
        <w:jc w:val="both"/>
        <w:rPr/>
      </w:pPr>
      <w:hyperlink r:id="rId38">
        <w:r>
          <w:rPr>
            <w:rStyle w:val="Style14"/>
            <w:color w:val="0000FF"/>
          </w:rPr>
          <w:t>6</w:t>
        </w:r>
      </w:hyperlink>
      <w:r>
        <w:rPr/>
        <w:t xml:space="preserve">    и </w:t>
      </w:r>
      <w:hyperlink r:id="rId39">
        <w:r>
          <w:rPr>
            <w:rStyle w:val="Style14"/>
            <w:color w:val="0000FF"/>
          </w:rPr>
          <w:t>8 части 1 статьи 7</w:t>
        </w:r>
      </w:hyperlink>
      <w:r>
        <w:rPr/>
        <w:t>    Федерального закона "Об организации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государственных    и    муниципальных    услуг"    и    направляется    в орган и (или)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организацию,    в    распоряжении    которых    находятся    документы,    по почте или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курьером.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Если межведомственный (ведомственный) информационный обмен осуществляется на бумажных носителях, то срок принятия решения о назначении и выплате (отказе в назначении) ежемесячной денежной выплаты исчисляется со дня поступления в орган соцзащиты либо МФЦ по межведомственному (ведомственному) запросу последнего необходимого документа.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 (далее - комплексный запрос).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местного самоуправления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Общий срок выполнения комплексного запроса исчисляется как наибольшая продолжительность предоставления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</w:t>
      </w:r>
      <w:hyperlink w:anchor="Par22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rStyle w:val="Style14"/>
            <w:color w:val="0000FF"/>
          </w:rPr>
          <w:t>пункте 2.7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 получение органом соцзащиты либо МФЦ ответа на межведомственный (ведомственный) запрос.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пакету документов, передает в порядке делопроизводства должностному лицу органа соцзащиты, ответственному за проверку права и назначение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Передача должностным лицом МФЦ пакета документов в орган соцзащиты осуществляется в соответствии с соглашением о взаимодействии.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Критерием принятия решения является непредставление заявителем документов, указанных в </w:t>
      </w:r>
      <w:hyperlink w:anchor="Par220" w:tgtFrame="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">
        <w:r>
          <w:rPr>
            <w:rStyle w:val="Style14"/>
            <w:color w:val="0000FF"/>
          </w:rPr>
          <w:t>пункте 2.7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распечатка поступивших сведений с отметкой о результатах проверки электронной подписи (при необходимости), способе, дате получения сведений, с указанием должности, фамилии и инициалов специалиста по взаимодействию, распечатавшего сведения, и его подписи.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3.2.3. Проверка права и принятие решения о назначении и выплате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Основанием для начала процедуры является поступление пакета документов от должностного лица органа соцзащиты либо МФЦ, ответственного за прием и регистрацию документов, должностного лица органа соцзащиты либо МФЦ, ответственного за истребование документов в порядке межведомственного (ведомственного) информационного взаимодействия либо должностного лица органа соцзащиты, ответственного за истребование документов, в случае проведения дополнительной проверки сведений, содержащихся в представленных заявителем документах.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Содержание административной процедуры включает в себя проверку права заявителя на ежемесячную денежную выплату, принятие решения о назначении и выплате (об отказе в назначении) ежемесячной денежной выплаты, формирование личного дела, уведомление заявителя о назначении (об отказе в назначении)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Общий максимальный срок выполнения процедуры - 3 рабочих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 органа соцзащиты, ответственным за назначение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 наличии права на ежемесячную денежную выплату должностное лицо органа соцзащиты, ответственное за назначение ежемесячной денежной выплаты, готовит проект </w:t>
      </w:r>
      <w:hyperlink w:anchor="Par1058" w:tgtFrame=" Решение о назначении ежемесячной денежной выплаты (ЕДВ)">
        <w:r>
          <w:rPr>
            <w:rStyle w:val="Style14"/>
            <w:color w:val="0000FF"/>
          </w:rPr>
          <w:t>решения</w:t>
        </w:r>
      </w:hyperlink>
      <w:r>
        <w:rPr/>
        <w:t xml:space="preserve"> о назначении и выплате ежемесячной денежной выплаты по форме, указанной в приложении 3 к Административному регламенту.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При отсутствии права на ежемесячную денежную выплату должностное лицо органа соцзащиты, ответственное за назначение ежемесячной денежной выплаты, готовит проект </w:t>
      </w:r>
      <w:hyperlink w:anchor="Par1119" w:tgtFrame=" Решение об отказе в назначении ежемесячной">
        <w:r>
          <w:rPr>
            <w:rStyle w:val="Style14"/>
            <w:color w:val="0000FF"/>
          </w:rPr>
          <w:t>решения</w:t>
        </w:r>
      </w:hyperlink>
      <w:r>
        <w:rPr/>
        <w:t xml:space="preserve"> об отказе в назначении ежемесячной денежной выплаты по форме, указанной в приложение 4 к Административному регламенту.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Решение о назначении и выплате (отказе в назначении) ежемесячной денежной выплаты формируется автоматизированным путем.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Решение о назначении и выплате (отказе в назначении) ежемесячной денежной выплаты принимает руководитель органа соцзащиты или уполномоченное должностное лицо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лицо, принимающее решение о назначении и выплате (отказе в назначении) ежемесячной денежной выплаты, утверждает проект решения о назначении и выплате (отказе в назначении) ежемесячной денежной выплаты, проставляет на нем гербовую печать органа соцзащиты и передает его, личное дело получателя в порядке делопроизводства должностному лицу органа соцзащиты, ответственному за назначение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Должностное лицо органа соцзащиты, ответственное за назначение ежемесячной денежной выплаты, готовит уведомление о </w:t>
      </w:r>
      <w:hyperlink w:anchor="Par1175" w:tgtFrame=" Уведомление о назначении ежемесячной денежной">
        <w:r>
          <w:rPr>
            <w:rStyle w:val="Style14"/>
            <w:color w:val="0000FF"/>
          </w:rPr>
          <w:t>назначении</w:t>
        </w:r>
      </w:hyperlink>
      <w:r>
        <w:rPr/>
        <w:t xml:space="preserve"> по форме, указанной в приложении 5 к Административному регламенту, или </w:t>
      </w:r>
      <w:hyperlink w:anchor="Par1237" w:tgtFrame=" Уведомление об отказе в назначении ЕДВ">
        <w:r>
          <w:rPr>
            <w:rStyle w:val="Style14"/>
            <w:color w:val="0000FF"/>
          </w:rPr>
          <w:t>отказе</w:t>
        </w:r>
      </w:hyperlink>
      <w:r>
        <w:rPr/>
        <w:t xml:space="preserve"> в назначении ежемесячной денежной выплаты по форме, указанной в приложение 6 к Административному регламенту, для направления заявителю.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 направление заявителю уведомления о назначении (отказе в назначении)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Заявителю обеспечивается по его выбору возможность получения уведомления о принятом решении в виде: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регистрация в порядке делопроизводства уведомления о назначении (отказе в назначении)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Копия уведомления о принятом решении помещается в личное дело получателя ежемесячной денежной выплаты.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3.2.4. Формирование выплатных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Содержание административной процедуры включает в себя формирование и утверждение списков получателей и ведомостей на выплату ежемесячной денежной выплаты, подготовку платежных документов и передачу их в российские кредитные организации или в структурные подразделения "Почты России".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Общий максимальный срок выполнения административной процедуры - 3 рабочих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лицом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лицом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- в структурные подразделения "Почты России".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Критерием принятия решения является наличие у заявителей права на получение ежемесячной денежной выплаты и действующих выплатных реквизитов.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регистрация в порядке делопроизводства платежных поручений для зачисления сумм ежемесячной денежной выплаты, выплатных списков и ведомостей на ежемесячную денежную выплату.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3.2.5. Принятие решения о прекращении предоставления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Основанием для начала административной процедуры является наступление обстоятельств, указанных в </w:t>
      </w:r>
      <w:hyperlink w:anchor="Par308" w:tgtFrame="2.9.3. Обстоятельства, влекущие прекращение предоставления услуги:">
        <w:r>
          <w:rPr>
            <w:rStyle w:val="Style14"/>
            <w:color w:val="0000FF"/>
          </w:rPr>
          <w:t>подпункте 2.9.3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Содержание административной процедуры включает в себя корректировку базы данных в АИС АСП на основании заявления или сведений, полученных от родственников заявителя, лица, представляющего интересы заявителя, органов ЗАГС, территориального органа УФМС, УПФР, подготовку и утверждение распоряжения о прекращении выплаты ЕДВ по форме согласно </w:t>
      </w:r>
      <w:hyperlink w:anchor="Par1285" w:tgtFrame=" Решение о прекращении выплаты ежемесячной">
        <w:r>
          <w:rPr>
            <w:rStyle w:val="Style14"/>
            <w:color w:val="0000FF"/>
          </w:rPr>
          <w:t>приложению 7</w:t>
        </w:r>
      </w:hyperlink>
      <w:r>
        <w:rPr/>
        <w:t xml:space="preserve"> к Административному регламенту и </w:t>
      </w:r>
      <w:hyperlink w:anchor="Par1338" w:tgtFrame=" Уведомление о прекращении ежемесячной">
        <w:r>
          <w:rPr>
            <w:rStyle w:val="Style14"/>
            <w:color w:val="0000FF"/>
          </w:rPr>
          <w:t>уведомления</w:t>
        </w:r>
      </w:hyperlink>
      <w:r>
        <w:rPr/>
        <w:t xml:space="preserve"> заявителя или лица, представляющего интересы заявителя, о принятом решении согласно приложению 8 к Административному регламенту.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Общий максимальный срок выполнения административной процедуры 2 рабочих дня.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Указанная административная процедура выполняется должностным лицом, ответственным за назначение ЕДВ, и должностным лицом, принимающим решение о назначении (отказе в назначении) ЕДВ.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Критериями принятия решения о прекращении ЕДВ являются основания, указанные в </w:t>
      </w:r>
      <w:hyperlink w:anchor="Par308" w:tgtFrame="2.9.3. Обстоятельства, влекущие прекращение предоставления услуги:">
        <w:r>
          <w:rPr>
            <w:rStyle w:val="Style14"/>
            <w:color w:val="0000FF"/>
          </w:rPr>
          <w:t>подпункте 2.9.3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Результатом административной процедуры является прекращение выплаты ЕДВ, передача личного дела на хранение в архив и направление заявителю уведомления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Заявителю обеспечивается по его выбору возможность получения уведомления о принятом решении в виде: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Способом фиксации результата выполнения административной процедуры является ввод информации о прекращении ежемесячной денежной выплаты в АИС АСП и регистрация в порядке делопроизводства уведомления о принятом решении.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3.2.6.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При обращении гражданина за предоставлением государственной услуги в электронном виде заявление подписывается простой электронной подписью гражданина, которая проходит проверку посредством единой системы идентификации и аутентификации.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4. Формы контроля за исполнением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Административного регламента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4.1. Текущий контроль за: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полнотой, доступностью и качеством предоставления государственной услуги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путем проведения выборочных проверок соблюдения и исполнения должностными лицами органа соцзащиты положений Административного регламента и опроса мнения заявителей;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органа соцзащиты, в компетенцию которого входит назначение ежемесячной денежной выплаты, либо лицом, его замещающим, постоянно путем проведения проверок соблюдения и исполнения должностными лицами органа соцзащиты, предоставляющими государственную услугу, положений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Периодичность осуществления текущего контроля: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постоянно, при каждом обращении заявителя за предоставлением государственной услуги по вопросам, связанным с принятием решения о назначении (отказе в назначении) ежемесячной денежной выплаты;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ежемесячно, при формировании выплатных документов.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4.2. Последующий контроль за исполнением положений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Периодичность осуществления последующего контроля составляет один раз в три года.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Внеплановые проверки осуществляются на основании распорядительных документов органа соцзащиты.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его рассмотрения,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nformat"/>
        <w:spacing w:before="200" w:after="0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4.6. Орган соцзащиты, его должностные лица, МФЦ, организации, указанные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</w:t>
      </w:r>
      <w:r>
        <w:rPr/>
        <w:t>1</w:t>
      </w:r>
    </w:p>
    <w:p>
      <w:pPr>
        <w:pStyle w:val="ConsPlusNonformat"/>
        <w:ind w:left="0" w:right="0" w:hanging="0"/>
        <w:jc w:val="both"/>
        <w:rPr/>
      </w:pPr>
      <w:r>
        <w:rPr/>
        <w:t xml:space="preserve">в    </w:t>
      </w:r>
      <w:hyperlink r:id="rId40">
        <w:r>
          <w:rPr>
            <w:rStyle w:val="Style14"/>
            <w:color w:val="0000FF"/>
          </w:rPr>
          <w:t>части    1    статьи    16</w:t>
        </w:r>
      </w:hyperlink>
      <w:r>
        <w:rPr/>
        <w:t>    Федерального закона "Об организации предоставления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государственных    и    муниципальных    услуг",    и    их    работники" участвующие 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предоставлении    государственной    услуги, несут ответственность за полноту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качество предоставления государственной услуги, за действия (бездействие)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решения, принимаемые (осуществляемые) в ходе предоставления государственной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услуги, за соблюдение и исполнение положений Административного регламента 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правовых актов Российской Федерации и Ставропольского края, устанавливающих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требования к предоставлению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Персональная ответственность должностных лиц органа соцзащиты, ответственных за исполнение административных процедур,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выявления нарушения прав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4.7. Контроль за предоставлением государственной услуги, в том числе со стороны граждан, их объединений и организаций, осуществляется посредством получения полной, актуальной и достоверной информации о порядке предоставления государственной услуги и возможности досудебного рассмотрения обращений (жалоб) заявителей (их представителей).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Граждане,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4.8. Граждане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ar752" w:tgtFrame="5. Досудебный (внесудебный) порядок обжалования решений">
        <w:r>
          <w:rPr>
            <w:rStyle w:val="Style14"/>
            <w:color w:val="0000FF"/>
          </w:rPr>
          <w:t>пункте 5.6</w:t>
        </w:r>
      </w:hyperlink>
      <w:r>
        <w:rPr/>
        <w:t xml:space="preserve"> Административного регламента.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информационно-коммуникационной сети "Интернет" и Единого портала.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bookmarkStart w:id="13" w:name="Par752"/>
      <w:bookmarkEnd w:id="13"/>
      <w:r>
        <w:rPr/>
        <w:t>5. Досудебный (внесудебный) порядок обжалования решений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и действий (бездействия) органа, предоставляющего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государственную услугу, многофункционального центра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предоставления государственных и муниципальных услуг,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организаций, указанных в части 1.1 статьи 16 Федерального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закона "Об организации предоставления государственных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и муниципальных услуг", а также их должностных лиц,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муниципальных служащих, работников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/>
      </w:pPr>
      <w:r>
        <w:rPr/>
        <w:t xml:space="preserve">5.1. Заявитель имеет право на досудебное (внесудебное) обжалование решений и (или) действий (бездействия), принятых (осуществленных) органом соцзащиты, его должностными лицами, муниципальными служащими, а также МФЦ, организациями, указанными в </w:t>
      </w:r>
      <w:hyperlink r:id="rId41">
        <w:r>
          <w:rPr>
            <w:rStyle w:val="Style14"/>
            <w:color w:val="0000FF"/>
          </w:rPr>
          <w:t>части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их должностных лиц, работников в ходе предоставления государственной услуги, в порядке, предусмотренном </w:t>
      </w:r>
      <w:hyperlink r:id="rId42">
        <w:r>
          <w:rPr>
            <w:rStyle w:val="Style14"/>
            <w:color w:val="0000FF"/>
          </w:rPr>
          <w:t>главой 2.1</w:t>
        </w:r>
      </w:hyperlink>
      <w:r>
        <w:rPr/>
        <w:t xml:space="preserve"> Федерального закона "Об организации предоставления государственных и муниципальных услуг" (далее - жалоба).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5.2. Жалоба может быть подана заявителем или его представителем: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на имя главы администрации муниципального (городского) округа Ставропольского края, в случае если обжалуются действия (бездействие) руководителя органа соцзащиты, руководителя МФЦ или организации, указанной в </w:t>
      </w:r>
      <w:hyperlink r:id="rId43">
        <w:r>
          <w:rPr>
            <w:rStyle w:val="Style14"/>
            <w:color w:val="0000FF"/>
          </w:rPr>
          <w:t>части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 имя руководителя органа соцзащиты, в случае если обжалуются решения и действия (бездействие) органа соцзащиты, его должностных лиц, муниципальных служащих;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на имя руководителя МФЦ, в случае если обжалуются действия (бездействие) МФЦ, его должностных лиц;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на имя руководителей организаций, указанных в </w:t>
      </w:r>
      <w:hyperlink r:id="rId44">
        <w:r>
          <w:rPr>
            <w:rStyle w:val="Style14"/>
            <w:color w:val="0000FF"/>
          </w:rPr>
          <w:t>части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в случае если обжалуются действия (бездействие) организаций, работников данных организаций, предусмотренных </w:t>
      </w:r>
      <w:hyperlink r:id="rId45">
        <w:r>
          <w:rPr>
            <w:rStyle w:val="Style14"/>
            <w:color w:val="0000FF"/>
          </w:rPr>
          <w:t>частью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В случае подачи жалобы представителем заявителя представляются: документ, удостоверяющий его личность, и документ, удостоверяющий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Жалоба может быть подана заявителем через МФЦ, который обеспечивает ее передачу в орган соцзащиты.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Жалоба может быть подана в письменной форме на русском языке на бумажном носителе почтовым отправлением, при личном приеме заявителя или его представителя, а также в электронном виде.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Жалоба на решения и (или) действия (бездействие) органа соцзащиты, предоставляющего государственную услугу, его должностных лиц, муниципальных служащих рассматривается в соответствии с </w:t>
      </w:r>
      <w:hyperlink r:id="rId46">
        <w:r>
          <w:rPr>
            <w:rStyle w:val="Style14"/>
          </w:rPr>
          <w:t>постановление</w:t>
        </w:r>
      </w:hyperlink>
      <w:r>
        <w:rPr/>
        <w:t xml:space="preserve"> администрации Апанасенковского муниципального</w:t>
      </w:r>
      <w:r>
        <w:rPr>
          <w:rFonts w:cs="Times New Roman"/>
          <w:kern w:val="0"/>
          <w:lang w:eastAsia="ar-SA"/>
        </w:rPr>
        <w:t>округа</w:t>
      </w:r>
      <w:r>
        <w:rPr/>
        <w:t xml:space="preserve"> Ставропольского края от 08 </w:t>
      </w:r>
      <w:r>
        <w:rPr>
          <w:rFonts w:cs="Times New Roman"/>
          <w:kern w:val="0"/>
          <w:lang w:eastAsia="ar-SA"/>
        </w:rPr>
        <w:t>февраля</w:t>
      </w:r>
      <w:r>
        <w:rPr/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cs="Times New Roman"/>
          <w:kern w:val="0"/>
          <w:lang w:eastAsia="ar-SA"/>
        </w:rPr>
        <w:t>округа</w:t>
      </w:r>
      <w:r>
        <w:rPr/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Жалоба на решения и (или) действия (бездействие) МФЦ, организаций, указанных в </w:t>
      </w:r>
      <w:hyperlink r:id="rId47">
        <w:r>
          <w:rPr>
            <w:rStyle w:val="Style14"/>
            <w:color w:val="0000FF"/>
          </w:rPr>
          <w:t>части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услуг", их должностных лиц, работников, принятые (осуществленные) в ходе предоставления государственной услуги, рассматривается в соответствии с </w:t>
      </w:r>
      <w:hyperlink r:id="rId48">
        <w:r>
          <w:rPr>
            <w:rStyle w:val="Style14"/>
            <w:color w:val="0000FF"/>
          </w:rPr>
          <w:t>постановлением</w:t>
        </w:r>
      </w:hyperlink>
      <w:r>
        <w:rPr/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5.3. Информирование заявителей о порядке подачи и рассмотрения жалобы осуществляется по телефону, при личном приеме, с использованием электронной почты органа соцзащиты, на Едином портале и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5.4. 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а также его должностных лиц, муниципальных служащих, МФЦ, организаций, указанных в </w:t>
      </w:r>
      <w:hyperlink r:id="rId49">
        <w:r>
          <w:rPr>
            <w:rStyle w:val="Style14"/>
            <w:color w:val="0000FF"/>
          </w:rPr>
          <w:t>части 1.1 статьи 16</w:t>
        </w:r>
      </w:hyperlink>
      <w:r>
        <w:rPr/>
        <w:t xml:space="preserve"> Федерального закона "Об организации предоставления государственных и муниципальных услуг":</w:t>
      </w:r>
    </w:p>
    <w:p>
      <w:pPr>
        <w:pStyle w:val="ConsPlusNormal"/>
        <w:spacing w:before="240" w:after="0"/>
        <w:ind w:left="0" w:right="0" w:firstLine="540"/>
        <w:jc w:val="both"/>
        <w:rPr/>
      </w:pPr>
      <w:r>
        <w:rPr/>
        <w:t xml:space="preserve">Федеральный </w:t>
      </w:r>
      <w:hyperlink r:id="rId50">
        <w:r>
          <w:rPr>
            <w:rStyle w:val="Style14"/>
            <w:color w:val="0000FF"/>
          </w:rPr>
          <w:t>закон</w:t>
        </w:r>
      </w:hyperlink>
      <w:r>
        <w:rPr/>
        <w:t xml:space="preserve"> от 27 июля 2010 года N 210-ФЗ "Об организации предоставления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51">
        <w:r>
          <w:rPr>
            <w:rStyle w:val="Style14"/>
            <w:color w:val="0000FF"/>
          </w:rPr>
          <w:t>постановление</w:t>
        </w:r>
      </w:hyperlink>
      <w:r>
        <w:rPr/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52">
        <w:r>
          <w:rPr>
            <w:rStyle w:val="Style14"/>
            <w:color w:val="0000FF"/>
          </w:rPr>
          <w:t>постановление</w:t>
        </w:r>
      </w:hyperlink>
      <w:r>
        <w:rPr/>
        <w:t xml:space="preserve">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53">
        <w:r>
          <w:rPr>
            <w:rStyle w:val="Style14"/>
            <w:rFonts w:cs="Times New Roman"/>
          </w:rPr>
          <w:t>постановление</w:t>
        </w:r>
      </w:hyperlink>
      <w:r>
        <w:rPr>
          <w:rFonts w:cs="Times New Roman"/>
        </w:rPr>
        <w:t xml:space="preserve"> администрации Апанасенковского муниципального</w:t>
      </w:r>
      <w:r>
        <w:rPr>
          <w:rFonts w:cs="Times New Roman"/>
          <w:kern w:val="0"/>
          <w:lang w:eastAsia="ar-SA"/>
        </w:rPr>
        <w:t>округа</w:t>
      </w:r>
      <w:r>
        <w:rPr>
          <w:rFonts w:cs="Times New Roman"/>
        </w:rPr>
        <w:t xml:space="preserve"> Ставропольского края от 08 </w:t>
      </w:r>
      <w:r>
        <w:rPr>
          <w:rFonts w:cs="Times New Roman"/>
          <w:kern w:val="0"/>
          <w:lang w:eastAsia="ar-SA"/>
        </w:rPr>
        <w:t>февраля</w:t>
      </w:r>
      <w:r>
        <w:rPr>
          <w:rFonts w:cs="Times New Roman"/>
        </w:rPr>
        <w:t xml:space="preserve"> 2021 г.№ 41-п «Об утверждении Положения об особенностях подачи и рассмотрения жалоб на решения и действия (бездействие) администрации Апанасенковского муниципального </w:t>
      </w:r>
      <w:r>
        <w:rPr>
          <w:rFonts w:cs="Times New Roman"/>
          <w:kern w:val="0"/>
          <w:lang w:eastAsia="ar-SA"/>
        </w:rPr>
        <w:t>округа</w:t>
      </w:r>
      <w:r>
        <w:rPr>
          <w:rFonts w:cs="Times New Roman"/>
        </w:rPr>
        <w:t xml:space="preserve">  Ставропольского края и ее структурных подразделениях предоставляющих государственные и муниципальные услуги, и их должностных лиц, муниципальных служащих», многофункциональных центров предоставления государственных и муниципальных услуг в Ставропольском крае и их работников»;</w:t>
      </w:r>
    </w:p>
    <w:p>
      <w:pPr>
        <w:pStyle w:val="ConsPlusNormal"/>
        <w:spacing w:before="240" w:after="0"/>
        <w:ind w:left="0" w:right="0" w:firstLine="540"/>
        <w:jc w:val="both"/>
        <w:rPr/>
      </w:pPr>
      <w:hyperlink r:id="rId54">
        <w:r>
          <w:rPr>
            <w:rStyle w:val="Style14"/>
            <w:color w:val="0000FF"/>
          </w:rPr>
          <w:t>постановление</w:t>
        </w:r>
      </w:hyperlink>
      <w:r>
        <w:rPr/>
        <w:t xml:space="preserve"> Правительства Ставропольского края от 22 ноября 2013 г. N 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края, многофункциональных центров предоставления государственных и муниципальных услуг в Ставропольском крае и их работников".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5.5. Информация, указанная в настоящем разделе, подлежит обязательному размещению на Едином портале и региональном портале.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 xml:space="preserve">муниципального округа </w:t>
      </w:r>
    </w:p>
    <w:p>
      <w:pPr>
        <w:pStyle w:val="Normal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sectPr>
          <w:type w:val="nextPage"/>
          <w:pgSz w:w="11906" w:h="16838"/>
          <w:pgMar w:left="595" w:right="595" w:header="0" w:top="841" w:footer="0" w:bottom="841" w:gutter="0"/>
          <w:pgNumType w:fmt="decimal"/>
          <w:formProt w:val="false"/>
          <w:textDirection w:val="lrTb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595" w:right="595" w:header="0" w:top="841" w:footer="0" w:bottom="841" w:gutter="0"/>
          <w:formProt w:val="false"/>
          <w:textDirection w:val="lrTb"/>
          <w:docGrid w:type="default" w:linePitch="312" w:charSpace="4294961151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595" w:right="595" w:header="0" w:top="841" w:footer="0" w:bottom="841" w:gutter="0"/>
          <w:formProt w:val="false"/>
          <w:textDirection w:val="lrTb"/>
          <w:docGrid w:type="default" w:linePitch="312" w:charSpace="4294961151"/>
        </w:sectPr>
      </w:pP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1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sectPr>
          <w:type w:val="continuous"/>
          <w:pgSz w:w="11906" w:h="16838"/>
          <w:pgMar w:left="595" w:right="595" w:header="0" w:top="841" w:footer="0" w:bottom="841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rPr>
          <w:rFonts w:ascii="Times New Roman" w:hAnsi="Times New Roman"/>
          <w:b w:val="false"/>
          <w:b w:val="false"/>
          <w:i w:val="false"/>
          <w:i w:val="false"/>
          <w:strike w:val="false"/>
          <w:dstrike w:val="false"/>
          <w:u w:val="none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u w:val="none"/>
        </w:rPr>
      </w:r>
    </w:p>
    <w:p>
      <w:pPr>
        <w:sectPr>
          <w:headerReference w:type="default" r:id="rId55"/>
          <w:footerReference w:type="default" r:id="rId56"/>
          <w:type w:val="nextPage"/>
          <w:pgSz w:w="11906" w:h="16838"/>
          <w:pgMar w:left="595" w:right="595" w:header="720" w:top="841" w:footer="720" w:bottom="841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>
          <w:rFonts w:ascii="Times New Roman" w:hAnsi="Times New Roman" w:cs="Times New Roman"/>
          <w:bCs w:val="false"/>
          <w:iCs w:val="false"/>
          <w:strike w:val="false"/>
          <w:dstrike w:val="false"/>
          <w:u w:val="none"/>
        </w:rPr>
      </w:pPr>
      <w:r>
        <w:rPr>
          <w:rFonts w:cs="Times New Roman" w:ascii="Times New Roman" w:hAnsi="Times New Roman"/>
          <w:bCs w:val="false"/>
          <w:iCs w:val="false"/>
          <w:strike w:val="false"/>
          <w:dstrike w:val="false"/>
          <w:u w:val="none"/>
        </w:rPr>
      </w:r>
    </w:p>
    <w:p>
      <w:pPr>
        <w:pStyle w:val="Normal"/>
        <w:rPr/>
      </w:pPr>
      <w:r>
        <w:rPr/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БЛОК-СХЕМА</w:t>
      </w:r>
    </w:p>
    <w:p>
      <w:pPr>
        <w:pStyle w:val="ConsPlusNormal"/>
        <w:ind w:left="0" w:right="0" w:hanging="0"/>
        <w:jc w:val="center"/>
        <w:rPr>
          <w:b w:val="false"/>
          <w:b w:val="false"/>
        </w:rPr>
      </w:pPr>
      <w:r>
        <w:rPr/>
        <w:t>ПРЕДОСТАВЛЕНИЯ ОРГАНАМИ СОЦЗАЩИТЫ ГОСУДАРСТВЕННОЙ УСЛУГИ</w:t>
      </w:r>
    </w:p>
    <w:p>
      <w:pPr>
        <w:pStyle w:val="ConsPlus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</w:t>
      </w:r>
      <w:r>
        <w:rPr/>
        <w:t>Обращение гражданина        ├─────&gt;│      Информирование и 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                                      │            │      </w:t>
      </w:r>
      <w:r>
        <w:rPr/>
        <w:t>консультирование 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└─────────┬───────────────────┘            └─────┬────────────────┘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                    │                        ┌───────────────────┘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</w:t>
      </w:r>
      <w:r>
        <w:rPr/>
        <w:t>Прием и регистрация          ├─────&gt;│ Перечень препятствий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</w:t>
      </w:r>
      <w:r>
        <w:rPr/>
        <w:t>документов                  │            │для предоставления ЕДВ│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└─────────┬───────────────────┘            └──────────────────────┘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</w:t>
      </w:r>
      <w:r>
        <w:rPr/>
        <w:t>Взаимодействие органа соцзащиты с организациями, 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    </w:t>
      </w:r>
      <w:r>
        <w:rPr/>
        <w:t>участвующими в предоставлении услуги 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└─────────┬─────────────────────────────────────────────────┘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</w:t>
      </w:r>
      <w:r>
        <w:rPr/>
        <w:t>Проверка права              ├─────&gt;│    Отказ о назначении 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└─────────┬───────────────────┘            └───────────┬──────────┘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\/            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</w:t>
      </w:r>
      <w:r>
        <w:rPr/>
        <w:t>Решение о назначении ЕДВ    │            │            Уведомление 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│                                                          │            │</w:t>
      </w:r>
      <w:r>
        <w:rPr/>
        <w:t>об отказе в назначении│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                                      │            │                    </w:t>
      </w:r>
      <w:r>
        <w:rPr/>
        <w:t>ЕДВ 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└─────────┬───────────────────┘            └──────────────────────┘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</w:t>
      </w:r>
      <w:r>
        <w:rPr/>
        <w:t>Уведомление о 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</w:t>
      </w:r>
      <w:r>
        <w:rPr/>
        <w:t>назначении ЕДВ 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</w:t>
      </w:r>
      <w:r>
        <w:rPr/>
        <w:t>Формирование выплатных 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</w:t>
      </w:r>
      <w:r>
        <w:rPr/>
        <w:t>документов 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</w:t>
      </w:r>
      <w:r>
        <w:rPr/>
        <w:t>Выплатные документы 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└─────────┬───────────────────┘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 </w:t>
      </w:r>
      <w:r>
        <w:rPr/>
        <w:t>Перечисление ЕДВ по ведомостям в почтовые отделения связи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</w:t>
      </w:r>
      <w:r>
        <w:rPr/>
        <w:t>или в кредитные учреждения для зачисления ЕДВ на лицевые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                            </w:t>
      </w:r>
      <w:r>
        <w:rPr/>
        <w:t>счета получателей 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└──────────────┬────────────────────────────────┬───────────┘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</w:t>
      </w:r>
      <w:r>
        <w:rPr/>
        <w:t>\/            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┌─────────────────────────────┐            ┌──────────────────────┐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│              </w:t>
      </w:r>
      <w:r>
        <w:rPr/>
        <w:t>Неполучение ЕДВ              │            │          Получение ЕДВ 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└──────────────┬──────────────┘            └──────────────────────┘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                  ┌─────────────────────────────┐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│ </w:t>
      </w:r>
      <w:r>
        <w:rPr/>
        <w:t>Приглашение получателя ЕДВ,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┌────────┤</w:t>
      </w:r>
      <w:r>
        <w:rPr/>
        <w:t>уточнение причины неполучения│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│                │                          </w:t>
      </w:r>
      <w:r>
        <w:rPr/>
        <w:t>ЕДВ 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          │                └─────────────────┬───────────┘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</w:t>
      </w:r>
      <w:r>
        <w:rPr/>
        <w:t>\/                                                  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┌──────────────┐      ┌────────────────────────┐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 </w:t>
      </w:r>
      <w:r>
        <w:rPr/>
        <w:t>Заявление об │      │ Прекращение выплаты ЕДВ│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│      </w:t>
      </w:r>
      <w:r>
        <w:rPr/>
        <w:t>изменении    │      │ 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│    </w:t>
      </w:r>
      <w:r>
        <w:rPr/>
        <w:t>реквизитов    │      │                                        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└──────┬───────┘      └────────────────────────┘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</w:t>
      </w:r>
      <w:r>
        <w:rPr/>
        <w:t>\/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┌──────────────┐      ┌──────────────────┐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│    </w:t>
      </w:r>
      <w:r>
        <w:rPr/>
        <w:t>Ввод в базы ├──&gt;│    Получение ЕДВ 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│    </w:t>
      </w:r>
      <w:r>
        <w:rPr/>
        <w:t>измененных    │      └──────────────────┘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│        </w:t>
      </w:r>
      <w:r>
        <w:rPr/>
        <w:t>данных       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└──────────────┘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2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В 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(наименование органа труда и СЗН или МФЦ)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4" w:name="Par909"/>
      <w:bookmarkEnd w:id="14"/>
      <w:r>
        <w:rPr/>
        <w:t xml:space="preserve">                                                                  </w:t>
      </w:r>
      <w:r>
        <w:rPr/>
        <w:t>ЗАЯВЛЕНИЕ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</w:t>
      </w:r>
      <w:r>
        <w:rPr/>
        <w:t>о назначении ежемесячной денежной выплаты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Гр. 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</w:t>
      </w:r>
      <w:r>
        <w:rPr/>
        <w:t>(фамилия, имя, отчество полностью)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рождения: ____._____.___________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Номер страхового свидетельства государственного пенсионного страхования: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┌─┬─┬─┐ ┌─┬─┬─┐ ┌─┬─┬─┐ ┌─┬─┐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│ │ │ │</w:t>
      </w:r>
      <w:r>
        <w:rPr/>
        <w:t>-│ │ │ │-│ │ │ │-│ │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└─┴─┴─┘ └─┴─┴─┘ └─┴─┴─┘ └─┴─┘</w:t>
      </w:r>
      <w:r>
        <w:rPr/>
        <w:t>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адрес регистрации по месту жительства: 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адрес регистрации по месту пребывания (если есть): 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контактный телефон _____________, e-mail:______________________(если есть).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Прошу    установить    мне    ежемесячную    денежную    выплату    (далее    -    ЕДВ) как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</w:t>
      </w:r>
      <w:r>
        <w:rPr/>
        <w:t>(указать категорию)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Прошу выплачивать установленную мне ЕДВ через: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Кредитная организация (наименование)        почтовое отделение N 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___________________, номер отделения        по адресу: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____________________________________        регистрации по месту жительства: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 </w:t>
      </w:r>
      <w:r>
        <w:rPr/>
        <w:t>и его структурного подразделения              или регистрации по месту пребывания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┌─┬─┬─┬─┐ ┌─┬─┬─┬─┬─┐                                      </w:t>
      </w:r>
      <w:r>
        <w:rPr/>
        <w:t>(нужное обвести)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│ │ │ │ │</w:t>
      </w:r>
      <w:r>
        <w:rPr/>
        <w:t>/│ │ │ │ │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└─┴─┴─┴─┘ └─┴─┴─┴─┴─┘</w:t>
      </w:r>
      <w:r>
        <w:rPr/>
        <w:t>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лицевой счет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┌─┬─┬─┐┌─┬─┬─┐┌─┬─┬─┐┌─┬─┬─┐┌─┬─┬─┐┌─┬─┬─┐┌─┬─┐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│ │ │ ││ │ │ ││ │ │ ││ │ │ ││ │ │ ││ │ │ ││ │ │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└─┴─┴─┘└─┴─┴─┘└─┴─┴─┘└─┴─┴─┘└─┴─┴─┘└─┴─┴─┘└─┴─┘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</w:t>
      </w:r>
      <w:r>
        <w:rPr/>
        <w:t>(линия отреза)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</w:t>
      </w:r>
      <w:r>
        <w:rPr/>
        <w:t>Расписка о приеме заявления и документов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Заявление о назначении ежемесячной денежной выплаты и другие документы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</w:t>
      </w:r>
      <w:r>
        <w:rPr/>
        <w:t>(фамилия, имя, отчество заявителя в родительном падеже)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приняты специалистом ____________________ 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(управление или МФЦ)    (фамилия, отчество специалиста,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</w:t>
      </w:r>
      <w:r>
        <w:rPr/>
        <w:t>ответственного за прием документов)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____._________.20__ г.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</w:t>
      </w:r>
      <w:r>
        <w:rPr/>
        <w:t>(дата)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Номер в программном комплексе 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Приняты копии документов: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1. Документа о праве на льготы серии ___________ номер _________, выданного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_____.____ 20 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2. Документа, удостоверяющего личность, _________ серии ________ N 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выданного ____._____._____.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3. 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4. 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Телефон для справок: 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будет принято в течение _____ рабочих дней со дня подачи заявления.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</w:t>
      </w:r>
      <w:r>
        <w:rPr/>
        <w:t>оборот страницы 1 Приложения 2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Мне    известно,    что    в    соответствии    с    действующим    законодательством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гражданин,      имеющий      право    на    получение    мер    социальной    поддержки   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нескольким    основаниям,    может получать меры социальной поддержки только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одному из них.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Обязуюсь    в    десятидневный    срок информировать органы социальной защиты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населения    об    изменении    статуса,    дающего    право на получение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денежной    выплаты,    перемене    места    жительства    и    других обстоятельствах,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влияющих      на      прекращение    ЕДВ.    Я    предупрежден    об    ответственности    за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представление      неполных    или недостоверных сведений и документов. Согласен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на      обработку      представленных        мною      персональных      данных      в      целях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предоставления государственной услуги.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Ранее    меры    социальной    поддержки    получал    в органе социальной защиты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населения, расположенном в ________________________________ районе (городе)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</w:t>
      </w:r>
      <w:r>
        <w:rPr/>
        <w:t>(указать район (город))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</w:t>
      </w:r>
      <w:r>
        <w:rPr/>
        <w:t>(указать субъект Российской Федерации)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Документ о праве на меры социальной поддержки 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получал      (ранее      представлял)      в    органе    социальной    защиты    населения,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расположенном в ___________________________________________ районе (городе)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Ставропольского края.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Получаю пенсию в управлении Пенсионного фонда РФ по ________________ району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(городу) Ставропольского края, ином органе: 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Прошу сообщить о принятом решении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8398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3094"/>
        <w:gridCol w:w="3112"/>
        <w:gridCol w:w="2192"/>
      </w:tblGrid>
      <w:tr>
        <w:trPr/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(пребывания)</w:t>
            </w:r>
          </w:p>
        </w:tc>
        <w:tc>
          <w:tcPr>
            <w:tcW w:w="3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электронной почтой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по телефону</w:t>
            </w:r>
          </w:p>
        </w:tc>
      </w:tr>
      <w:tr>
        <w:trPr/>
        <w:tc>
          <w:tcPr>
            <w:tcW w:w="30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подачи заявления: ____._____20__ г. Подпись получателя 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Заявление зарегистрировано ______._____.20__ г. N 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Принял    заявление    и    документы:    документ    о    праве    на    льготы, документ,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удостоверяющий личность, ______________________________, 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 _____________ 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(наименование должности специалиста,      (подпись)    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ответственного за прием документов)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</w:t>
      </w:r>
      <w:r>
        <w:rPr/>
        <w:t>(линия отреза)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8432" w:type="dxa"/>
        <w:jc w:val="left"/>
        <w:tblInd w:w="-7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</w:tblPr>
      <w:tblGrid>
        <w:gridCol w:w="6404"/>
        <w:gridCol w:w="2027"/>
      </w:tblGrid>
      <w:tr>
        <w:trPr/>
        <w:tc>
          <w:tcPr>
            <w:tcW w:w="6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Вам будет сообщено о принятом решении: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место для отметки:</w:t>
            </w:r>
          </w:p>
        </w:tc>
      </w:tr>
      <w:tr>
        <w:trPr/>
        <w:tc>
          <w:tcPr>
            <w:tcW w:w="6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/>
              <w:t>почтой на адрес регистрации по месту жительства (пребывания)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/>
              <w:t>электронной почтой, указанной в заявлении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  <w:tr>
        <w:trPr/>
        <w:tc>
          <w:tcPr>
            <w:tcW w:w="6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/>
              <w:t>по телефону, указанному в заявлении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Напоминаем Вам, что Вы обязаны в десятидневный срок информировать орган социальной защиты населения об изменении статуса, дающего право на получение государственной услуги, продлении инвалидности, перемене места жительства и других обстоятельствах, влияющих на прекращение выплаты. При непредставлении указанных сведений или их несвоевременном представлении Вы обязаны возвратить излишне выплаченные Вам суммы.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firstLine="540"/>
        <w:jc w:val="both"/>
        <w:rPr>
          <w:b w:val="false"/>
          <w:b w:val="false"/>
        </w:rPr>
      </w:pPr>
      <w:r>
        <w:rPr/>
        <w:t>Дата выдачи расписки ______.____________.20____.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/>
        <w:t>Подпись специалиста, ответственного за прием документов ______________</w:t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spacing w:before="240" w:after="0"/>
        <w:ind w:left="0" w:right="0" w:firstLine="54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 xml:space="preserve">муниципального округа </w:t>
      </w:r>
    </w:p>
    <w:p>
      <w:pPr>
        <w:pStyle w:val="Normal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3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/>
      </w:pPr>
      <w:r>
        <w:rPr/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>    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5" w:name="Par1058"/>
      <w:bookmarkEnd w:id="15"/>
      <w:r>
        <w:rPr/>
        <w:t xml:space="preserve">                    </w:t>
      </w:r>
      <w:r>
        <w:rPr/>
        <w:t>Решение о назначении ежемесячной 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</w:t>
      </w:r>
      <w:r>
        <w:rPr/>
        <w:t>от _____.______.20_____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</w:t>
      </w:r>
      <w:r>
        <w:rPr/>
        <w:t>основание: Закон Ставропольского края от _______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</w:t>
      </w:r>
      <w:r>
        <w:rPr/>
        <w:t>"____________________________________________________________"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Назначить __________________________________, дата рождения 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паспорт серии ___________ номер _______________ выдан 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выдачи _____._______.__________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номер ПКУ _____________________________, СНИЛС 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категория получателя: 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документ, на основании которого назначена ЕДВ: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способ выплаты согласно заявлению: 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</w:t>
      </w:r>
      <w:r>
        <w:rPr/>
        <w:t>(способ выплаты, выплатные реквизиты)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подачи заявления на ЕДВ 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ЕДВ в размере ________ рублей, на период с _____.______.20______ пожизненно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8669" w:type="dxa"/>
        <w:jc w:val="left"/>
        <w:tblInd w:w="-6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417"/>
        <w:gridCol w:w="3120"/>
        <w:gridCol w:w="3132"/>
      </w:tblGrid>
      <w:tr>
        <w:trPr/>
        <w:tc>
          <w:tcPr>
            <w:tcW w:w="2417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ЕДВ</w:t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ЕДВ (руб.)</w:t>
            </w:r>
          </w:p>
        </w:tc>
        <w:tc>
          <w:tcPr>
            <w:tcW w:w="3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ЕДВ (руб.)</w:t>
            </w:r>
          </w:p>
        </w:tc>
      </w:tr>
      <w:tr>
        <w:trPr/>
        <w:tc>
          <w:tcPr>
            <w:tcW w:w="2417" w:type="dxa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2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32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 __________    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 </w:t>
      </w:r>
      <w:r>
        <w:rPr/>
        <w:t>(должность    лица, принимающего решение 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</w:t>
      </w:r>
      <w:r>
        <w:rPr/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проверил ______________________    ____________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</w:t>
      </w:r>
      <w:r>
        <w:rPr/>
        <w:t>(должность) 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подготовил ____________________    ____________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</w:t>
      </w:r>
      <w:r>
        <w:rPr/>
        <w:t>(должность)    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4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>    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6" w:name="Par1119"/>
      <w:bookmarkEnd w:id="16"/>
      <w:r>
        <w:rPr/>
        <w:t xml:space="preserve">                                </w:t>
      </w:r>
      <w:r>
        <w:rPr/>
        <w:t>Решение об отказе в назначении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от ____._________.20____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Гражданину _____________________________________________, дата рождения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паспорт серии _________ номер _________ выдан 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выдачи "____" 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проживающему по адресу: 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номер ПКУ _________________________, СНИЛС 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дата подачи заявления на ЕДВ 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отказать в назначении ежемесячной денежной выплаты в соответствии с Законом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Ставропольского края "_____________________________________________________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______________________" (далее - ЕДВ) по категории: 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 основании того, что 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_______________________________________    _____________    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 </w:t>
      </w:r>
      <w:r>
        <w:rPr/>
        <w:t>(должность лица, принимающего решение  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проверил ______________________ ____________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(должность) 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подготовил ____________________ ____________ 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</w:t>
      </w:r>
      <w:r>
        <w:rPr/>
        <w:t>(должность)              (подпись)  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5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>      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7" w:name="Par1175"/>
      <w:bookmarkEnd w:id="17"/>
      <w:r>
        <w:rPr/>
        <w:t xml:space="preserve">                              </w:t>
      </w:r>
      <w:r>
        <w:rPr/>
        <w:t>Уведомление о назначении ежемесячной денежной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</w:t>
      </w:r>
      <w:r>
        <w:rPr/>
        <w:t>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от ____._________.20____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проживающий(ая) по адресу: 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от ____._________.20____ N _____ назначить Вам ежемесячную денежную выплату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в соответствии с Законом Ставропольского края "___________________________"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(далее - ЕДВ).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Категория, в соответствии с которой назначена ЕДВ: 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в размере ______________________ рублей, на период с ____._______.20____ г.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пожизненно.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8499" w:type="dxa"/>
        <w:jc w:val="left"/>
        <w:tblInd w:w="-6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49"/>
        <w:gridCol w:w="3118"/>
        <w:gridCol w:w="3132"/>
      </w:tblGrid>
      <w:tr>
        <w:trPr/>
        <w:tc>
          <w:tcPr>
            <w:tcW w:w="224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период ЕДВ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ежемесячный размер ЕДВ (руб.)</w:t>
            </w:r>
          </w:p>
        </w:tc>
        <w:tc>
          <w:tcPr>
            <w:tcW w:w="3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jc w:val="center"/>
              <w:rPr>
                <w:b w:val="false"/>
                <w:b w:val="false"/>
              </w:rPr>
            </w:pPr>
            <w:r>
              <w:rPr/>
              <w:t>общая сумма ЕДВ (руб.)</w:t>
            </w:r>
          </w:p>
        </w:tc>
      </w:tr>
      <w:tr>
        <w:trPr/>
        <w:tc>
          <w:tcPr>
            <w:tcW w:w="2249" w:type="dxa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  <w:tc>
          <w:tcPr>
            <w:tcW w:w="3132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57" w:type="dxa"/>
            </w:tcMar>
          </w:tcPr>
          <w:p>
            <w:pPr>
              <w:pStyle w:val="ConsPlusNormal"/>
              <w:ind w:left="0" w:right="0" w:hanging="0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</w:tc>
      </w:tr>
    </w:tbl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способ выплаты согласно заявлению: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</w:t>
      </w:r>
      <w:r>
        <w:rPr/>
        <w:t>(указать способ выплаты)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Телефон для справок: 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Напоминаем,    что    Вы    должны    известить    орган    соцзащиты о наступлении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обстоятельств, влекущих прекращение выплаты, не позднее чем в десятидневный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срок.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______________________________________    ____________ 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(должность лица, принимающего решение  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 назначении (отказе в назначении) ЕДВ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right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6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>        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8" w:name="Par1237"/>
      <w:bookmarkEnd w:id="18"/>
      <w:r>
        <w:rPr/>
        <w:t xml:space="preserve">                                    </w:t>
      </w:r>
      <w:r>
        <w:rPr/>
        <w:t>Уведомление об отказе в назначении ЕДВ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от ____._________.20____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проживающий(ая) по адресу: 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от    ____._________.20____    N    _____    отказать    Вам в назначении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денежной выплаты в соответствии с Законом Ставропольского края "___________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____________________________________________________________" (далее -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по категории: ____________________________________________________________,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на основании того, что 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</w:t>
      </w:r>
      <w:r>
        <w:rPr/>
        <w:t>(перечислить основания для отказа)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______________________________________    ____________ 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(должность лица, принимающего решение  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7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Normal"/>
        <w:ind w:left="0" w:right="0" w:hanging="0"/>
        <w:jc w:val="center"/>
        <w:rPr/>
      </w:pPr>
      <w:r>
        <w:rPr/>
        <w:t>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19" w:name="Par1285"/>
      <w:bookmarkEnd w:id="19"/>
      <w:r>
        <w:rPr/>
        <w:t xml:space="preserve">                                  </w:t>
      </w:r>
      <w:r>
        <w:rPr/>
        <w:t>Решение о прекращении выплаты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от ____._________.20____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</w:t>
      </w:r>
      <w:r>
        <w:rPr/>
        <w:t>основание: Закон Ставропольского края от _______ N 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</w:t>
      </w:r>
      <w:r>
        <w:rPr/>
        <w:t>"________________________________________________________"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Гражданину ___________________________________________________________,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проживающему по адресу: 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номер ПКУ ________________________________, прекратить осуществление ЕДВ по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категории: _______________________ с ____.__________ 20_____.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Основание прекращения 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</w:t>
      </w:r>
      <w:r>
        <w:rPr/>
        <w:t>(перечислить основания для прекращения)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______________________________________    ____________ 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(должность лица, принимающего решение          (подпись) 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________________________    ________________________    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проверил __________________________ __________ 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(должность)                (подпись) 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Решение подготовил ________________________ __________ 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(должность)                (подпись)                (Ф.И.О.)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p>
      <w:pPr>
        <w:pStyle w:val="Normal"/>
        <w:ind w:left="0" w:right="0" w:hanging="0"/>
        <w:jc w:val="both"/>
        <w:rPr/>
      </w:pPr>
      <w:r>
        <w:rPr/>
      </w:r>
    </w:p>
    <w:tbl>
      <w:tblPr>
        <w:tblW w:w="9459" w:type="dxa"/>
        <w:jc w:val="left"/>
        <w:tblInd w:w="-108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9"/>
        <w:gridCol w:w="4729"/>
      </w:tblGrid>
      <w:tr>
        <w:trPr/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right"/>
              <w:rPr>
                <w:rFonts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/>
                <w:b w:val="false"/>
                <w:sz w:val="28"/>
                <w:szCs w:val="28"/>
              </w:rPr>
            </w:r>
          </w:p>
        </w:tc>
        <w:tc>
          <w:tcPr>
            <w:tcW w:w="4729" w:type="dxa"/>
            <w:tcBorders/>
            <w:shd w:fill="auto" w:val="clear"/>
          </w:tcPr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</w:rPr>
            </w:pPr>
            <w:r>
              <w:rPr>
                <w:rFonts w:cs="Times New Roman"/>
              </w:rPr>
              <w:t>Приложение 8</w:t>
            </w:r>
          </w:p>
          <w:p>
            <w:pPr>
              <w:pStyle w:val="ConsPlusNormal"/>
              <w:spacing w:lineRule="auto" w:line="240" w:before="0" w:after="0"/>
              <w:ind w:left="0" w:right="0" w:hanging="0"/>
              <w:jc w:val="center"/>
              <w:rPr>
                <w:rFonts w:cs="Times New Roman"/>
                <w:b w:val="false"/>
                <w:b w:val="false"/>
              </w:rPr>
            </w:pPr>
            <w:r>
              <w:rPr>
                <w:rFonts w:cs="Times New Roman"/>
                <w:b w:val="false"/>
              </w:rPr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 xml:space="preserve">к  Административному регламенту предоставления </w:t>
            </w:r>
            <w:r>
              <w:rPr>
                <w:rFonts w:cs="Times New Roman"/>
                <w:lang w:eastAsia="ru-RU"/>
              </w:rPr>
              <w:t>управлением</w:t>
            </w:r>
            <w:r>
              <w:rPr>
                <w:rFonts w:cs="Times New Roman"/>
              </w:rPr>
              <w:t xml:space="preserve"> труда и социальной защиты населения администрации </w:t>
            </w:r>
            <w:r>
              <w:rPr>
                <w:rFonts w:cs="Times New Roman"/>
                <w:lang w:eastAsia="ru-RU"/>
              </w:rPr>
              <w:t>Апанасенковского муниципального округа</w:t>
            </w:r>
            <w:r>
              <w:rPr>
                <w:rFonts w:cs="Times New Roman"/>
              </w:rPr>
              <w:t xml:space="preserve"> Ставропольского края государственной услуги "Назначение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и осуществление ежемесячной денежной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выплаты ветеранам труда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в соответствии с Законом Ставропольского края</w:t>
            </w:r>
          </w:p>
          <w:p>
            <w:pPr>
              <w:pStyle w:val="ConsPlusNormal"/>
              <w:ind w:left="0" w:right="0" w:hanging="0"/>
              <w:jc w:val="both"/>
              <w:rPr>
                <w:b w:val="false"/>
                <w:b w:val="false"/>
              </w:rPr>
            </w:pPr>
            <w:r>
              <w:rPr/>
              <w:t>от 11 февраля 2014 г. N 8-кз</w:t>
            </w:r>
          </w:p>
          <w:p>
            <w:pPr>
              <w:pStyle w:val="ConsPlusNormal"/>
              <w:spacing w:lineRule="exact" w:line="240" w:before="0" w:after="0"/>
              <w:ind w:left="0" w:right="0" w:hanging="0"/>
              <w:jc w:val="both"/>
              <w:rPr>
                <w:b w:val="false"/>
                <w:b w:val="false"/>
              </w:rPr>
            </w:pPr>
            <w:r>
              <w:rPr>
                <w:rFonts w:cs="Times New Roman"/>
              </w:rPr>
              <w:t>"О ветеранах труда Ставропольского края"</w:t>
            </w:r>
          </w:p>
        </w:tc>
      </w:tr>
    </w:tbl>
    <w:p>
      <w:pPr>
        <w:pStyle w:val="Normal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                                                                        </w:t>
      </w:r>
      <w:r>
        <w:rPr/>
        <w:t>Форма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>         </w:t>
      </w:r>
      <w:r>
        <w:rPr/>
        <w:t>Управление труда и социальной защиты населения администрации Апанасенковского муниципального округа_</w:t>
      </w:r>
    </w:p>
    <w:p>
      <w:pPr>
        <w:pStyle w:val="ConsPlusNonformat"/>
        <w:ind w:left="0" w:right="0" w:hanging="0"/>
        <w:jc w:val="center"/>
        <w:rPr>
          <w:b w:val="false"/>
          <w:b w:val="false"/>
        </w:rPr>
      </w:pPr>
      <w:r>
        <w:rPr/>
        <w:t xml:space="preserve">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bookmarkStart w:id="20" w:name="Par1338"/>
      <w:bookmarkEnd w:id="20"/>
      <w:r>
        <w:rPr/>
        <w:t xml:space="preserve">                                      </w:t>
      </w:r>
      <w:r>
        <w:rPr/>
        <w:t>Уведомление о прекращении ежемесячной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</w:t>
      </w:r>
      <w:r>
        <w:rPr/>
        <w:t>денежной выплаты (ЕДВ)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</w:t>
      </w:r>
      <w:r>
        <w:rPr/>
        <w:t>от ____._________.20____ N 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</w:t>
      </w:r>
      <w:r>
        <w:rPr/>
        <w:t>Уважаемый(ая) ________________________________________________________,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</w:t>
      </w:r>
      <w:r>
        <w:rPr/>
        <w:t>(фамилия, имя, отчество заявителя)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проживающий(ая) по адресу: _______________________________________________,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 приняло решение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</w:t>
      </w:r>
      <w:r>
        <w:rPr/>
        <w:t>(наименование органа соцзащиты)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от ____._________.20____ N ____ прекратить Вам выплату ЕДВ в соответствии с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Законом Ставропольского края "_____________________________________________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_____________"    с _____.______.20_____, категория, в соответствии с которой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ранее выплачивалась ЕДВ: ___________________________, в связи со следующим: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</w:t>
      </w:r>
      <w:r>
        <w:rPr/>
        <w:t>(перечислить основания прекращения)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Для восстановления ЕДВ Вы вправе представить 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__________________________________________________________________________.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Телефон для справок: _____________________________________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______________________________________    ____________    _____________________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(должность лица, принимающего решение          (подпись)        (инициалы, фамилия)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>о назначении (отказе в назначении) ЕДВ)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/>
        <w:t xml:space="preserve">                                                                    </w:t>
      </w:r>
      <w:r>
        <w:rPr/>
        <w:t>(М.П.)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rPr/>
      </w:pPr>
      <w:r>
        <w:rPr/>
        <w:t>Начальник управления труда и</w:t>
      </w:r>
    </w:p>
    <w:p>
      <w:pPr>
        <w:pStyle w:val="Normal"/>
        <w:rPr/>
      </w:pPr>
      <w:r>
        <w:rPr/>
        <w:t xml:space="preserve">социальной защиты населения </w:t>
      </w:r>
    </w:p>
    <w:p>
      <w:pPr>
        <w:pStyle w:val="Normal"/>
        <w:rPr/>
      </w:pPr>
      <w:r>
        <w:rPr/>
        <w:t>администрации Апанасенковского</w:t>
      </w:r>
    </w:p>
    <w:p>
      <w:pPr>
        <w:pStyle w:val="Normal"/>
        <w:rPr/>
      </w:pPr>
      <w:r>
        <w:rPr/>
        <w:t>муниципального округа</w:t>
      </w:r>
    </w:p>
    <w:p>
      <w:pPr>
        <w:pStyle w:val="Normal"/>
        <w:ind w:left="0" w:right="0" w:hanging="0"/>
        <w:jc w:val="both"/>
        <w:rPr/>
      </w:pPr>
      <w:r>
        <w:rPr/>
        <w:t>Ставропольского края</w:t>
        <w:tab/>
        <w:tab/>
        <w:tab/>
        <w:tab/>
        <w:tab/>
        <w:tab/>
        <w:tab/>
        <w:t>Е.А.Фисенко</w:t>
      </w:r>
    </w:p>
    <w:p>
      <w:pPr>
        <w:pStyle w:val="ConsPlusNonformat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ind w:left="0" w:right="0" w:hanging="0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ConsPlusNormal"/>
        <w:pBdr>
          <w:top w:val="single" w:sz="6" w:space="0" w:color="000001"/>
        </w:pBdr>
        <w:spacing w:before="100" w:after="100"/>
        <w:ind w:left="0" w:right="0" w:hanging="0"/>
        <w:jc w:val="both"/>
        <w:rPr/>
      </w:pPr>
      <w:r>
        <w:rPr/>
      </w:r>
    </w:p>
    <w:sectPr>
      <w:headerReference w:type="default" r:id="rId57"/>
      <w:footerReference w:type="default" r:id="rId58"/>
      <w:type w:val="nextPage"/>
      <w:pgSz w:w="11906" w:h="16838"/>
      <w:pgMar w:left="595" w:right="595" w:header="720" w:top="841" w:footer="720" w:bottom="841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nsPlusNormal"/>
      <w:widowControl w:val="false"/>
      <w:suppressAutoHyphens w:val="true"/>
      <w:bidi w:val="0"/>
      <w:jc w:val="left"/>
      <w:rPr>
        <w:rFonts w:ascii="Times New Roman" w:hAnsi="Times New Roman" w:eastAsia="Liberation Serif" w:cs="Courier New"/>
        <w:b w:val="false"/>
        <w:b w:val="false"/>
        <w:i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pPr>
    <w:r>
      <w:rPr>
        <w:rFonts w:eastAsia="Liberation Serif" w:cs="Courier New"/>
        <w:b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nsPlusNormal"/>
      <w:widowControl w:val="false"/>
      <w:suppressAutoHyphens w:val="true"/>
      <w:bidi w:val="0"/>
      <w:jc w:val="left"/>
      <w:rPr>
        <w:rFonts w:ascii="Times New Roman" w:hAnsi="Times New Roman" w:eastAsia="Liberation Serif" w:cs="Courier New"/>
        <w:b w:val="false"/>
        <w:b w:val="false"/>
        <w:i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pPr>
    <w:r>
      <w:rPr>
        <w:rFonts w:eastAsia="Liberation Serif" w:cs="Courier New"/>
        <w:b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r>
  </w:p>
  <w:p>
    <w:pPr>
      <w:pStyle w:val="ConsPlusNormal"/>
      <w:widowControl w:val="false"/>
      <w:suppressAutoHyphens w:val="true"/>
      <w:bidi w:val="0"/>
      <w:jc w:val="left"/>
      <w:rPr/>
    </w:pPr>
    <w:r>
      <w:rPr>
        <w:rFonts w:eastAsia="Liberation Serif" w:cs="Courier New"/>
        <w:b w:val="false"/>
        <w:i w:val="false"/>
        <w:strike w:val="false"/>
        <w:dstrike w:val="false"/>
        <w:color w:val="000000"/>
        <w:kern w:val="2"/>
        <w:sz w:val="10"/>
        <w:szCs w:val="24"/>
        <w:u w:val="none"/>
        <w:lang w:val="ru-RU" w:eastAsia="ru-RU"/>
      </w:rPr>
      <w:t xml:space="preserve"> 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nsPlusNormal"/>
      <w:widowControl w:val="false"/>
      <w:suppressAutoHyphens w:val="true"/>
      <w:bidi w:val="0"/>
      <w:jc w:val="left"/>
      <w:rPr>
        <w:rFonts w:ascii="Times New Roman" w:hAnsi="Times New Roman" w:eastAsia="Liberation Serif" w:cs="Courier New"/>
        <w:b w:val="false"/>
        <w:b w:val="false"/>
        <w:i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pPr>
    <w:r>
      <w:rPr>
        <w:rFonts w:eastAsia="Liberation Serif" w:cs="Courier New"/>
        <w:b w:val="false"/>
        <w:i w:val="false"/>
        <w:strike w:val="false"/>
        <w:dstrike w:val="false"/>
        <w:color w:val="000000"/>
        <w:kern w:val="2"/>
        <w:sz w:val="1"/>
        <w:szCs w:val="24"/>
        <w:u w:val="none"/>
        <w:lang w:val="ru-RU" w:eastAsia="ru-RU"/>
      </w:rPr>
    </w:r>
  </w:p>
  <w:p>
    <w:pPr>
      <w:pStyle w:val="ConsPlusNormal"/>
      <w:widowControl w:val="false"/>
      <w:suppressAutoHyphens w:val="true"/>
      <w:bidi w:val="0"/>
      <w:jc w:val="left"/>
      <w:rPr>
        <w:lang w:val="ru-RU" w:eastAsia="ru-RU"/>
      </w:rPr>
    </w:pPr>
    <w:r>
      <w:rPr>
        <w:rFonts w:eastAsia="Liberation Serif" w:cs="Courier New"/>
        <w:b w:val="false"/>
        <w:i w:val="false"/>
        <w:strike w:val="false"/>
        <w:dstrike w:val="false"/>
        <w:color w:val="000000"/>
        <w:kern w:val="2"/>
        <w:sz w:val="10"/>
        <w:szCs w:val="24"/>
        <w:u w:val="none"/>
        <w:lang w:val="ru-RU" w:eastAsia="ru-RU"/>
      </w:rPr>
      <w:t xml:space="preserve"> </w:t>
    </w:r>
  </w:p>
</w:hdr>
</file>

<file path=word/settings.xml><?xml version="1.0" encoding="utf-8"?>
<w:settings xmlns:w="http://schemas.openxmlformats.org/wordprocessingml/2006/main">
  <w:zoom w:percent="161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 w:cs="Liberation Serif"/>
      <w:color w:val="000000"/>
      <w:kern w:val="2"/>
      <w:sz w:val="24"/>
      <w:szCs w:val="24"/>
      <w:lang w:val="ru-RU" w:eastAsia="hi-IN" w:bidi="hi-IN"/>
    </w:rPr>
  </w:style>
  <w:style w:type="character" w:styleId="Style14">
    <w:name w:val="Интернет-ссылка"/>
    <w:rPr>
      <w:color w:val="000080"/>
      <w:u w:val="single"/>
      <w:lang w:val="zxx" w:eastAsia="zxx"/>
    </w:rPr>
  </w:style>
  <w:style w:type="paragraph" w:styleId="Style15">
    <w:name w:val="Заголовок"/>
    <w:basedOn w:val="Normal"/>
    <w:next w:val="Style16"/>
    <w:qFormat/>
    <w:pPr>
      <w:keepNext w:val="true"/>
      <w:widowControl w:val="false"/>
      <w:suppressAutoHyphens w:val="true"/>
      <w:bidi w:val="0"/>
      <w:spacing w:before="240" w:after="120"/>
      <w:jc w:val="left"/>
    </w:pPr>
    <w:rPr>
      <w:rFonts w:ascii="Liberation Sans" w:hAnsi="Liberation Sans" w:eastAsia="Liberation Serif"/>
      <w:color w:val="000000"/>
      <w:kern w:val="2"/>
      <w:sz w:val="28"/>
      <w:lang w:val="ru-RU" w:eastAsia="hi-IN"/>
    </w:rPr>
  </w:style>
  <w:style w:type="paragraph" w:styleId="Style16">
    <w:name w:val="Body Text"/>
    <w:basedOn w:val="Normal"/>
    <w:pPr>
      <w:widowControl w:val="false"/>
      <w:suppressAutoHyphens w:val="true"/>
      <w:bidi w:val="0"/>
      <w:spacing w:lineRule="auto" w:line="276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17">
    <w:name w:val="List"/>
    <w:basedOn w:val="Style16"/>
    <w:pPr>
      <w:widowControl w:val="false"/>
      <w:suppressAutoHyphens w:val="true"/>
      <w:bidi w:val="0"/>
      <w:spacing w:lineRule="auto" w:line="276" w:before="0" w:after="14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18">
    <w:name w:val="Caption"/>
    <w:basedOn w:val="Normal"/>
    <w:qFormat/>
    <w:pPr>
      <w:widowControl w:val="false"/>
      <w:suppressAutoHyphens w:val="true"/>
      <w:bidi w:val="0"/>
      <w:spacing w:before="120" w:after="120"/>
      <w:jc w:val="left"/>
    </w:pPr>
    <w:rPr>
      <w:rFonts w:ascii="Liberation Serif" w:hAnsi="Liberation Serif" w:eastAsia="Liberation Serif"/>
      <w:i/>
      <w:color w:val="000000"/>
      <w:kern w:val="2"/>
      <w:sz w:val="24"/>
      <w:lang w:val="ru-RU" w:eastAsia="hi-IN"/>
    </w:rPr>
  </w:style>
  <w:style w:type="paragraph" w:styleId="Style19">
    <w:name w:val="Указатель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ConsPlusNormal">
    <w:name w:val="ConsPlusNormal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Nonformat">
    <w:name w:val="ConsPlusNonformat"/>
    <w:qFormat/>
    <w:pPr>
      <w:widowControl w:val="false"/>
      <w:suppressAutoHyphens w:val="true"/>
      <w:bidi w:val="0"/>
      <w:jc w:val="left"/>
    </w:pPr>
    <w:rPr>
      <w:rFonts w:ascii="Courier New" w:hAnsi="Courier New" w:eastAsia="Liberation Serif" w:cs="Liberation Serif"/>
      <w:b w:val="false"/>
      <w:i w:val="false"/>
      <w:strike w:val="false"/>
      <w:dstrike w:val="false"/>
      <w:color w:val="000000"/>
      <w:kern w:val="2"/>
      <w:sz w:val="20"/>
      <w:szCs w:val="24"/>
      <w:u w:val="none"/>
      <w:lang w:val="ru-RU" w:eastAsia="hi-I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jc w:val="left"/>
    </w:pPr>
    <w:rPr>
      <w:rFonts w:ascii="Arial" w:hAnsi="Arial" w:eastAsia="Liberation Serif" w:cs="Liberation Serif"/>
      <w:b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Cell">
    <w:name w:val="ConsPlusCell"/>
    <w:qFormat/>
    <w:pPr>
      <w:widowControl w:val="false"/>
      <w:suppressAutoHyphens w:val="true"/>
      <w:bidi w:val="0"/>
      <w:jc w:val="left"/>
    </w:pPr>
    <w:rPr>
      <w:rFonts w:ascii="Courier New" w:hAnsi="Courier New" w:eastAsia="Liberation Serif" w:cs="Liberation Serif"/>
      <w:b w:val="false"/>
      <w:i w:val="false"/>
      <w:strike w:val="false"/>
      <w:dstrike w:val="false"/>
      <w:color w:val="000000"/>
      <w:kern w:val="2"/>
      <w:sz w:val="20"/>
      <w:szCs w:val="24"/>
      <w:u w:val="none"/>
      <w:lang w:val="ru-RU" w:eastAsia="hi-IN" w:bidi="hi-IN"/>
    </w:rPr>
  </w:style>
  <w:style w:type="paragraph" w:styleId="ConsPlusDocList">
    <w:name w:val="ConsPlusDocList"/>
    <w:qFormat/>
    <w:pPr>
      <w:widowControl w:val="false"/>
      <w:suppressAutoHyphens w:val="true"/>
      <w:bidi w:val="0"/>
      <w:jc w:val="left"/>
    </w:pPr>
    <w:rPr>
      <w:rFonts w:ascii="Tahoma" w:hAnsi="Tahoma" w:eastAsia="Liberation Serif" w:cs="Liberation Serif"/>
      <w:b w:val="false"/>
      <w:i w:val="false"/>
      <w:strike w:val="false"/>
      <w:dstrike w:val="false"/>
      <w:color w:val="000000"/>
      <w:kern w:val="2"/>
      <w:sz w:val="18"/>
      <w:szCs w:val="24"/>
      <w:u w:val="none"/>
      <w:lang w:val="ru-RU" w:eastAsia="hi-IN" w:bidi="hi-IN"/>
    </w:rPr>
  </w:style>
  <w:style w:type="paragraph" w:styleId="ConsPlusTitlePage">
    <w:name w:val="ConsPlusTitlePage"/>
    <w:qFormat/>
    <w:pPr>
      <w:widowControl w:val="false"/>
      <w:suppressAutoHyphens w:val="true"/>
      <w:bidi w:val="0"/>
      <w:jc w:val="left"/>
    </w:pPr>
    <w:rPr>
      <w:rFonts w:ascii="Tahoma" w:hAnsi="Tahoma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JurTerm">
    <w:name w:val="ConsPlusJurTerm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ConsPlusTextList">
    <w:name w:val="ConsPlusTextList"/>
    <w:qFormat/>
    <w:pPr>
      <w:widowControl w:val="false"/>
      <w:suppressAutoHyphens w:val="true"/>
      <w:bidi w:val="0"/>
      <w:jc w:val="left"/>
    </w:pPr>
    <w:rPr>
      <w:rFonts w:ascii="Times New Roman" w:hAnsi="Times New Roman" w:eastAsia="Liberation Serif" w:cs="Liberation Serif"/>
      <w:b w:val="false"/>
      <w:i w:val="false"/>
      <w:strike w:val="false"/>
      <w:dstrike w:val="false"/>
      <w:color w:val="000000"/>
      <w:kern w:val="2"/>
      <w:sz w:val="24"/>
      <w:szCs w:val="24"/>
      <w:u w:val="none"/>
      <w:lang w:val="ru-RU" w:eastAsia="hi-IN" w:bidi="hi-IN"/>
    </w:rPr>
  </w:style>
  <w:style w:type="paragraph" w:styleId="Style20">
    <w:name w:val="Верхний и нижний колонтитулы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1">
    <w:name w:val="Header"/>
    <w:basedOn w:val="Style20"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2">
    <w:name w:val="Footer"/>
    <w:basedOn w:val="Style20"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3">
    <w:name w:val="Содержимое таблицы"/>
    <w:basedOn w:val="Normal"/>
    <w:qFormat/>
    <w:pPr>
      <w:widowControl w:val="false"/>
      <w:suppressAutoHyphens w:val="true"/>
      <w:bidi w:val="0"/>
      <w:jc w:val="left"/>
    </w:pPr>
    <w:rPr>
      <w:rFonts w:ascii="Liberation Serif" w:hAnsi="Liberation Serif" w:eastAsia="Liberation Serif"/>
      <w:color w:val="000000"/>
      <w:kern w:val="2"/>
      <w:sz w:val="24"/>
      <w:lang w:val="ru-RU" w:eastAsia="hi-IN"/>
    </w:rPr>
  </w:style>
  <w:style w:type="paragraph" w:styleId="Style24">
    <w:name w:val="Заголовок таблицы"/>
    <w:basedOn w:val="Style23"/>
    <w:qFormat/>
    <w:pPr>
      <w:widowControl w:val="false"/>
      <w:suppressAutoHyphens w:val="true"/>
      <w:bidi w:val="0"/>
      <w:jc w:val="center"/>
    </w:pPr>
    <w:rPr>
      <w:rFonts w:ascii="Liberation Serif" w:hAnsi="Liberation Serif" w:eastAsia="Liberation Serif"/>
      <w:b/>
      <w:color w:val="000000"/>
      <w:kern w:val="2"/>
      <w:sz w:val="24"/>
      <w:lang w:val="ru-RU" w:eastAsia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077&amp;n=158601&amp;date=20.07.2021" TargetMode="External"/><Relationship Id="rId3" Type="http://schemas.openxmlformats.org/officeDocument/2006/relationships/hyperlink" Target="https://login.consultant.ru/link/?req=doc&amp;base=RLAW077&amp;n=158601&amp;date=20.07.2021" TargetMode="External"/><Relationship Id="rId4" Type="http://schemas.openxmlformats.org/officeDocument/2006/relationships/hyperlink" Target="http://www.stavinvest.ru/" TargetMode="External"/><Relationship Id="rId5" Type="http://schemas.openxmlformats.org/officeDocument/2006/relationships/hyperlink" Target="http://www.minsoc26.ru/" TargetMode="External"/><Relationship Id="rId6" Type="http://schemas.openxmlformats.org/officeDocument/2006/relationships/hyperlink" Target="http://www.umfc26.ru/" TargetMode="External"/><Relationship Id="rId7" Type="http://schemas.openxmlformats.org/officeDocument/2006/relationships/hyperlink" Target="https://login.consultant.ru/link/?req=doc&amp;base=RLAW077&amp;n=158601&amp;date=20.07.2021" TargetMode="External"/><Relationship Id="rId8" Type="http://schemas.openxmlformats.org/officeDocument/2006/relationships/hyperlink" Target="https://login.consultant.ru/link/?req=doc&amp;base=RLAW077&amp;n=51287&amp;date=20.07.2021&amp;dst=100013&amp;fld=134" TargetMode="External"/><Relationship Id="rId9" Type="http://schemas.openxmlformats.org/officeDocument/2006/relationships/hyperlink" Target="https://login.consultant.ru/link/?req=doc&amp;base=RZB&amp;n=116468&amp;date=20.07.2021" TargetMode="External"/><Relationship Id="rId10" Type="http://schemas.openxmlformats.org/officeDocument/2006/relationships/hyperlink" Target="https://login.consultant.ru/link/?req=doc&amp;base=RZB&amp;n=387126&amp;date=20.07.2021" TargetMode="External"/><Relationship Id="rId11" Type="http://schemas.openxmlformats.org/officeDocument/2006/relationships/hyperlink" Target="https://login.consultant.ru/link/?req=doc&amp;base=RZB&amp;n=389741&amp;date=20.07.2021" TargetMode="External"/><Relationship Id="rId12" Type="http://schemas.openxmlformats.org/officeDocument/2006/relationships/hyperlink" Target="https://login.consultant.ru/link/?req=doc&amp;base=RZB&amp;n=389741&amp;date=20.07.2021&amp;dst=43&amp;fld=134" TargetMode="External"/><Relationship Id="rId13" Type="http://schemas.openxmlformats.org/officeDocument/2006/relationships/hyperlink" Target="https://login.consultant.ru/link/?req=doc&amp;base=RZB&amp;n=389741&amp;date=20.07.2021&amp;dst=100352&amp;fld=134" TargetMode="External"/><Relationship Id="rId14" Type="http://schemas.openxmlformats.org/officeDocument/2006/relationships/hyperlink" Target="https://login.consultant.ru/link/?req=doc&amp;base=RZB&amp;n=389741&amp;date=20.07.2021&amp;dst=100352&amp;fld=134" TargetMode="External"/><Relationship Id="rId15" Type="http://schemas.openxmlformats.org/officeDocument/2006/relationships/hyperlink" Target="https://login.consultant.ru/link/?req=doc&amp;base=RZB&amp;n=2352&amp;date=20.07.2021" TargetMode="External"/><Relationship Id="rId16" Type="http://schemas.openxmlformats.org/officeDocument/2006/relationships/hyperlink" Target="https://login.consultant.ru/link/?req=doc&amp;base=RZB&amp;n=383416&amp;date=20.07.2021" TargetMode="External"/><Relationship Id="rId17" Type="http://schemas.openxmlformats.org/officeDocument/2006/relationships/hyperlink" Target="https://login.consultant.ru/link/?req=doc&amp;base=RZB&amp;n=387127&amp;date=20.07.2021" TargetMode="External"/><Relationship Id="rId18" Type="http://schemas.openxmlformats.org/officeDocument/2006/relationships/hyperlink" Target="https://login.consultant.ru/link/?req=doc&amp;base=RZB&amp;n=384990&amp;date=20.07.2021" TargetMode="External"/><Relationship Id="rId19" Type="http://schemas.openxmlformats.org/officeDocument/2006/relationships/hyperlink" Target="https://login.consultant.ru/link/?req=doc&amp;base=RZB&amp;n=351260&amp;date=20.07.2021" TargetMode="External"/><Relationship Id="rId20" Type="http://schemas.openxmlformats.org/officeDocument/2006/relationships/hyperlink" Target="https://login.consultant.ru/link/?req=doc&amp;base=RZB&amp;n=384984&amp;date=20.07.2021" TargetMode="External"/><Relationship Id="rId21" Type="http://schemas.openxmlformats.org/officeDocument/2006/relationships/hyperlink" Target="https://login.consultant.ru/link/?req=doc&amp;base=RZB&amp;n=326375&amp;date=20.07.2021" TargetMode="External"/><Relationship Id="rId22" Type="http://schemas.openxmlformats.org/officeDocument/2006/relationships/hyperlink" Target="https://login.consultant.ru/link/?req=doc&amp;base=RZB&amp;n=372865&amp;date=20.07.2021" TargetMode="External"/><Relationship Id="rId23" Type="http://schemas.openxmlformats.org/officeDocument/2006/relationships/hyperlink" Target="https://login.consultant.ru/link/?req=doc&amp;base=RLAW077&amp;n=137763&amp;date=20.07.2021" TargetMode="External"/><Relationship Id="rId24" Type="http://schemas.openxmlformats.org/officeDocument/2006/relationships/hyperlink" Target="https://login.consultant.ru/link/?req=doc&amp;base=RLAW077&amp;n=137759&amp;date=20.07.2021" TargetMode="External"/><Relationship Id="rId25" Type="http://schemas.openxmlformats.org/officeDocument/2006/relationships/hyperlink" Target="https://login.consultant.ru/link/?req=doc&amp;base=RLAW077&amp;n=169055&amp;date=20.07.2021" TargetMode="External"/><Relationship Id="rId26" Type="http://schemas.openxmlformats.org/officeDocument/2006/relationships/hyperlink" Target="https://login.consultant.ru/link/?req=doc&amp;base=RLAW077&amp;n=134062&amp;date=20.07.2021" TargetMode="External"/><Relationship Id="rId27" Type="http://schemas.openxmlformats.org/officeDocument/2006/relationships/hyperlink" Target="https://login.consultant.ru/link/?req=doc&amp;base=RZB&amp;n=372741&amp;date=20.07.2021&amp;dst=100015&amp;fld=134" TargetMode="External"/><Relationship Id="rId28" Type="http://schemas.openxmlformats.org/officeDocument/2006/relationships/hyperlink" Target="https://login.consultant.ru/link/?req=doc&amp;base=RZB&amp;n=191451&amp;date=20.07.2021" TargetMode="External"/><Relationship Id="rId29" Type="http://schemas.openxmlformats.org/officeDocument/2006/relationships/hyperlink" Target="https://login.consultant.ru/link/?req=doc&amp;base=RZB&amp;n=369519&amp;date=20.07.2021" TargetMode="External"/><Relationship Id="rId30" Type="http://schemas.openxmlformats.org/officeDocument/2006/relationships/hyperlink" Target="https://login.consultant.ru/link/?req=doc&amp;base=RZB&amp;n=389741&amp;date=20.07.2021&amp;dst=100134&amp;fld=134" TargetMode="External"/><Relationship Id="rId31" Type="http://schemas.openxmlformats.org/officeDocument/2006/relationships/hyperlink" Target="https://login.consultant.ru/link/?req=doc&amp;base=RZB&amp;n=389741&amp;date=20.07.2021" TargetMode="External"/><Relationship Id="rId32" Type="http://schemas.openxmlformats.org/officeDocument/2006/relationships/hyperlink" Target="https://login.consultant.ru/link/?req=doc&amp;base=RZB&amp;n=116468&amp;date=20.07.2021" TargetMode="External"/><Relationship Id="rId33" Type="http://schemas.openxmlformats.org/officeDocument/2006/relationships/hyperlink" Target="https://login.consultant.ru/link/?req=doc&amp;base=RZB&amp;n=385004&amp;date=20.07.2021" TargetMode="External"/><Relationship Id="rId34" Type="http://schemas.openxmlformats.org/officeDocument/2006/relationships/hyperlink" Target="https://login.consultant.ru/link/?req=doc&amp;base=RZB&amp;n=387126&amp;date=20.07.2021" TargetMode="External"/><Relationship Id="rId35" Type="http://schemas.openxmlformats.org/officeDocument/2006/relationships/hyperlink" Target="https://login.consultant.ru/link/?req=doc&amp;base=RZB&amp;n=387126&amp;date=20.07.2021&amp;dst=100088&amp;fld=134" TargetMode="External"/><Relationship Id="rId36" Type="http://schemas.openxmlformats.org/officeDocument/2006/relationships/hyperlink" Target="https://login.consultant.ru/link/?req=doc&amp;base=RZB&amp;n=387126&amp;date=20.07.2021" TargetMode="External"/><Relationship Id="rId37" Type="http://schemas.openxmlformats.org/officeDocument/2006/relationships/hyperlink" Target="https://login.consultant.ru/link/?req=doc&amp;base=RZB&amp;n=389741&amp;date=20.07.2021&amp;dst=71&amp;fld=134" TargetMode="External"/><Relationship Id="rId38" Type="http://schemas.openxmlformats.org/officeDocument/2006/relationships/hyperlink" Target="https://login.consultant.ru/link/?req=doc&amp;base=RZB&amp;n=389741&amp;date=20.07.2021&amp;dst=76&amp;fld=134" TargetMode="External"/><Relationship Id="rId39" Type="http://schemas.openxmlformats.org/officeDocument/2006/relationships/hyperlink" Target="https://login.consultant.ru/link/?req=doc&amp;base=RZB&amp;n=389741&amp;date=20.07.2021&amp;dst=78&amp;fld=134" TargetMode="External"/><Relationship Id="rId40" Type="http://schemas.openxmlformats.org/officeDocument/2006/relationships/hyperlink" Target="https://login.consultant.ru/link/?req=doc&amp;base=RZB&amp;n=389741&amp;date=20.07.2021&amp;dst=100352&amp;fld=134" TargetMode="External"/><Relationship Id="rId41" Type="http://schemas.openxmlformats.org/officeDocument/2006/relationships/hyperlink" Target="https://login.consultant.ru/link/?req=doc&amp;base=RZB&amp;n=389741&amp;date=20.07.2021&amp;dst=100352&amp;fld=134" TargetMode="External"/><Relationship Id="rId42" Type="http://schemas.openxmlformats.org/officeDocument/2006/relationships/hyperlink" Target="https://login.consultant.ru/link/?req=doc&amp;base=RZB&amp;n=389741&amp;date=20.07.2021&amp;dst=218&amp;fld=134" TargetMode="External"/><Relationship Id="rId43" Type="http://schemas.openxmlformats.org/officeDocument/2006/relationships/hyperlink" Target="https://login.consultant.ru/link/?req=doc&amp;base=RZB&amp;n=389741&amp;date=20.07.2021&amp;dst=100352&amp;fld=134" TargetMode="External"/><Relationship Id="rId44" Type="http://schemas.openxmlformats.org/officeDocument/2006/relationships/hyperlink" Target="https://login.consultant.ru/link/?req=doc&amp;base=RZB&amp;n=389741&amp;date=20.07.2021&amp;dst=100352&amp;fld=134" TargetMode="External"/><Relationship Id="rId45" Type="http://schemas.openxmlformats.org/officeDocument/2006/relationships/hyperlink" Target="https://login.consultant.ru/link/?req=doc&amp;base=RZB&amp;n=389741&amp;date=20.07.2021&amp;dst=100352&amp;fld=134" TargetMode="External"/><Relationship Id="rId46" Type="http://schemas.openxmlformats.org/officeDocument/2006/relationships/hyperlink" Target="consultantplus://offline/ref=8A8B6DFF98A02D61B1975148223FF00B279B9F1C899EC0A97A077FADC15B42F66123F68AAADE545A4D2094FE69N7R3M" TargetMode="External"/><Relationship Id="rId47" Type="http://schemas.openxmlformats.org/officeDocument/2006/relationships/hyperlink" Target="https://login.consultant.ru/link/?req=doc&amp;base=RZB&amp;n=389741&amp;date=20.07.2021&amp;dst=100352&amp;fld=134" TargetMode="External"/><Relationship Id="rId48" Type="http://schemas.openxmlformats.org/officeDocument/2006/relationships/hyperlink" Target="https://login.consultant.ru/link/?req=doc&amp;base=RZB&amp;n=300316&amp;date=20.07.2021" TargetMode="External"/><Relationship Id="rId49" Type="http://schemas.openxmlformats.org/officeDocument/2006/relationships/hyperlink" Target="https://login.consultant.ru/link/?req=doc&amp;base=RZB&amp;n=389741&amp;date=20.07.2021&amp;dst=100352&amp;fld=134" TargetMode="External"/><Relationship Id="rId50" Type="http://schemas.openxmlformats.org/officeDocument/2006/relationships/hyperlink" Target="https://login.consultant.ru/link/?req=doc&amp;base=RZB&amp;n=389741&amp;date=20.07.2021" TargetMode="External"/><Relationship Id="rId51" Type="http://schemas.openxmlformats.org/officeDocument/2006/relationships/hyperlink" Target="https://login.consultant.ru/link/?req=doc&amp;base=RZB&amp;n=300316&amp;date=20.07.2021" TargetMode="External"/><Relationship Id="rId52" Type="http://schemas.openxmlformats.org/officeDocument/2006/relationships/hyperlink" Target="https://login.consultant.ru/link/?req=doc&amp;base=RZB&amp;n=311791&amp;date=20.07.2021" TargetMode="External"/><Relationship Id="rId53" Type="http://schemas.openxmlformats.org/officeDocument/2006/relationships/hyperlink" Target="consultantplus://offline/ref=8A8B6DFF98A02D61B1975148223FF00B279B9F1C899EC0A97A077FADC15B42F66123F68AAADE545A4D2094FE69N7R3M" TargetMode="External"/><Relationship Id="rId54" Type="http://schemas.openxmlformats.org/officeDocument/2006/relationships/hyperlink" Target="https://login.consultant.ru/link/?req=doc&amp;base=RLAW077&amp;n=148516&amp;date=20.07.2021" TargetMode="External"/><Relationship Id="rId55" Type="http://schemas.openxmlformats.org/officeDocument/2006/relationships/header" Target="header1.xml"/><Relationship Id="rId56" Type="http://schemas.openxmlformats.org/officeDocument/2006/relationships/footer" Target="footer1.xml"/><Relationship Id="rId57" Type="http://schemas.openxmlformats.org/officeDocument/2006/relationships/header" Target="header2.xml"/><Relationship Id="rId58" Type="http://schemas.openxmlformats.org/officeDocument/2006/relationships/footer" Target="footer2.xml"/><Relationship Id="rId59" Type="http://schemas.openxmlformats.org/officeDocument/2006/relationships/fontTable" Target="fontTable.xml"/><Relationship Id="rId6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LibreOffice/5.4.3.2$Windows_x86 LibreOffice_project/92a7159f7e4af62137622921e809f8546db437e5</Application>
  <Pages>51</Pages>
  <Words>13036</Words>
  <Characters>103035</Characters>
  <CharactersWithSpaces>123746</CharactersWithSpaces>
  <Paragraphs>955</Paragraphs>
  <Company>КонсультантПлюс Версия 4018.00.50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2021-07-20T08:18:00Z</dcterms:created>
  <dc:creator/>
  <dc:description/>
  <dc:language>ru-RU</dc:language>
  <cp:lastModifiedBy/>
  <dcterms:modified xsi:type="dcterms:W3CDTF">2021-07-26T11:33:00Z</dcterms:modified>
  <cp:revision>0</cp:revision>
  <dc:subject/>
  <dc:title>Приказ министерства социальной защиты населения Ставропольского края от 11.10.2013 N 324(ред. от 03.06.2021)"Об утверждении типового административного регламента предоставления органами труда и социальной защиты населения администраций муниципальных и городских округов Ставропольского края государственной услуги "Назначение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N 8-кз "О ветеранах труда Ставропо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4018.00.50</vt:lpwstr>
  </property>
</Properties>
</file>