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eastAsia="Times New Roman" w:cs="Times New Roman"/>
          <w:color w:val="auto"/>
          <w:sz w:val="24"/>
          <w:szCs w:val="24"/>
          <w:lang w:val="ru-RU" w:bidi="ar-SA"/>
        </w:rPr>
        <w:tab/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val="ru-RU" w:bidi="ar-SA"/>
        </w:rPr>
        <w:t>ПОСТАНОВЛЕНИЕ</w:t>
      </w:r>
    </w:p>
    <w:p>
      <w:pPr>
        <w:pStyle w:val="Normal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администрации Апанасенковского муниципального   округа</w:t>
      </w:r>
    </w:p>
    <w:p>
      <w:pPr>
        <w:pStyle w:val="Normal"/>
        <w:jc w:val="center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Ставропольского края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«     »    2021 г.                                                    с. Дивное                                                     №</w:t>
      </w:r>
    </w:p>
    <w:p>
      <w:pPr>
        <w:pStyle w:val="Normal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>
          <w:rFonts w:eastAsia="Times New Roman"/>
          <w:bCs w:val="false"/>
        </w:rPr>
        <w:t xml:space="preserve">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"Назначение и осуществление ежемесячной денежной выплаты ветеранам труда Ставропольского края в соответствии с </w:t>
      </w:r>
      <w:hyperlink r:id="rId2">
        <w:r>
          <w:rPr>
            <w:rStyle w:val="Style16"/>
            <w:rFonts w:eastAsia="Times New Roman"/>
            <w:bCs w:val="false"/>
            <w:color w:val="0000FF"/>
          </w:rPr>
          <w:t>Законом</w:t>
        </w:r>
      </w:hyperlink>
      <w:r>
        <w:rPr>
          <w:rFonts w:eastAsia="Times New Roman"/>
          <w:bCs w:val="false"/>
        </w:rPr>
        <w:t xml:space="preserve"> Ставропольского края от 11 февраля 2014 г. N 8-кз "О ветеранах труда Ставропольского края"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Законом Ставропольского края от 11 декабря 2009 года № 92-кз </w:t>
      </w:r>
      <w:r>
        <w:rPr>
          <w:rFonts w:eastAsia="Arial CYR" w:cs="Times New Roman" w:ascii="Times New Roman" w:hAnsi="Times New Roman"/>
        </w:rPr>
        <w:t xml:space="preserve"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</w:t>
      </w:r>
      <w:r>
        <w:rPr>
          <w:rFonts w:eastAsia="Calibri" w:cs="Times New Roman" w:ascii="Times New Roman" w:hAnsi="Times New Roman"/>
        </w:rPr>
        <w:t xml:space="preserve">приказом министерства социальной защиты населения Ставропольского края от 11 октября 2013 г. № 324 «Об утверждении типового административного регламента предоставления органами труда и социальной защиты населения администраций муниципальных районов и городских округов Ставропольского края государственной услуги </w:t>
      </w:r>
      <w:r>
        <w:rPr>
          <w:rFonts w:eastAsia="Times New Roman" w:cs="Times New Roman" w:ascii="Times New Roman" w:hAnsi="Times New Roman"/>
          <w:b w:val="false"/>
          <w:bCs w:val="false"/>
        </w:rPr>
        <w:t xml:space="preserve">"Назначение и осуществление ежемесячной денежной выплаты ветеранам труда Ставропольского края в соответствии с </w:t>
      </w:r>
      <w:hyperlink r:id="rId3">
        <w:r>
          <w:rPr>
            <w:rStyle w:val="Style16"/>
            <w:rFonts w:eastAsia="Times New Roman" w:cs="Times New Roman" w:ascii="Times New Roman" w:hAnsi="Times New Roman"/>
            <w:b w:val="false"/>
            <w:bCs w:val="false"/>
            <w:color w:val="0000FF"/>
          </w:rPr>
          <w:t>Законом</w:t>
        </w:r>
      </w:hyperlink>
      <w:r>
        <w:rPr>
          <w:rFonts w:eastAsia="Times New Roman" w:cs="Times New Roman" w:ascii="Times New Roman" w:hAnsi="Times New Roman"/>
          <w:b w:val="false"/>
          <w:bCs w:val="false"/>
        </w:rPr>
        <w:t xml:space="preserve"> Ставропольского края от 11 февраля 2014 г. N 8-кз "О ветеранах труда Ставропольского края", администрации Апанасенковского муниципального округа Ставропольского края</w:t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ind w:left="0" w:right="0" w:firstLine="708"/>
        <w:jc w:val="both"/>
        <w:rPr/>
      </w:pPr>
      <w:r>
        <w:rPr/>
      </w:r>
    </w:p>
    <w:p>
      <w:pPr>
        <w:pStyle w:val="Normal"/>
        <w:tabs>
          <w:tab w:val="left" w:pos="9072" w:leader="none"/>
        </w:tabs>
        <w:suppressAutoHyphens w:val="false"/>
        <w:spacing w:lineRule="exact" w:line="240"/>
        <w:ind w:left="0" w:right="-6" w:hanging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6"/>
          <w:szCs w:val="26"/>
        </w:rPr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ПОСТАНОВЛЯЕТ: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>
          <w:rFonts w:eastAsia="Times New Roman" w:cs="Times New Roman" w:ascii="Times New Roman" w:hAnsi="Times New Roman"/>
        </w:rPr>
        <w:t xml:space="preserve">1. Утвердить прилагаемый Административный </w:t>
      </w:r>
      <w:r>
        <w:rPr>
          <w:rFonts w:eastAsia="Times New Roman" w:cs="Times New Roman" w:ascii="Times New Roman" w:hAnsi="Times New Roman"/>
          <w:color w:val="0000FF"/>
          <w:u w:val="single"/>
        </w:rPr>
        <w:t>регламент</w:t>
      </w:r>
      <w:r>
        <w:rPr>
          <w:rFonts w:eastAsia="Times New Roman" w:cs="Times New Roman" w:ascii="Times New Roman" w:hAnsi="Times New Roman"/>
        </w:rPr>
        <w:t xml:space="preserve">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</w:t>
      </w:r>
      <w:r>
        <w:rPr>
          <w:rFonts w:eastAsia="Times New Roman" w:cs="Times New Roman" w:ascii="Times New Roman" w:hAnsi="Times New Roman"/>
          <w:b w:val="false"/>
          <w:bCs w:val="false"/>
        </w:rPr>
        <w:t xml:space="preserve">"Назначение и осуществление ежемесячной денежной выплаты лицам , удостоенным звания «Ветеранам труда Ставропольского края» в соответствии с </w:t>
      </w:r>
      <w:hyperlink r:id="rId4">
        <w:r>
          <w:rPr>
            <w:rStyle w:val="Style16"/>
            <w:rFonts w:eastAsia="Times New Roman" w:cs="Times New Roman" w:ascii="Times New Roman" w:hAnsi="Times New Roman"/>
            <w:b w:val="false"/>
            <w:bCs w:val="false"/>
            <w:color w:val="0000FF"/>
          </w:rPr>
          <w:t>Законом</w:t>
        </w:r>
      </w:hyperlink>
      <w:r>
        <w:rPr>
          <w:rFonts w:eastAsia="Times New Roman" w:cs="Times New Roman" w:ascii="Times New Roman" w:hAnsi="Times New Roman"/>
          <w:b w:val="false"/>
          <w:bCs w:val="false"/>
        </w:rPr>
        <w:t xml:space="preserve"> Ставропольского края от 11 февраля 2014 г. N 8-кз "О ветеранах труда Ставропольского края"</w:t>
      </w:r>
    </w:p>
    <w:p>
      <w:pPr>
        <w:pStyle w:val="Normal"/>
        <w:ind w:left="0" w:right="0" w:firstLine="540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</w:rPr>
        <w:t xml:space="preserve">2. Признать утратившим силу постановление администрации Апанасенковского муниципального района Ставропольского края  от 30. августа 2019 г. № 448-п «Об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 государственной услуги "Назначение и осуществление ежемесячной денежной выплаты лицам , удостоенным звания «Ветеранам труда Ставропольского края» в соответствии с </w:t>
      </w:r>
      <w:hyperlink r:id="rId5">
        <w:r>
          <w:rPr>
            <w:rStyle w:val="Style16"/>
            <w:rFonts w:eastAsia="Times New Roman" w:cs="Times New Roman" w:ascii="Times New Roman" w:hAnsi="Times New Roman"/>
            <w:b w:val="false"/>
            <w:bCs w:val="false"/>
            <w:color w:val="0000FF"/>
          </w:rPr>
          <w:t>Законом</w:t>
        </w:r>
      </w:hyperlink>
      <w:r>
        <w:rPr>
          <w:rFonts w:eastAsia="Times New Roman" w:cs="Times New Roman" w:ascii="Times New Roman" w:hAnsi="Times New Roman"/>
          <w:b w:val="false"/>
          <w:bCs w:val="false"/>
        </w:rPr>
        <w:t xml:space="preserve"> Ставропольского края от 11 февраля 2014 г. N 8-кз "О ветеранах труда Ставропольского края"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ab/>
        <w:t xml:space="preserve"> 2. Контроль за выполнением настоящего постановления возложить на заместителя главы администрации Апанасенковского муниципального округа Ставропольского края Булавинова А.И.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0" w:right="0" w:firstLine="72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3.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Глава администрации Апанасенковского</w:t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муниципального округа</w:t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Ставропольского края                                                                                       В.Н. Ткаченко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Проект постановления вносит</w:t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заместитель главы администрации</w:t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Апанасенковского муниципального</w:t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округа Ставропольского края                                                                        А.И. Булавинов</w:t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/>
      </w:pPr>
      <w:r>
        <w:rPr/>
      </w:r>
    </w:p>
    <w:p>
      <w:pPr>
        <w:pStyle w:val="Normal"/>
        <w:jc w:val="lef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Проект постановления согласован:</w:t>
      </w:r>
    </w:p>
    <w:p>
      <w:pPr>
        <w:pStyle w:val="Normal"/>
        <w:jc w:val="left"/>
        <w:rPr/>
      </w:pPr>
      <w:r>
        <w:rPr/>
      </w:r>
    </w:p>
    <w:tbl>
      <w:tblPr>
        <w:tblW w:w="9831" w:type="dxa"/>
        <w:jc w:val="left"/>
        <w:tblInd w:w="-14" w:type="dxa"/>
        <w:tblBorders>
          <w:top w:val="single" w:sz="2" w:space="0" w:color="836967"/>
          <w:left w:val="single" w:sz="2" w:space="0" w:color="836967"/>
          <w:bottom w:val="single" w:sz="2" w:space="0" w:color="836967"/>
          <w:insideH w:val="single" w:sz="2" w:space="0" w:color="836967"/>
        </w:tblBorders>
        <w:tblCellMar>
          <w:top w:w="0" w:type="dxa"/>
          <w:left w:w="7" w:type="dxa"/>
          <w:bottom w:w="0" w:type="dxa"/>
          <w:right w:w="10" w:type="dxa"/>
        </w:tblCellMar>
      </w:tblPr>
      <w:tblGrid>
        <w:gridCol w:w="7129"/>
        <w:gridCol w:w="2702"/>
      </w:tblGrid>
      <w:tr>
        <w:trPr>
          <w:trHeight w:val="5864" w:hRule="atLeast"/>
        </w:trPr>
        <w:tc>
          <w:tcPr>
            <w:tcW w:w="712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insideH w:val="single" w:sz="2" w:space="0" w:color="836967"/>
            </w:tcBorders>
            <w:shd w:fill="auto" w:val="clear"/>
            <w:tcMar>
              <w:left w:w="7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заместитель главы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муниципального округа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Ставропольского края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начальник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отдела правового и кадрового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обеспечения администрации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Апанасенковского муниципального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округа Ставропольского края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Проект постановления подготовил: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Начальник управления труда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и социальной защиты населения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администрации Апанасенковского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муниципального округа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Ставропольского края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  <w:insideH w:val="single" w:sz="2" w:space="0" w:color="836967"/>
              <w:insideV w:val="single" w:sz="2" w:space="0" w:color="836967"/>
            </w:tcBorders>
            <w:shd w:fill="auto" w:val="clear"/>
            <w:tcMar>
              <w:left w:w="7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rFonts w:eastAsia="Times New Roman" w:cs="Times New Roman" w:ascii="Times New Roman" w:hAnsi="Times New Roman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</w:rPr>
              <w:t>А.И. Андрега</w:t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Л.В. Емельяненко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rFonts w:eastAsia="Times New Roman" w:cs="Times New Roman" w:ascii="Times New Roman" w:hAnsi="Times New Roman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</w:rPr>
              <w:t>Е.А. Фисенко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  <w:tr>
        <w:trPr/>
        <w:tc>
          <w:tcPr>
            <w:tcW w:w="7129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insideH w:val="single" w:sz="2" w:space="0" w:color="836967"/>
            </w:tcBorders>
            <w:shd w:fill="auto" w:val="clear"/>
            <w:tcMar>
              <w:left w:w="7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Ведущий специалист – юрисконсульт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2702" w:type="dxa"/>
            <w:tcBorders>
              <w:top w:val="single" w:sz="2" w:space="0" w:color="836967"/>
              <w:left w:val="single" w:sz="2" w:space="0" w:color="836967"/>
              <w:bottom w:val="single" w:sz="2" w:space="0" w:color="836967"/>
              <w:right w:val="single" w:sz="2" w:space="0" w:color="836967"/>
              <w:insideH w:val="single" w:sz="2" w:space="0" w:color="836967"/>
              <w:insideV w:val="single" w:sz="2" w:space="0" w:color="836967"/>
            </w:tcBorders>
            <w:shd w:fill="auto" w:val="clear"/>
            <w:tcMar>
              <w:left w:w="7" w:type="dxa"/>
            </w:tcMar>
          </w:tcPr>
          <w:p>
            <w:pPr>
              <w:pStyle w:val="Normal"/>
              <w:widowControl w:val="false"/>
              <w:snapToGrid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18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sz w:val="18"/>
              </w:rPr>
              <w:t>С.Г. Филева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985" w:right="746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sz w:val="28"/>
    </w:rPr>
  </w:style>
  <w:style w:type="character" w:styleId="Style16">
    <w:name w:val="Интернет-ссылка"/>
    <w:rPr>
      <w:color w:val="0000FF"/>
      <w:u w:val="single"/>
    </w:rPr>
  </w:style>
  <w:style w:type="character" w:styleId="Style17">
    <w:name w:val="Гипертекстовая ссылка"/>
    <w:qFormat/>
    <w:rPr>
      <w:color w:val="106BB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;Arial" w:hAnsi="Liberation Sans;Arial" w:eastAsia="Lucida Sans Unicode" w:cs="Mangal"/>
      <w:sz w:val="28"/>
      <w:szCs w:val="28"/>
    </w:rPr>
  </w:style>
  <w:style w:type="paragraph" w:styleId="Style19">
    <w:name w:val="Body Text"/>
    <w:basedOn w:val="Normal"/>
    <w:pPr>
      <w:suppressAutoHyphens w:val="true"/>
      <w:spacing w:before="0" w:after="120"/>
    </w:pPr>
    <w:rPr>
      <w:sz w:val="28"/>
      <w:szCs w:val="20"/>
    </w:rPr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andard">
    <w:name w:val="Standard"/>
    <w:qFormat/>
    <w:pPr>
      <w:widowControl/>
      <w:suppressAutoHyphens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Normal">
    <w:name w:val="ConsPlusNormal"/>
    <w:qFormat/>
    <w:pPr>
      <w:widowControl w:val="false"/>
      <w:suppressAutoHyphens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Headertext">
    <w:name w:val="headertext"/>
    <w:basedOn w:val="Normal"/>
    <w:qFormat/>
    <w:pPr>
      <w:spacing w:before="100" w:after="100"/>
    </w:pPr>
    <w:rPr/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RLAW077&amp;n=158601&amp;date=20.07.2021" TargetMode="External"/><Relationship Id="rId3" Type="http://schemas.openxmlformats.org/officeDocument/2006/relationships/hyperlink" Target="https://login.consultant.ru/link/?req=doc&amp;base=RLAW077&amp;n=158601&amp;date=20.07.2021" TargetMode="External"/><Relationship Id="rId4" Type="http://schemas.openxmlformats.org/officeDocument/2006/relationships/hyperlink" Target="https://login.consultant.ru/link/?req=doc&amp;base=RLAW077&amp;n=158601&amp;date=20.07.2021" TargetMode="External"/><Relationship Id="rId5" Type="http://schemas.openxmlformats.org/officeDocument/2006/relationships/hyperlink" Target="https://login.consultant.ru/link/?req=doc&amp;base=RLAW077&amp;n=158601&amp;date=20.07.2021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LibreOffice/5.4.3.2$Windows_x86 LibreOffice_project/92a7159f7e4af62137622921e809f8546db437e5</Application>
  <Pages>3</Pages>
  <Words>429</Words>
  <Characters>3380</Characters>
  <CharactersWithSpaces>4054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2019-08-09T10:34:00Z</dcterms:created>
  <dc:creator>1</dc:creator>
  <dc:description/>
  <dc:language>ru-RU</dc:language>
  <cp:lastModifiedBy/>
  <cp:lastPrinted>2021-07-21T07:49:00Z</cp:lastPrinted>
  <dcterms:modified xsi:type="dcterms:W3CDTF">2021-07-21T11:59:41Z</dcterms:modified>
  <cp:revision>17</cp:revision>
  <dc:subject/>
  <dc:title>Адрес рассылки</dc:title>
</cp:coreProperties>
</file>