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3988" w:rsidRPr="00EF3988" w:rsidRDefault="00EF3988" w:rsidP="00EF3988">
      <w:pPr>
        <w:spacing w:after="0" w:line="240" w:lineRule="exact"/>
        <w:ind w:firstLine="10632"/>
        <w:rPr>
          <w:rFonts w:ascii="Times New Roman" w:hAnsi="Times New Roman" w:cs="Times New Roman"/>
          <w:sz w:val="24"/>
          <w:szCs w:val="24"/>
        </w:rPr>
      </w:pPr>
      <w:r w:rsidRPr="00EF3988">
        <w:rPr>
          <w:rFonts w:ascii="Times New Roman" w:hAnsi="Times New Roman" w:cs="Times New Roman"/>
          <w:sz w:val="24"/>
          <w:szCs w:val="24"/>
        </w:rPr>
        <w:t>Приложение</w:t>
      </w:r>
    </w:p>
    <w:p w:rsidR="00EF3988" w:rsidRPr="00EF3988" w:rsidRDefault="00EF3988" w:rsidP="00EF3988">
      <w:pPr>
        <w:spacing w:after="0" w:line="240" w:lineRule="exact"/>
        <w:ind w:firstLine="10632"/>
        <w:rPr>
          <w:rFonts w:ascii="Times New Roman" w:hAnsi="Times New Roman" w:cs="Times New Roman"/>
          <w:sz w:val="24"/>
          <w:szCs w:val="24"/>
        </w:rPr>
      </w:pPr>
      <w:r w:rsidRPr="00EF398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F3988" w:rsidRPr="00EF3988" w:rsidRDefault="00EF3988" w:rsidP="00EF3988">
      <w:pPr>
        <w:spacing w:after="0" w:line="240" w:lineRule="exact"/>
        <w:ind w:firstLine="10632"/>
        <w:rPr>
          <w:rFonts w:ascii="Times New Roman" w:hAnsi="Times New Roman" w:cs="Times New Roman"/>
          <w:sz w:val="24"/>
          <w:szCs w:val="24"/>
        </w:rPr>
      </w:pPr>
      <w:proofErr w:type="spellStart"/>
      <w:r w:rsidRPr="00EF3988">
        <w:rPr>
          <w:rFonts w:ascii="Times New Roman" w:hAnsi="Times New Roman" w:cs="Times New Roman"/>
          <w:sz w:val="24"/>
          <w:szCs w:val="24"/>
        </w:rPr>
        <w:t>Апанасенковского</w:t>
      </w:r>
      <w:proofErr w:type="spellEnd"/>
    </w:p>
    <w:p w:rsidR="00EF3988" w:rsidRPr="00EF3988" w:rsidRDefault="00EF3988" w:rsidP="00EF3988">
      <w:pPr>
        <w:spacing w:after="0" w:line="240" w:lineRule="exact"/>
        <w:ind w:firstLine="10632"/>
        <w:rPr>
          <w:rFonts w:ascii="Times New Roman" w:hAnsi="Times New Roman" w:cs="Times New Roman"/>
          <w:sz w:val="24"/>
          <w:szCs w:val="24"/>
        </w:rPr>
      </w:pPr>
      <w:r w:rsidRPr="00EF3988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EF3988" w:rsidRPr="00EF3988" w:rsidRDefault="00EF3988" w:rsidP="00EF3988">
      <w:pPr>
        <w:spacing w:after="0" w:line="240" w:lineRule="exact"/>
        <w:ind w:firstLine="10632"/>
        <w:rPr>
          <w:rFonts w:ascii="Times New Roman" w:hAnsi="Times New Roman" w:cs="Times New Roman"/>
          <w:sz w:val="24"/>
          <w:szCs w:val="24"/>
        </w:rPr>
      </w:pPr>
      <w:r w:rsidRPr="00EF3988"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EF3988" w:rsidRDefault="00EF3988" w:rsidP="00EF3988">
      <w:pPr>
        <w:spacing w:after="0" w:line="240" w:lineRule="exact"/>
        <w:ind w:firstLine="10632"/>
        <w:rPr>
          <w:rFonts w:ascii="Times New Roman" w:hAnsi="Times New Roman" w:cs="Times New Roman"/>
          <w:sz w:val="24"/>
          <w:szCs w:val="24"/>
        </w:rPr>
      </w:pPr>
      <w:r w:rsidRPr="00EF3988">
        <w:rPr>
          <w:rFonts w:ascii="Times New Roman" w:hAnsi="Times New Roman" w:cs="Times New Roman"/>
          <w:sz w:val="24"/>
          <w:szCs w:val="24"/>
        </w:rPr>
        <w:t xml:space="preserve">от «___» _________ 2022 г. № __ </w:t>
      </w:r>
    </w:p>
    <w:p w:rsidR="00EF3988" w:rsidRPr="00EF3988" w:rsidRDefault="00EF3988" w:rsidP="00EF3988">
      <w:pPr>
        <w:spacing w:after="0" w:line="240" w:lineRule="exact"/>
        <w:ind w:firstLine="10632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C01AD" w:rsidRPr="00EC01AD" w:rsidRDefault="00EC01AD" w:rsidP="00EC01AD">
      <w:pPr>
        <w:tabs>
          <w:tab w:val="left" w:pos="1099"/>
          <w:tab w:val="left" w:pos="6271"/>
        </w:tabs>
        <w:autoSpaceDE w:val="0"/>
        <w:autoSpaceDN w:val="0"/>
        <w:adjustRightInd w:val="0"/>
        <w:spacing w:after="0" w:line="240" w:lineRule="auto"/>
        <w:ind w:left="9072" w:firstLine="2694"/>
        <w:jc w:val="right"/>
        <w:rPr>
          <w:rFonts w:ascii="Times New Roman" w:eastAsia="Times New Roman" w:hAnsi="Times New Roman" w:cs="Times New Roman"/>
        </w:rPr>
      </w:pPr>
      <w:r w:rsidRPr="00EC01AD">
        <w:rPr>
          <w:rFonts w:ascii="Times New Roman" w:eastAsia="Times New Roman" w:hAnsi="Times New Roman" w:cs="Times New Roman"/>
        </w:rPr>
        <w:t>Таблица 1</w:t>
      </w:r>
    </w:p>
    <w:p w:rsidR="00EC01AD" w:rsidRPr="00EC01AD" w:rsidRDefault="00EC01AD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01AD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EC01AD" w:rsidRPr="00EC01AD" w:rsidRDefault="00EC01AD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01AD">
        <w:rPr>
          <w:rFonts w:ascii="Times New Roman" w:eastAsia="Times New Roman" w:hAnsi="Times New Roman" w:cs="Times New Roman"/>
          <w:sz w:val="24"/>
          <w:szCs w:val="24"/>
        </w:rPr>
        <w:t>обеспечения функций адм</w:t>
      </w:r>
      <w:r>
        <w:rPr>
          <w:rFonts w:ascii="Times New Roman" w:eastAsia="Times New Roman" w:hAnsi="Times New Roman" w:cs="Times New Roman"/>
          <w:sz w:val="24"/>
          <w:szCs w:val="24"/>
        </w:rPr>
        <w:t>инистрации Апанасенковского муниципального</w:t>
      </w:r>
      <w:r w:rsidRPr="00EC01AD">
        <w:rPr>
          <w:rFonts w:ascii="Times New Roman" w:eastAsia="Times New Roman" w:hAnsi="Times New Roman" w:cs="Times New Roman"/>
          <w:sz w:val="24"/>
          <w:szCs w:val="24"/>
        </w:rPr>
        <w:t xml:space="preserve"> округа Ставропольского края, применяемые </w:t>
      </w:r>
    </w:p>
    <w:p w:rsidR="00EC01AD" w:rsidRPr="00EC01AD" w:rsidRDefault="00EC01AD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C01AD">
        <w:rPr>
          <w:rFonts w:ascii="Times New Roman" w:eastAsia="Times New Roman" w:hAnsi="Times New Roman" w:cs="Times New Roman"/>
          <w:sz w:val="24"/>
          <w:szCs w:val="24"/>
        </w:rPr>
        <w:t>при расчете нормативных затрат на приобретение средств подвижной связи и услуг подвижной связи</w:t>
      </w:r>
    </w:p>
    <w:p w:rsidR="00EC01AD" w:rsidRPr="00EC01AD" w:rsidRDefault="00EC01AD" w:rsidP="00EC01AD">
      <w:pPr>
        <w:widowControl w:val="0"/>
        <w:tabs>
          <w:tab w:val="left" w:pos="0"/>
          <w:tab w:val="left" w:pos="62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026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2410"/>
        <w:gridCol w:w="2127"/>
        <w:gridCol w:w="1418"/>
        <w:gridCol w:w="1984"/>
        <w:gridCol w:w="2268"/>
        <w:gridCol w:w="1558"/>
      </w:tblGrid>
      <w:tr w:rsidR="00EC01AD" w:rsidRPr="00EC01AD" w:rsidTr="00180DE5">
        <w:trPr>
          <w:trHeight w:val="16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должностей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средств подвижной связи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Предельное количество абонентских номеров (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карт) пользовательского (оконечного оборудования, подключенного к сети подвижной связи)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Предельное количество            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SIM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-карт к планшетному компьютеру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Предельная цена средств подвижной связи,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услуги подвижной связи,</w:t>
            </w:r>
          </w:p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эксплуатации (лет)</w:t>
            </w:r>
          </w:p>
        </w:tc>
      </w:tr>
      <w:tr w:rsidR="00EC01AD" w:rsidRPr="00EC01AD" w:rsidTr="00180DE5">
        <w:trPr>
          <w:trHeight w:val="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widowControl w:val="0"/>
              <w:tabs>
                <w:tab w:val="left" w:pos="627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2B0F28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C01AD" w:rsidRPr="00EC01AD" w:rsidTr="00180DE5">
        <w:trPr>
          <w:trHeight w:val="15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560FFF" w:rsidP="00EC01AD">
            <w:pPr>
              <w:widowControl w:val="0"/>
              <w:tabs>
                <w:tab w:val="left" w:pos="627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муниципального органа</w:t>
            </w:r>
          </w:p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более 1 единицы в расчете на муниципального служащего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</w:t>
            </w:r>
            <w:r w:rsidR="0088610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 тыс.</w:t>
            </w:r>
            <w:r w:rsidR="00EC01AD"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за 1 единицу в расчете на муниципального служащего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</w:t>
            </w:r>
            <w:r w:rsidR="00180DE5">
              <w:rPr>
                <w:rFonts w:ascii="Times New Roman" w:eastAsia="Times New Roman" w:hAnsi="Times New Roman" w:cs="Times New Roman"/>
                <w:sz w:val="24"/>
                <w:szCs w:val="24"/>
              </w:rPr>
              <w:t>ые расходы не более 2,</w:t>
            </w:r>
            <w:r w:rsidR="0088610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180DE5">
              <w:rPr>
                <w:rFonts w:ascii="Times New Roman" w:eastAsia="Times New Roman" w:hAnsi="Times New Roman" w:cs="Times New Roman"/>
                <w:sz w:val="24"/>
                <w:szCs w:val="24"/>
              </w:rPr>
              <w:t>0 тыс.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в расчете на муниципального служащего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C01AD" w:rsidRPr="00EC01AD" w:rsidTr="00180D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560FFF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руководителя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не более 1 единицы в расчете на 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муниципального служащего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</w:t>
            </w:r>
            <w:r w:rsidR="008861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C01AD"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  <w:r w:rsidR="00EC01AD"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1 </w:t>
            </w:r>
            <w:r w:rsidR="00EC01AD"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единицу в расчете на муниципального служащего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ежем</w:t>
            </w:r>
            <w:r w:rsidR="00180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есячные расходы не более </w:t>
            </w:r>
            <w:r w:rsidR="008861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180DE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8610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180DE5">
              <w:rPr>
                <w:rFonts w:ascii="Times New Roman" w:eastAsia="Times New Roman" w:hAnsi="Times New Roman" w:cs="Times New Roman"/>
                <w:sz w:val="24"/>
                <w:szCs w:val="24"/>
              </w:rPr>
              <w:t>0 тыс.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в расчете на муниципального служащего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1AD" w:rsidRPr="00EC01AD" w:rsidRDefault="00EC01AD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180DE5" w:rsidRPr="00EC01AD" w:rsidTr="00180D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560FFF" w:rsidRDefault="00180DE5" w:rsidP="00560FFF">
            <w:pPr>
              <w:autoSpaceDE w:val="0"/>
              <w:autoSpaceDN w:val="0"/>
              <w:adjustRightInd w:val="0"/>
              <w:spacing w:after="0" w:line="240" w:lineRule="auto"/>
              <w:ind w:right="-93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</w:t>
            </w:r>
            <w:r w:rsidRPr="00560F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уководитель (заместитель) структурного подразделения муниципального органа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более 1 единицы в расчете на муниципального служащего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</w:t>
            </w:r>
            <w:r w:rsidR="008861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1 единицу в расчете на муниципального служащего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ежем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есячные расходы не более 1,50 тыс.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в расчете на муниципального служащего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80DE5" w:rsidRPr="00EC01AD" w:rsidTr="00180DE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560FFF" w:rsidRDefault="00180DE5" w:rsidP="00EC01AD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</w:t>
            </w:r>
            <w:r w:rsidRPr="00560FF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олжности категории «специалисты»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муниципального органа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более 1 единицы в расчете на муниципального служащего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более </w:t>
            </w:r>
            <w:r w:rsidR="0088610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1 единицу в расчете на муниципального служащего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ежем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есячные расходы не более 1,00 тыс.</w:t>
            </w: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в расчете на муниципального служащего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DE5" w:rsidRPr="00EC01AD" w:rsidRDefault="00180DE5" w:rsidP="00EE5909">
            <w:pPr>
              <w:tabs>
                <w:tab w:val="left" w:pos="627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1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2278" w:rsidRPr="00EC01AD" w:rsidRDefault="002B0F28" w:rsidP="002B0F28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right"/>
        <w:rPr>
          <w:rFonts w:eastAsia="Times New Roman"/>
          <w:sz w:val="24"/>
          <w:szCs w:val="24"/>
        </w:rPr>
      </w:pPr>
    </w:p>
    <w:p w:rsidR="002B0F28" w:rsidRDefault="002B0F28" w:rsidP="002B0F28">
      <w:pPr>
        <w:pStyle w:val="ConsPlusNormal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Примечание. </w:t>
      </w:r>
      <w:r w:rsidR="00AC3176" w:rsidRPr="004B7C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3176" w:rsidRPr="004B7C0F" w:rsidRDefault="00AC3176" w:rsidP="002B0F28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7C0F">
        <w:rPr>
          <w:rFonts w:ascii="Times New Roman" w:hAnsi="Times New Roman" w:cs="Times New Roman"/>
          <w:sz w:val="24"/>
          <w:szCs w:val="24"/>
        </w:rPr>
        <w:t>Периодичность приобретения средств связи определяется максимальным сроком полезного использования и составляет 5 лет.</w:t>
      </w:r>
    </w:p>
    <w:p w:rsidR="00AC3176" w:rsidRPr="004B7C0F" w:rsidRDefault="00AC3176" w:rsidP="00AC3176">
      <w:pPr>
        <w:pStyle w:val="ConsPlusNormal"/>
        <w:spacing w:line="240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B7C0F">
        <w:rPr>
          <w:rFonts w:ascii="Times New Roman" w:hAnsi="Times New Roman" w:cs="Times New Roman"/>
          <w:sz w:val="24"/>
          <w:szCs w:val="24"/>
        </w:rPr>
        <w:t xml:space="preserve">Объем расходов, рассчитанный с применением нормативных затрат на приобретение сотовой связи, изменяется по решению главы Апанасенковского муниципального </w:t>
      </w:r>
      <w:r w:rsidR="002B0F28">
        <w:rPr>
          <w:rFonts w:ascii="Times New Roman" w:hAnsi="Times New Roman" w:cs="Times New Roman"/>
          <w:sz w:val="24"/>
          <w:szCs w:val="24"/>
        </w:rPr>
        <w:t>округа</w:t>
      </w:r>
      <w:r w:rsidRPr="004B7C0F">
        <w:rPr>
          <w:rFonts w:ascii="Times New Roman" w:hAnsi="Times New Roman" w:cs="Times New Roman"/>
          <w:sz w:val="24"/>
          <w:szCs w:val="24"/>
        </w:rPr>
        <w:t xml:space="preserve"> Ставропольского края в пределах утвержденных на эти цели лимитов бюджетных обязательств по соответствующему коду</w:t>
      </w:r>
      <w:r w:rsidR="002B0F28">
        <w:rPr>
          <w:rFonts w:ascii="Times New Roman" w:hAnsi="Times New Roman" w:cs="Times New Roman"/>
          <w:sz w:val="24"/>
          <w:szCs w:val="24"/>
        </w:rPr>
        <w:t xml:space="preserve"> классификации расходов бюджета</w:t>
      </w:r>
      <w:r w:rsidRPr="004B7C0F">
        <w:rPr>
          <w:rFonts w:ascii="Times New Roman" w:hAnsi="Times New Roman" w:cs="Times New Roman"/>
          <w:sz w:val="24"/>
          <w:szCs w:val="24"/>
        </w:rPr>
        <w:t>.</w:t>
      </w:r>
    </w:p>
    <w:p w:rsidR="00AC3176" w:rsidRPr="004B7C0F" w:rsidRDefault="00AC3176" w:rsidP="00AC3176">
      <w:pPr>
        <w:pStyle w:val="ConsPlusNormal"/>
        <w:spacing w:line="240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B7C0F">
        <w:rPr>
          <w:rFonts w:ascii="Times New Roman" w:hAnsi="Times New Roman" w:cs="Times New Roman"/>
          <w:sz w:val="24"/>
          <w:szCs w:val="24"/>
        </w:rPr>
        <w:t xml:space="preserve">Начальники отделов </w:t>
      </w:r>
      <w:r w:rsidR="002B0F28">
        <w:rPr>
          <w:rFonts w:ascii="Times New Roman" w:hAnsi="Times New Roman" w:cs="Times New Roman"/>
          <w:sz w:val="24"/>
          <w:szCs w:val="24"/>
        </w:rPr>
        <w:t xml:space="preserve">(заместители), специалисты администрации </w:t>
      </w:r>
      <w:r w:rsidRPr="004B7C0F">
        <w:rPr>
          <w:rFonts w:ascii="Times New Roman" w:hAnsi="Times New Roman" w:cs="Times New Roman"/>
          <w:sz w:val="24"/>
          <w:szCs w:val="24"/>
        </w:rPr>
        <w:t xml:space="preserve">обеспечиваются средствами связи по решению главы Апанасенковского муниципального </w:t>
      </w:r>
      <w:r w:rsidR="002B0F28">
        <w:rPr>
          <w:rFonts w:ascii="Times New Roman" w:hAnsi="Times New Roman" w:cs="Times New Roman"/>
          <w:sz w:val="24"/>
          <w:szCs w:val="24"/>
        </w:rPr>
        <w:t xml:space="preserve">округа Ставропольского края. </w:t>
      </w:r>
      <w:r w:rsidRPr="004B7C0F">
        <w:rPr>
          <w:rFonts w:ascii="Times New Roman" w:hAnsi="Times New Roman" w:cs="Times New Roman"/>
          <w:sz w:val="24"/>
          <w:szCs w:val="24"/>
        </w:rPr>
        <w:t>Также по решению</w:t>
      </w:r>
      <w:r w:rsidR="002B0F28" w:rsidRPr="002B0F28">
        <w:rPr>
          <w:rFonts w:ascii="Times New Roman" w:hAnsi="Times New Roman" w:cs="Times New Roman"/>
          <w:sz w:val="24"/>
          <w:szCs w:val="24"/>
        </w:rPr>
        <w:t xml:space="preserve"> </w:t>
      </w:r>
      <w:r w:rsidR="002B0F28" w:rsidRPr="004B7C0F">
        <w:rPr>
          <w:rFonts w:ascii="Times New Roman" w:hAnsi="Times New Roman" w:cs="Times New Roman"/>
          <w:sz w:val="24"/>
          <w:szCs w:val="24"/>
        </w:rPr>
        <w:t xml:space="preserve">главы Апанасенковского муниципального </w:t>
      </w:r>
      <w:r w:rsidR="002B0F28">
        <w:rPr>
          <w:rFonts w:ascii="Times New Roman" w:hAnsi="Times New Roman" w:cs="Times New Roman"/>
          <w:sz w:val="24"/>
          <w:szCs w:val="24"/>
        </w:rPr>
        <w:t>округа Ставропольского края</w:t>
      </w:r>
      <w:r w:rsidRPr="004B7C0F">
        <w:rPr>
          <w:rFonts w:ascii="Times New Roman" w:hAnsi="Times New Roman" w:cs="Times New Roman"/>
          <w:sz w:val="24"/>
          <w:szCs w:val="24"/>
        </w:rPr>
        <w:t xml:space="preserve"> указанной категории работников в установленном порядке может осуществляться возмещение расходов на услуги связи.</w:t>
      </w:r>
    </w:p>
    <w:p w:rsidR="00682278" w:rsidRDefault="00682278" w:rsidP="00AC3176">
      <w:pPr>
        <w:widowControl w:val="0"/>
        <w:tabs>
          <w:tab w:val="left" w:pos="6271"/>
        </w:tabs>
        <w:autoSpaceDE w:val="0"/>
        <w:autoSpaceDN w:val="0"/>
        <w:ind w:firstLine="540"/>
        <w:jc w:val="both"/>
        <w:rPr>
          <w:rFonts w:eastAsia="Times New Roman"/>
        </w:rPr>
      </w:pPr>
    </w:p>
    <w:p w:rsidR="00682278" w:rsidRPr="00682278" w:rsidRDefault="00682278" w:rsidP="00682278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682278" w:rsidRPr="00682278" w:rsidSect="00EC01A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D53" w:rsidRDefault="00BD1D53" w:rsidP="00682278">
      <w:pPr>
        <w:spacing w:after="0" w:line="240" w:lineRule="auto"/>
      </w:pPr>
      <w:r>
        <w:separator/>
      </w:r>
    </w:p>
  </w:endnote>
  <w:endnote w:type="continuationSeparator" w:id="0">
    <w:p w:rsidR="00BD1D53" w:rsidRDefault="00BD1D53" w:rsidP="0068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D53" w:rsidRDefault="00BD1D53" w:rsidP="00682278">
      <w:pPr>
        <w:spacing w:after="0" w:line="240" w:lineRule="auto"/>
      </w:pPr>
      <w:r>
        <w:separator/>
      </w:r>
    </w:p>
  </w:footnote>
  <w:footnote w:type="continuationSeparator" w:id="0">
    <w:p w:rsidR="00BD1D53" w:rsidRDefault="00BD1D53" w:rsidP="006822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278"/>
    <w:rsid w:val="000049A4"/>
    <w:rsid w:val="00012FC4"/>
    <w:rsid w:val="000419C8"/>
    <w:rsid w:val="00063510"/>
    <w:rsid w:val="000673A3"/>
    <w:rsid w:val="00083EAD"/>
    <w:rsid w:val="00086FA4"/>
    <w:rsid w:val="000A2F5E"/>
    <w:rsid w:val="000C07EF"/>
    <w:rsid w:val="000D3C5D"/>
    <w:rsid w:val="000E09DE"/>
    <w:rsid w:val="00117F2B"/>
    <w:rsid w:val="0014245C"/>
    <w:rsid w:val="00161E59"/>
    <w:rsid w:val="00180DE5"/>
    <w:rsid w:val="00196243"/>
    <w:rsid w:val="001A59B3"/>
    <w:rsid w:val="001B12CC"/>
    <w:rsid w:val="001F36F5"/>
    <w:rsid w:val="002008F1"/>
    <w:rsid w:val="002411B2"/>
    <w:rsid w:val="00244399"/>
    <w:rsid w:val="00273A7D"/>
    <w:rsid w:val="002B0F28"/>
    <w:rsid w:val="002C7546"/>
    <w:rsid w:val="002D3DA0"/>
    <w:rsid w:val="002E4197"/>
    <w:rsid w:val="002F37D9"/>
    <w:rsid w:val="0033012E"/>
    <w:rsid w:val="00357F13"/>
    <w:rsid w:val="003C22B7"/>
    <w:rsid w:val="003C29BF"/>
    <w:rsid w:val="003F2434"/>
    <w:rsid w:val="004022FC"/>
    <w:rsid w:val="00412741"/>
    <w:rsid w:val="004408C1"/>
    <w:rsid w:val="004414F0"/>
    <w:rsid w:val="00466A09"/>
    <w:rsid w:val="00491B3C"/>
    <w:rsid w:val="004B7160"/>
    <w:rsid w:val="004E2D22"/>
    <w:rsid w:val="0050698D"/>
    <w:rsid w:val="00535EE0"/>
    <w:rsid w:val="00540C74"/>
    <w:rsid w:val="00560FFF"/>
    <w:rsid w:val="00574BF1"/>
    <w:rsid w:val="00577D57"/>
    <w:rsid w:val="005942B4"/>
    <w:rsid w:val="005A359A"/>
    <w:rsid w:val="005E1F65"/>
    <w:rsid w:val="006462E8"/>
    <w:rsid w:val="00653E92"/>
    <w:rsid w:val="00682278"/>
    <w:rsid w:val="00697A9E"/>
    <w:rsid w:val="006B18BB"/>
    <w:rsid w:val="006C69ED"/>
    <w:rsid w:val="006E01F9"/>
    <w:rsid w:val="006E149A"/>
    <w:rsid w:val="006F5F5A"/>
    <w:rsid w:val="00710D26"/>
    <w:rsid w:val="00724BD0"/>
    <w:rsid w:val="00730D3C"/>
    <w:rsid w:val="0073603F"/>
    <w:rsid w:val="007528E9"/>
    <w:rsid w:val="007815D0"/>
    <w:rsid w:val="007A2D1D"/>
    <w:rsid w:val="007A3373"/>
    <w:rsid w:val="007D66EB"/>
    <w:rsid w:val="007F35CD"/>
    <w:rsid w:val="00831AAF"/>
    <w:rsid w:val="008459AE"/>
    <w:rsid w:val="00864FF5"/>
    <w:rsid w:val="00874822"/>
    <w:rsid w:val="0088610E"/>
    <w:rsid w:val="008865B2"/>
    <w:rsid w:val="008F4224"/>
    <w:rsid w:val="00937929"/>
    <w:rsid w:val="0095549D"/>
    <w:rsid w:val="0097033E"/>
    <w:rsid w:val="00984EDB"/>
    <w:rsid w:val="009A4DF4"/>
    <w:rsid w:val="009E1A5E"/>
    <w:rsid w:val="009E4FD9"/>
    <w:rsid w:val="00A1473C"/>
    <w:rsid w:val="00A92C0D"/>
    <w:rsid w:val="00AC3176"/>
    <w:rsid w:val="00AD5029"/>
    <w:rsid w:val="00AE00FE"/>
    <w:rsid w:val="00AF1386"/>
    <w:rsid w:val="00B561D1"/>
    <w:rsid w:val="00B6431A"/>
    <w:rsid w:val="00B731A4"/>
    <w:rsid w:val="00BA6043"/>
    <w:rsid w:val="00BC0B07"/>
    <w:rsid w:val="00BD1D53"/>
    <w:rsid w:val="00BF098A"/>
    <w:rsid w:val="00C05980"/>
    <w:rsid w:val="00C24F8F"/>
    <w:rsid w:val="00C57BC7"/>
    <w:rsid w:val="00C62572"/>
    <w:rsid w:val="00CC2BEF"/>
    <w:rsid w:val="00CF5519"/>
    <w:rsid w:val="00D262AA"/>
    <w:rsid w:val="00D37088"/>
    <w:rsid w:val="00D66F81"/>
    <w:rsid w:val="00D706AD"/>
    <w:rsid w:val="00D947FB"/>
    <w:rsid w:val="00DD1B1D"/>
    <w:rsid w:val="00E00982"/>
    <w:rsid w:val="00E10A42"/>
    <w:rsid w:val="00E14E06"/>
    <w:rsid w:val="00E249BB"/>
    <w:rsid w:val="00E42118"/>
    <w:rsid w:val="00E50020"/>
    <w:rsid w:val="00E62679"/>
    <w:rsid w:val="00E65683"/>
    <w:rsid w:val="00E80535"/>
    <w:rsid w:val="00E86FED"/>
    <w:rsid w:val="00EC01AD"/>
    <w:rsid w:val="00EE3440"/>
    <w:rsid w:val="00EE5909"/>
    <w:rsid w:val="00EF3988"/>
    <w:rsid w:val="00F03B86"/>
    <w:rsid w:val="00F073CA"/>
    <w:rsid w:val="00F13700"/>
    <w:rsid w:val="00F30FC3"/>
    <w:rsid w:val="00F37B38"/>
    <w:rsid w:val="00F76F39"/>
    <w:rsid w:val="00FA0233"/>
    <w:rsid w:val="00FA1510"/>
    <w:rsid w:val="00FB02BF"/>
    <w:rsid w:val="00FE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B8C87"/>
  <w15:docId w15:val="{DBAC3434-1767-4588-AD44-EA344BF70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2278"/>
    <w:pPr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22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footnote reference"/>
    <w:uiPriority w:val="99"/>
    <w:unhideWhenUsed/>
    <w:rsid w:val="00682278"/>
    <w:rPr>
      <w:vertAlign w:val="superscript"/>
    </w:rPr>
  </w:style>
  <w:style w:type="paragraph" w:customStyle="1" w:styleId="ConsPlusNormal">
    <w:name w:val="ConsPlusNormal"/>
    <w:uiPriority w:val="99"/>
    <w:rsid w:val="00AC3176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Isaeva_OV</cp:lastModifiedBy>
  <cp:revision>14</cp:revision>
  <dcterms:created xsi:type="dcterms:W3CDTF">2021-05-14T11:32:00Z</dcterms:created>
  <dcterms:modified xsi:type="dcterms:W3CDTF">2022-01-21T12:57:00Z</dcterms:modified>
</cp:coreProperties>
</file>