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word/_rels/document.xml.rels" ContentType="application/vnd.openxmlformats-package.relationship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ackground w:color="FFFFFF"/>
  <w:body>
    <w:p>
      <w:pPr>
        <w:pStyle w:val="Normal"/>
        <w:jc w:val="right"/>
        <w:rPr>
          <w:sz w:val="26"/>
          <w:szCs w:val="26"/>
        </w:rPr>
      </w:pPr>
      <w:r>
        <w:rPr>
          <w:sz w:val="26"/>
          <w:szCs w:val="26"/>
        </w:rPr>
        <w:t>ПРОЕКТ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>ПОСТАНОВЛЕНИЕ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>администрации Апанасенковского муниципального    округа</w:t>
      </w:r>
    </w:p>
    <w:p>
      <w:pPr>
        <w:pStyle w:val="Normal"/>
        <w:jc w:val="center"/>
        <w:rPr>
          <w:sz w:val="26"/>
          <w:szCs w:val="26"/>
        </w:rPr>
      </w:pPr>
      <w:r>
        <w:rPr>
          <w:sz w:val="26"/>
          <w:szCs w:val="26"/>
        </w:rPr>
        <w:t>Ставропольского края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«     »            2021 г.                        с.Дивное                                              №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>Об утверждении  Административного регламента предоставления управлением труда и социальной защиты населения администрации Апанасенковского муниципального округа Ставропольского края государственной услуги</w:t>
      </w:r>
      <w:r>
        <w:rPr>
          <w:sz w:val="26"/>
          <w:szCs w:val="26"/>
          <w:lang w:eastAsia="ru-RU"/>
        </w:rPr>
        <w:t xml:space="preserve"> «</w:t>
      </w:r>
      <w:r>
        <w:rPr>
          <w:rFonts w:eastAsia="Arial"/>
          <w:sz w:val="26"/>
          <w:szCs w:val="26"/>
        </w:rPr>
        <w:t>Осуществление назначения и выплаты пособия на ребенка в соответствии с Законом Ставропольского края от 07 декабря 2004 г. N 101-кз «О пособии на ребенка»</w:t>
      </w:r>
    </w:p>
    <w:p>
      <w:pPr>
        <w:pStyle w:val="Normal"/>
        <w:suppressAutoHyphens w:val="false"/>
        <w:autoSpaceDE w:val="false"/>
        <w:ind w:left="0" w:right="0" w:firstLine="540"/>
        <w:jc w:val="both"/>
        <w:rPr>
          <w:b/>
          <w:b/>
          <w:sz w:val="26"/>
          <w:szCs w:val="26"/>
        </w:rPr>
      </w:pPr>
      <w:r>
        <w:rPr>
          <w:b/>
          <w:sz w:val="26"/>
          <w:szCs w:val="26"/>
        </w:rPr>
        <w:t xml:space="preserve"> </w:t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В соответствии с Федеральным законом от 27 июля 2010 года    № 210-ФЗ «Об организации предоставления государственных и муниципальных услуг», Законом Ставропольского края от 11 декабря 2009 года № 92-кз </w:t>
      </w:r>
      <w:r>
        <w:rPr>
          <w:rFonts w:eastAsia="Arial CYR" w:cs="Arial CYR"/>
          <w:sz w:val="26"/>
          <w:szCs w:val="26"/>
        </w:rPr>
        <w:t>«О наделении органов местного самоуправления муниципальных районов и городских округов в Ставропольском крае отдельными государственными полномочиями Российской Федерации, переданными для осуществления органам государственной власти субъекта Российской Федерации, и отдельными государственными полномочиями Ставропольского края в области труда и социальной защиты отдельных категорий граждан», приказом министерства труда и социальной защиты  населения Ставропольского края от 12 февраля 2014г. № 75 «Об утверждении типового административного регламента предоставления</w:t>
      </w:r>
      <w:r>
        <w:rPr>
          <w:sz w:val="26"/>
          <w:szCs w:val="26"/>
          <w:lang w:eastAsia="ru-RU"/>
        </w:rPr>
        <w:t xml:space="preserve">  органом труда и социальной защиты населения администрации муниципального района (городского округа) Ставропольского края государственной услуги «</w:t>
      </w:r>
      <w:r>
        <w:rPr>
          <w:rFonts w:eastAsia="Arial"/>
          <w:sz w:val="26"/>
          <w:szCs w:val="26"/>
        </w:rPr>
        <w:t>Осуществление назначения и выплаты пособия на ребенка в соответствии с Законом Ставропольского края от 07 декабря 2004 г. N 101-кз «О пособии на ребенка»</w:t>
      </w:r>
      <w:r>
        <w:rPr>
          <w:sz w:val="26"/>
          <w:szCs w:val="26"/>
          <w:lang w:eastAsia="ru-RU"/>
        </w:rPr>
        <w:t xml:space="preserve"> (в редакции от 13.05.2019г.),</w:t>
      </w:r>
      <w:r>
        <w:rPr>
          <w:rFonts w:eastAsia="Arial CYR" w:cs="Arial CYR"/>
          <w:sz w:val="26"/>
          <w:szCs w:val="26"/>
        </w:rPr>
        <w:t xml:space="preserve"> </w:t>
      </w:r>
      <w:r>
        <w:rPr>
          <w:sz w:val="26"/>
          <w:szCs w:val="26"/>
        </w:rPr>
        <w:t>администрация Апанасенковского муниципального округа Ставропольского края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>ПОСТАНОВЛЯЕТ: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/>
      </w:pPr>
      <w:r>
        <w:rPr>
          <w:sz w:val="26"/>
          <w:szCs w:val="26"/>
        </w:rPr>
        <w:t xml:space="preserve">            </w:t>
      </w:r>
      <w:r>
        <w:rPr>
          <w:sz w:val="26"/>
          <w:szCs w:val="26"/>
        </w:rPr>
        <w:t>1. Утвердить Административный регламент  предоставления управлением труда и социальной защиты населения администрации Апанасенковского муниципального  округа Ставропольского края государственной услуги «</w:t>
      </w:r>
      <w:r>
        <w:rPr>
          <w:rFonts w:eastAsia="Arial"/>
          <w:sz w:val="26"/>
          <w:szCs w:val="26"/>
        </w:rPr>
        <w:t>Осуществление назначения и выплаты пособия на ребенка в соответствии с Законом Ставропольского края от 07 декабря 2004 г. N 101-кз «О пособии на ребенка» в новой редакции.</w:t>
      </w:r>
    </w:p>
    <w:p>
      <w:pPr>
        <w:pStyle w:val="Standard"/>
        <w:jc w:val="both"/>
        <w:rPr>
          <w:sz w:val="26"/>
          <w:szCs w:val="26"/>
        </w:rPr>
      </w:pPr>
      <w:r>
        <w:rPr>
          <w:sz w:val="26"/>
          <w:szCs w:val="26"/>
        </w:rPr>
        <w:tab/>
        <w:t xml:space="preserve"> 2.Признать утратившим силу постановления администрации Апанасенковского муниципального района Ставропольского края:</w:t>
      </w:r>
    </w:p>
    <w:p>
      <w:pPr>
        <w:pStyle w:val="Standard"/>
        <w:jc w:val="both"/>
        <w:rPr/>
      </w:pPr>
      <w:r>
        <w:rPr>
          <w:sz w:val="26"/>
          <w:szCs w:val="26"/>
        </w:rPr>
        <w:tab/>
        <w:t>- от 21 июня 2017 г. № 286-п «</w:t>
      </w:r>
      <w:r>
        <w:rPr>
          <w:sz w:val="26"/>
          <w:szCs w:val="26"/>
          <w:lang w:eastAsia="ru-RU"/>
        </w:rPr>
        <w:t>Об утверждении Административного регламента предоставления управлением труда и социальной защиты населения администрации Апанасенковского муниципального района Ставропольского края государственной услуги «Назначение и выплата пособия на ребенка»,</w:t>
      </w:r>
    </w:p>
    <w:p>
      <w:pPr>
        <w:pStyle w:val="Standard"/>
        <w:jc w:val="both"/>
        <w:rPr>
          <w:sz w:val="26"/>
          <w:szCs w:val="26"/>
          <w:lang w:eastAsia="ru-RU"/>
        </w:rPr>
      </w:pPr>
      <w:r>
        <w:rPr>
          <w:sz w:val="26"/>
          <w:szCs w:val="26"/>
          <w:lang w:eastAsia="ru-RU"/>
        </w:rPr>
        <w:tab/>
        <w:t>-  от 14 августа 2019 г.  № 412-п «Об утверждении Административного регламента предоставления управлением труда и социальной защиты населения  администрации Апанасенковского муниципального района Ставропольского края государственной услуги «Осуществление назначения и выплаты пособия на ребенка  в соответствии с Законом Ставропольского края от 07 декабря 2004  г.            № 101-кз « О пособии на ребенка».</w:t>
      </w:r>
    </w:p>
    <w:p>
      <w:pPr>
        <w:pStyle w:val="Standard"/>
        <w:ind w:left="0" w:right="0" w:firstLine="540"/>
        <w:jc w:val="both"/>
        <w:rPr/>
      </w:pPr>
      <w:r>
        <w:rPr>
          <w:sz w:val="26"/>
          <w:szCs w:val="26"/>
        </w:rPr>
        <w:t xml:space="preserve"> </w:t>
      </w:r>
      <w:r>
        <w:rPr>
          <w:sz w:val="26"/>
          <w:szCs w:val="26"/>
        </w:rPr>
        <w:t>3. Контроль за выполнением настоящего постановления возложить на заместителя главы администрации Апанасенковского муниципального  округа Ставропольского края Булавинова А.И.</w:t>
      </w:r>
    </w:p>
    <w:p>
      <w:pPr>
        <w:pStyle w:val="Normal"/>
        <w:ind w:left="0" w:right="0" w:firstLine="720"/>
        <w:jc w:val="both"/>
        <w:rPr>
          <w:sz w:val="26"/>
          <w:szCs w:val="26"/>
        </w:rPr>
      </w:pPr>
      <w:r>
        <w:rPr>
          <w:sz w:val="26"/>
          <w:szCs w:val="26"/>
        </w:rPr>
        <w:t>4. Настоящее постановление вступает в силу со дня его обнародования в Муниципальном казенном учреждении культуры «Апанасенковская межпоселенческая центральная библиотека».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Глава Апанасенковского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муниципального  округа </w:t>
      </w:r>
    </w:p>
    <w:p>
      <w:pPr>
        <w:pStyle w:val="Normal"/>
        <w:jc w:val="both"/>
        <w:rPr>
          <w:sz w:val="26"/>
          <w:szCs w:val="26"/>
        </w:rPr>
      </w:pPr>
      <w:r>
        <w:rPr>
          <w:sz w:val="26"/>
          <w:szCs w:val="26"/>
        </w:rPr>
        <w:t xml:space="preserve">Ставропольского края                                                                В.Н. Ткаченко </w:t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  <w:t>Проект постановления вносит:</w:t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  <w:t>заместитель главы администрации</w:t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  <w:t xml:space="preserve">Апанасенковского муниципального </w:t>
      </w:r>
    </w:p>
    <w:p>
      <w:pPr>
        <w:pStyle w:val="Normal"/>
        <w:tabs>
          <w:tab w:val="clear" w:pos="708"/>
          <w:tab w:val="left" w:pos="7740" w:leader="none"/>
        </w:tabs>
        <w:spacing w:lineRule="exact" w:line="240"/>
        <w:rPr>
          <w:sz w:val="26"/>
          <w:szCs w:val="26"/>
        </w:rPr>
      </w:pPr>
      <w:r>
        <w:rPr>
          <w:sz w:val="26"/>
          <w:szCs w:val="26"/>
        </w:rPr>
        <w:t>округа Ставропольского края                                                             А.И. Булавинов</w:t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  <w:t>Проект постановления согласован:</w:t>
      </w:r>
    </w:p>
    <w:p>
      <w:pPr>
        <w:pStyle w:val="Normal"/>
        <w:spacing w:lineRule="exact" w:line="240"/>
        <w:rPr>
          <w:sz w:val="26"/>
          <w:szCs w:val="26"/>
        </w:rPr>
      </w:pPr>
      <w:r>
        <w:rPr>
          <w:sz w:val="26"/>
          <w:szCs w:val="26"/>
        </w:rPr>
      </w:r>
    </w:p>
    <w:tbl>
      <w:tblPr>
        <w:tblW w:w="9828" w:type="dxa"/>
        <w:jc w:val="left"/>
        <w:tblInd w:w="-108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128"/>
        <w:gridCol w:w="2700"/>
      </w:tblGrid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tabs>
                <w:tab w:val="clear" w:pos="708"/>
                <w:tab w:val="left" w:pos="432" w:leader="none"/>
              </w:tabs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>
          <w:trHeight w:val="5864" w:hRule="atLeast"/>
        </w:trPr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заместитель главы</w:t>
            </w:r>
          </w:p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администрации Апанасенковского</w:t>
            </w:r>
          </w:p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округа</w:t>
            </w:r>
          </w:p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Ставропольского края</w:t>
            </w:r>
          </w:p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отдела правового и кадрового 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обеспечения администрации 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Апанасенковского муниципального 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округа Ставропольского края                                                 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начальник 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отдела экономического  развития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Апанасенковского муниципального 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округа Ставропольского края             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/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 xml:space="preserve">А.И. Андрега   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/>
            </w:pPr>
            <w:r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Л.В. Емельяненко</w:t>
            </w:r>
          </w:p>
          <w:p>
            <w:pPr>
              <w:pStyle w:val="Normal"/>
              <w:tabs>
                <w:tab w:val="clear" w:pos="708"/>
                <w:tab w:val="left" w:pos="452" w:leader="none"/>
              </w:tabs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jc w:val="right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</w:t>
            </w:r>
          </w:p>
          <w:p>
            <w:pPr>
              <w:pStyle w:val="Normal"/>
              <w:spacing w:lineRule="exact" w:lin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И.В. Клочко</w:t>
            </w:r>
          </w:p>
          <w:p>
            <w:pPr>
              <w:pStyle w:val="Normal"/>
              <w:spacing w:lineRule="exact" w:lin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</w:p>
          <w:p>
            <w:pPr>
              <w:pStyle w:val="Normal"/>
              <w:spacing w:lineRule="exact" w:lin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</w:t>
            </w:r>
          </w:p>
          <w:p>
            <w:pPr>
              <w:pStyle w:val="Normal"/>
              <w:spacing w:lineRule="exact" w:line="240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</w:tr>
      <w:tr>
        <w:trPr/>
        <w:tc>
          <w:tcPr>
            <w:tcW w:w="7128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Проект постановления подготовил: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Начальник управления труда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и социальной защиты населения 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администрации Апанасенковского 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муниципального  округа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Ставропольского края</w:t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</w:tc>
        <w:tc>
          <w:tcPr>
            <w:tcW w:w="2700" w:type="dxa"/>
            <w:tcBorders/>
          </w:tcPr>
          <w:p>
            <w:pPr>
              <w:pStyle w:val="Normal"/>
              <w:snapToGrid w:val="false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</w:r>
          </w:p>
          <w:p>
            <w:pPr>
              <w:pStyle w:val="Normal"/>
              <w:tabs>
                <w:tab w:val="clear" w:pos="708"/>
                <w:tab w:val="left" w:pos="592" w:leader="none"/>
              </w:tabs>
              <w:spacing w:lineRule="exact" w:line="24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   </w:t>
            </w:r>
          </w:p>
          <w:p>
            <w:pPr>
              <w:pStyle w:val="Normal"/>
              <w:tabs>
                <w:tab w:val="clear" w:pos="708"/>
                <w:tab w:val="left" w:pos="392" w:leader="none"/>
                <w:tab w:val="left" w:pos="592" w:leader="none"/>
              </w:tabs>
              <w:spacing w:lineRule="exact" w:line="240"/>
              <w:rPr/>
            </w:pPr>
            <w:r>
              <w:rPr>
                <w:sz w:val="26"/>
                <w:szCs w:val="26"/>
              </w:rPr>
              <w:t xml:space="preserve">  </w:t>
            </w:r>
            <w:r>
              <w:rPr>
                <w:sz w:val="26"/>
                <w:szCs w:val="26"/>
              </w:rPr>
              <w:t>Е.А. Фисенко</w:t>
            </w:r>
          </w:p>
        </w:tc>
      </w:tr>
    </w:tbl>
    <w:p>
      <w:pPr>
        <w:pStyle w:val="Normal"/>
        <w:ind w:left="0" w:right="0" w:firstLine="630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ind w:left="0" w:right="0" w:firstLine="6300"/>
        <w:rPr>
          <w:sz w:val="26"/>
          <w:szCs w:val="26"/>
        </w:rPr>
      </w:pPr>
      <w:r>
        <w:rPr>
          <w:sz w:val="26"/>
          <w:szCs w:val="26"/>
        </w:rPr>
      </w:r>
    </w:p>
    <w:p>
      <w:pPr>
        <w:pStyle w:val="Normal"/>
        <w:rPr>
          <w:sz w:val="20"/>
        </w:rPr>
      </w:pPr>
      <w:r>
        <w:rPr>
          <w:sz w:val="20"/>
        </w:rPr>
        <w:t>Ведущий специалист – юрисконсульт                                                                          С.Г. Филёва</w:t>
      </w:r>
    </w:p>
    <w:sectPr>
      <w:type w:val="nextPage"/>
      <w:pgSz w:w="11906" w:h="16838"/>
      <w:pgMar w:left="1701" w:right="1134" w:header="0" w:top="1134" w:footer="0" w:bottom="680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Tahoma">
    <w:charset w:val="01"/>
    <w:family w:val="swiss"/>
    <w:pitch w:val="variable"/>
  </w:font>
  <w:font w:name="Arial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60"/>
  <w:displayBackgroundShape/>
  <w:defaultTabStop w:val="708"/>
  <w:autoHyphenation w:val="true"/>
  <w:compat>
    <w:compatSetting w:name="compatibilityMode" w:uri="http://schemas.microsoft.com/office/word" w:val="15"/>
  </w:compat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Tahoma" w:cs="Droid Sans Devanagari"/>
        <w:sz w:val="24"/>
        <w:szCs w:val="24"/>
        <w:lang w:val="ru-RU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kinsoku w:val="true"/>
      <w:overflowPunct w:val="true"/>
      <w:autoSpaceDE w:val="true"/>
      <w:bidi w:val="0"/>
    </w:pPr>
    <w:rPr>
      <w:rFonts w:ascii="Times New Roman" w:hAnsi="Times New Roman" w:eastAsia="Times New Roman" w:cs="Times New Roman"/>
      <w:color w:val="auto"/>
      <w:sz w:val="28"/>
      <w:szCs w:val="20"/>
      <w:lang w:val="ru-RU" w:eastAsia="zh-CN" w:bidi="ar-SA"/>
    </w:rPr>
  </w:style>
  <w:style w:type="character" w:styleId="Style14">
    <w:name w:val="Основной шрифт абзаца"/>
    <w:qFormat/>
    <w:rPr/>
  </w:style>
  <w:style w:type="character" w:styleId="1">
    <w:name w:val="Основной шрифт абзаца1"/>
    <w:qFormat/>
    <w:rPr/>
  </w:style>
  <w:style w:type="character" w:styleId="Style15">
    <w:name w:val="Текст выноски Знак"/>
    <w:qFormat/>
    <w:rPr>
      <w:rFonts w:ascii="Tahoma" w:hAnsi="Tahoma" w:cs="Tahoma"/>
      <w:sz w:val="16"/>
      <w:szCs w:val="16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Arial" w:hAnsi="Arial" w:eastAsia="Arial Unicode MS" w:cs="Tahoma"/>
      <w:sz w:val="28"/>
      <w:szCs w:val="28"/>
    </w:rPr>
  </w:style>
  <w:style w:type="paragraph" w:styleId="Style17">
    <w:name w:val="Body Text"/>
    <w:basedOn w:val="Normal"/>
    <w:pPr>
      <w:spacing w:before="0" w:after="120"/>
    </w:pPr>
    <w:rPr/>
  </w:style>
  <w:style w:type="paragraph" w:styleId="Style18">
    <w:name w:val="List"/>
    <w:basedOn w:val="Style17"/>
    <w:pPr/>
    <w:rPr>
      <w:rFonts w:cs="Tahoma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Droid Sans Devanagari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Droid Sans Devanagari"/>
    </w:rPr>
  </w:style>
  <w:style w:type="paragraph" w:styleId="11">
    <w:name w:val="Название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12">
    <w:name w:val="Указатель1"/>
    <w:basedOn w:val="Normal"/>
    <w:qFormat/>
    <w:pPr>
      <w:suppressLineNumbers/>
    </w:pPr>
    <w:rPr>
      <w:rFonts w:cs="Tahoma"/>
    </w:rPr>
  </w:style>
  <w:style w:type="paragraph" w:styleId="Style21">
    <w:name w:val="Содержимое таблицы"/>
    <w:basedOn w:val="Normal"/>
    <w:qFormat/>
    <w:pPr>
      <w:suppressLineNumbers/>
    </w:pPr>
    <w:rPr/>
  </w:style>
  <w:style w:type="paragraph" w:styleId="Style22">
    <w:name w:val="Заголовок таблицы"/>
    <w:basedOn w:val="Style21"/>
    <w:qFormat/>
    <w:pPr>
      <w:suppressLineNumbers/>
      <w:jc w:val="center"/>
    </w:pPr>
    <w:rPr>
      <w:b/>
      <w:bCs/>
    </w:rPr>
  </w:style>
  <w:style w:type="paragraph" w:styleId="Standard">
    <w:name w:val="Standard"/>
    <w:qFormat/>
    <w:pPr>
      <w:widowControl/>
      <w:suppressAutoHyphens w:val="true"/>
      <w:kinsoku w:val="true"/>
      <w:overflowPunct w:val="true"/>
      <w:autoSpaceDE w:val="true"/>
      <w:bidi w:val="0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ru-RU" w:eastAsia="zh-CN" w:bidi="ar-SA"/>
    </w:rPr>
  </w:style>
  <w:style w:type="paragraph" w:styleId="ConsPlusTitle">
    <w:name w:val="ConsPlusTitle"/>
    <w:qFormat/>
    <w:pPr>
      <w:widowControl/>
      <w:suppressAutoHyphens w:val="true"/>
      <w:kinsoku w:val="true"/>
      <w:overflowPunct w:val="true"/>
      <w:autoSpaceDE w:val="false"/>
      <w:bidi w:val="0"/>
    </w:pPr>
    <w:rPr>
      <w:rFonts w:ascii="Times New Roman" w:hAnsi="Times New Roman" w:eastAsia="Times New Roman" w:cs="Times New Roman"/>
      <w:b/>
      <w:bCs/>
      <w:color w:val="auto"/>
      <w:sz w:val="28"/>
      <w:szCs w:val="28"/>
      <w:lang w:val="ru-RU" w:eastAsia="zh-CN" w:bidi="ar-SA"/>
    </w:rPr>
  </w:style>
  <w:style w:type="paragraph" w:styleId="Style23">
    <w:name w:val="Текст выноски"/>
    <w:basedOn w:val="Normal"/>
    <w:qFormat/>
    <w:pPr/>
    <w:rPr>
      <w:rFonts w:ascii="Tahoma" w:hAnsi="Tahoma" w:cs="Tahoma"/>
      <w:sz w:val="16"/>
      <w:szCs w:val="16"/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96</TotalTime>
  <Application>LibreOffice/7.0.5.2$Linux_X86_64 LibreOffice_project/00$Build-2</Application>
  <AppVersion>15.0000</AppVersion>
  <Pages>5</Pages>
  <Words>459</Words>
  <Characters>3538</Characters>
  <CharactersWithSpaces>4407</CharactersWithSpaces>
  <Paragraphs>55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2019-06-04T15:34:00Z</dcterms:created>
  <dc:creator>UTiSZN Apanasenkovskogo raiona</dc:creator>
  <dc:description/>
  <dc:language>ru-RU</dc:language>
  <cp:lastModifiedBy/>
  <cp:lastPrinted>2019-07-18T15:55:00Z</cp:lastPrinted>
  <dcterms:modified xsi:type="dcterms:W3CDTF">2021-08-05T11:20:40Z</dcterms:modified>
  <cp:revision>9</cp:revision>
  <dc:subject/>
  <dc:title>ПРОЕКТ</dc:title>
</cp:coreProperties>
</file>