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8600A" w:rsidRDefault="00085F6D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:rsidR="0048600A" w:rsidRDefault="0048600A">
      <w:pPr>
        <w:pStyle w:val="a1"/>
        <w:spacing w:after="0" w:line="240" w:lineRule="exact"/>
        <w:jc w:val="right"/>
        <w:rPr>
          <w:sz w:val="28"/>
          <w:szCs w:val="28"/>
        </w:rPr>
      </w:pPr>
    </w:p>
    <w:p w:rsidR="0048600A" w:rsidRDefault="00085F6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:rsidR="0048600A" w:rsidRDefault="00085F6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:rsidR="0048600A" w:rsidRDefault="0048600A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:rsidR="0048600A" w:rsidRDefault="00085F6D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:rsidR="0048600A" w:rsidRDefault="0048600A">
      <w:pPr>
        <w:pStyle w:val="a1"/>
        <w:spacing w:after="0"/>
        <w:rPr>
          <w:sz w:val="28"/>
          <w:szCs w:val="28"/>
        </w:rPr>
      </w:pPr>
    </w:p>
    <w:p w:rsidR="0048600A" w:rsidRDefault="00085F6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:rsidR="0048600A" w:rsidRDefault="00085F6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2023 г.                                                                                           №</w:t>
      </w:r>
    </w:p>
    <w:p w:rsidR="0048600A" w:rsidRDefault="0048600A">
      <w:pPr>
        <w:pStyle w:val="a1"/>
        <w:spacing w:after="0"/>
      </w:pPr>
    </w:p>
    <w:p w:rsidR="0048600A" w:rsidRDefault="0048600A">
      <w:pPr>
        <w:pStyle w:val="a1"/>
        <w:spacing w:after="0"/>
      </w:pPr>
    </w:p>
    <w:p w:rsidR="0048600A" w:rsidRDefault="0048600A">
      <w:pPr>
        <w:pStyle w:val="a1"/>
        <w:spacing w:after="0"/>
        <w:rPr>
          <w:b/>
          <w:sz w:val="28"/>
          <w:szCs w:val="28"/>
        </w:rPr>
      </w:pPr>
    </w:p>
    <w:p w:rsidR="0048600A" w:rsidRDefault="00085F6D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</w:t>
      </w:r>
    </w:p>
    <w:p w:rsidR="0048600A" w:rsidRDefault="0048600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8600A" w:rsidRDefault="0048600A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48600A" w:rsidRDefault="00085F6D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48600A" w:rsidRDefault="0048600A">
      <w:pPr>
        <w:pStyle w:val="a1"/>
        <w:spacing w:after="0"/>
        <w:ind w:firstLine="560"/>
        <w:jc w:val="both"/>
        <w:rPr>
          <w:sz w:val="28"/>
          <w:szCs w:val="28"/>
        </w:rPr>
      </w:pPr>
    </w:p>
    <w:p w:rsidR="0048600A" w:rsidRDefault="00085F6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8600A" w:rsidRDefault="0048600A">
      <w:pPr>
        <w:pStyle w:val="a1"/>
        <w:spacing w:after="0"/>
      </w:pPr>
    </w:p>
    <w:p w:rsidR="0048600A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22 декабря 2022 г. № 320 «О бюджете Апанасенковского муниципального округа Ставропольского края на 2023 год и плановый период 2024 и 2025 годов» (с изменениями и дополнениями, внесенными решениями Совета Апанасенковского муниципального округа Ставропольского края первого созыва                                 от 28 марта 2023 г. № 342, от 19 мая 2023 г. № 353, от 04 августа 2023 г.                  № 367, от 26 октября 2023 г. № 391, от 29 ноября 2023 г. № 408) следующие изменения и дополнения:</w:t>
      </w:r>
    </w:p>
    <w:p w:rsidR="0048600A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:rsidR="0048600A" w:rsidRDefault="00085F6D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2023 год и плановый период 2024 и 2025 годов:</w:t>
      </w:r>
    </w:p>
    <w:p w:rsidR="0048600A" w:rsidRDefault="00085F6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 xml:space="preserve">1) общий объем доходов бюджета округа на 2023 год в сумме           1 608 427,35 тыс. рублей, на 2024 год в сумме 1 158 533,42 тыс. рублей и на </w:t>
      </w:r>
      <w:r>
        <w:rPr>
          <w:sz w:val="28"/>
          <w:szCs w:val="28"/>
        </w:rPr>
        <w:lastRenderedPageBreak/>
        <w:t>2025 год в сумме 1 122 434,28 тыс. рублей;</w:t>
      </w:r>
    </w:p>
    <w:p w:rsidR="0048600A" w:rsidRDefault="00085F6D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2023 год в сумме 1 856 515,46 тыс. рублей, на 2024 год в сумме 1 158 533,42 тыс. рублей, в том числе условно утвержденные расходы в сумме 15 310,0 тыс. рублей, и на 2025 год в сумме 1 122 434,28 тыс. рублей, в том числе условно утвержденные расходы в сумме 32 000,00 тыс. рублей;</w:t>
      </w:r>
    </w:p>
    <w:p w:rsidR="0048600A" w:rsidRDefault="00085F6D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2023 год в сумме 248 088,11 тыс. рублей, на 2024 год в сумме 0,00 тыс. рублей и на 2025 год в сумме 0,00 тыс. рублей.</w:t>
      </w:r>
    </w:p>
    <w:p w:rsidR="0048600A" w:rsidRDefault="00085F6D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 согласно приложению 1 к настоящему решению.»;</w:t>
      </w:r>
    </w:p>
    <w:p w:rsidR="0048600A" w:rsidRDefault="00085F6D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:rsidR="0048600A" w:rsidRDefault="00085F6D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2023 год в сумме 1 416 698,88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2024 год в сумме 805</w:t>
      </w:r>
      <w:r>
        <w:rPr>
          <w:sz w:val="28"/>
          <w:szCs w:val="28"/>
          <w:lang w:eastAsia="ru-RU"/>
        </w:rPr>
        <w:t xml:space="preserve"> 553,76 </w:t>
      </w:r>
      <w:r>
        <w:rPr>
          <w:sz w:val="28"/>
          <w:szCs w:val="28"/>
        </w:rPr>
        <w:t>тыс. рублей и на 2025 год в сумме 763</w:t>
      </w:r>
      <w:r>
        <w:rPr>
          <w:sz w:val="28"/>
          <w:szCs w:val="28"/>
          <w:lang w:eastAsia="ru-RU"/>
        </w:rPr>
        <w:t xml:space="preserve"> 704,58 </w:t>
      </w:r>
      <w:r>
        <w:rPr>
          <w:sz w:val="28"/>
          <w:szCs w:val="28"/>
        </w:rPr>
        <w:t>тыс. рублей.»;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A2733F" w:rsidRDefault="00085F6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Утвердить общий объем бюджетных ассигнований, направляемых на исполнение публичных нормативных обязательств </w:t>
      </w:r>
      <w:r w:rsidRPr="00A2733F">
        <w:rPr>
          <w:sz w:val="28"/>
          <w:szCs w:val="28"/>
        </w:rPr>
        <w:t>на 2023 год в сумме 16</w:t>
      </w:r>
      <w:r w:rsidR="00A2733F" w:rsidRPr="00A2733F">
        <w:rPr>
          <w:sz w:val="28"/>
          <w:szCs w:val="28"/>
        </w:rPr>
        <w:t>9</w:t>
      </w:r>
      <w:r w:rsidRPr="00A2733F">
        <w:rPr>
          <w:sz w:val="28"/>
          <w:szCs w:val="28"/>
        </w:rPr>
        <w:t> </w:t>
      </w:r>
      <w:r w:rsidR="00A2733F" w:rsidRPr="00A2733F">
        <w:rPr>
          <w:sz w:val="28"/>
          <w:szCs w:val="28"/>
        </w:rPr>
        <w:t>3</w:t>
      </w:r>
      <w:r w:rsidRPr="00A2733F">
        <w:rPr>
          <w:sz w:val="28"/>
          <w:szCs w:val="28"/>
        </w:rPr>
        <w:t>8</w:t>
      </w:r>
      <w:r w:rsidR="00A2733F" w:rsidRPr="00A2733F">
        <w:rPr>
          <w:sz w:val="28"/>
          <w:szCs w:val="28"/>
        </w:rPr>
        <w:t>0</w:t>
      </w:r>
      <w:r w:rsidRPr="00A2733F">
        <w:rPr>
          <w:sz w:val="28"/>
          <w:szCs w:val="28"/>
        </w:rPr>
        <w:t>,8</w:t>
      </w:r>
      <w:r w:rsidR="00A2733F" w:rsidRPr="00A2733F">
        <w:rPr>
          <w:sz w:val="28"/>
          <w:szCs w:val="28"/>
        </w:rPr>
        <w:t>7</w:t>
      </w:r>
      <w:r w:rsidRPr="00A2733F">
        <w:rPr>
          <w:sz w:val="28"/>
          <w:szCs w:val="28"/>
        </w:rPr>
        <w:t xml:space="preserve"> тыс. рублей, на 2024 год в сумме 105 402,17 тыс. рублей и на 2025 год в сумме 93 961,00 тыс. рублей.»;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AF150E" w:rsidRDefault="00085F6D">
      <w:pPr>
        <w:ind w:firstLine="567"/>
        <w:jc w:val="both"/>
      </w:pPr>
      <w:r w:rsidRPr="005D6814">
        <w:rPr>
          <w:sz w:val="28"/>
          <w:szCs w:val="28"/>
        </w:rPr>
        <w:t xml:space="preserve">«6. Утвердить объем бюджетных ассигнований дорожного фонда Апанасенковского муниципального округа Ставропольского края на 2023 год в сумме </w:t>
      </w:r>
      <w:r w:rsidR="005D6814" w:rsidRPr="005D6814">
        <w:rPr>
          <w:sz w:val="28"/>
          <w:szCs w:val="28"/>
        </w:rPr>
        <w:t>377</w:t>
      </w:r>
      <w:r w:rsidRPr="005D6814">
        <w:rPr>
          <w:sz w:val="28"/>
          <w:szCs w:val="28"/>
        </w:rPr>
        <w:t> </w:t>
      </w:r>
      <w:r w:rsidR="005D6814" w:rsidRPr="005D6814">
        <w:rPr>
          <w:sz w:val="28"/>
          <w:szCs w:val="28"/>
        </w:rPr>
        <w:t>979</w:t>
      </w:r>
      <w:r w:rsidRPr="005D6814">
        <w:rPr>
          <w:sz w:val="28"/>
          <w:szCs w:val="28"/>
        </w:rPr>
        <w:t>,</w:t>
      </w:r>
      <w:r w:rsidR="005D6814" w:rsidRPr="005D6814">
        <w:rPr>
          <w:sz w:val="28"/>
          <w:szCs w:val="28"/>
        </w:rPr>
        <w:t>28</w:t>
      </w:r>
      <w:r w:rsidRPr="005D6814">
        <w:rPr>
          <w:sz w:val="28"/>
          <w:szCs w:val="28"/>
        </w:rPr>
        <w:t xml:space="preserve"> тыс. рублей,</w:t>
      </w:r>
      <w:r>
        <w:rPr>
          <w:color w:val="FF0000"/>
          <w:sz w:val="28"/>
          <w:szCs w:val="28"/>
        </w:rPr>
        <w:t xml:space="preserve"> </w:t>
      </w:r>
      <w:r w:rsidRPr="00AF150E">
        <w:rPr>
          <w:sz w:val="28"/>
          <w:szCs w:val="28"/>
        </w:rPr>
        <w:t>на 2024 год в сумме 48 626,77 тыс. рублей и на 2025 год в сумме 22 586,49 тыс. рублей.»;</w:t>
      </w:r>
      <w:r w:rsidRPr="00AF150E">
        <w:t xml:space="preserve"> </w:t>
      </w:r>
    </w:p>
    <w:p w:rsidR="0048600A" w:rsidRDefault="00085F6D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5) пункт 7 изложить в следующей редакции:</w:t>
      </w:r>
    </w:p>
    <w:p w:rsidR="0048600A" w:rsidRPr="00746FA8" w:rsidRDefault="00085F6D">
      <w:pPr>
        <w:ind w:firstLine="567"/>
        <w:jc w:val="both"/>
        <w:rPr>
          <w:sz w:val="28"/>
          <w:szCs w:val="28"/>
        </w:rPr>
      </w:pPr>
      <w:r w:rsidRPr="00746FA8">
        <w:rPr>
          <w:sz w:val="28"/>
          <w:szCs w:val="28"/>
        </w:rPr>
        <w:t xml:space="preserve">«7. Утвердить объем бюджетных ассигнований резервного фонда администрации Апанасенковского муниципального округа Ставропольского края на 2023 год в сумме </w:t>
      </w:r>
      <w:r w:rsidR="00EC787A" w:rsidRPr="00746FA8">
        <w:rPr>
          <w:sz w:val="28"/>
          <w:szCs w:val="28"/>
        </w:rPr>
        <w:t>1 592</w:t>
      </w:r>
      <w:r w:rsidRPr="00746FA8">
        <w:rPr>
          <w:sz w:val="28"/>
          <w:szCs w:val="28"/>
        </w:rPr>
        <w:t>,</w:t>
      </w:r>
      <w:r w:rsidR="00EC787A" w:rsidRPr="00746FA8">
        <w:rPr>
          <w:sz w:val="28"/>
          <w:szCs w:val="28"/>
        </w:rPr>
        <w:t>97</w:t>
      </w:r>
      <w:r w:rsidRPr="00746FA8">
        <w:rPr>
          <w:sz w:val="28"/>
          <w:szCs w:val="28"/>
        </w:rPr>
        <w:t xml:space="preserve"> тыс. рублей, на 2024 год в сумме 500,0 тыс. рублей и на 2025 год в сумме 500,0 тыс. рублей.»;</w:t>
      </w:r>
    </w:p>
    <w:p w:rsidR="0048600A" w:rsidRPr="00746FA8" w:rsidRDefault="00085F6D">
      <w:pPr>
        <w:ind w:firstLine="567"/>
        <w:jc w:val="both"/>
        <w:rPr>
          <w:sz w:val="28"/>
          <w:szCs w:val="28"/>
        </w:rPr>
      </w:pPr>
      <w:r w:rsidRPr="00746FA8">
        <w:rPr>
          <w:sz w:val="28"/>
          <w:szCs w:val="28"/>
        </w:rPr>
        <w:t>6) в пункте 11:</w:t>
      </w:r>
    </w:p>
    <w:p w:rsidR="0048600A" w:rsidRDefault="00085F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1 цифры «</w:t>
      </w:r>
      <w:r w:rsidR="00191E67">
        <w:rPr>
          <w:sz w:val="28"/>
          <w:szCs w:val="28"/>
        </w:rPr>
        <w:t>6</w:t>
      </w:r>
      <w:r w:rsidR="00746FA8">
        <w:rPr>
          <w:sz w:val="28"/>
          <w:szCs w:val="28"/>
        </w:rPr>
        <w:t>7</w:t>
      </w:r>
      <w:r w:rsidR="00191E67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191E67">
        <w:rPr>
          <w:sz w:val="28"/>
          <w:szCs w:val="28"/>
        </w:rPr>
        <w:t>12</w:t>
      </w:r>
      <w:r>
        <w:rPr>
          <w:sz w:val="28"/>
          <w:szCs w:val="28"/>
        </w:rPr>
        <w:t>» заменить цифрами «</w:t>
      </w:r>
      <w:r w:rsidR="00746FA8">
        <w:rPr>
          <w:sz w:val="28"/>
          <w:szCs w:val="28"/>
        </w:rPr>
        <w:t>200</w:t>
      </w:r>
      <w:r>
        <w:rPr>
          <w:sz w:val="28"/>
          <w:szCs w:val="28"/>
        </w:rPr>
        <w:t>,</w:t>
      </w:r>
      <w:r w:rsidR="00746FA8">
        <w:rPr>
          <w:sz w:val="28"/>
          <w:szCs w:val="28"/>
        </w:rPr>
        <w:t>17</w:t>
      </w:r>
      <w:r>
        <w:rPr>
          <w:sz w:val="28"/>
          <w:szCs w:val="28"/>
        </w:rPr>
        <w:t>»;</w:t>
      </w:r>
    </w:p>
    <w:p w:rsidR="0048600A" w:rsidRDefault="00085F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в подпункте 2 цифры «</w:t>
      </w:r>
      <w:r w:rsidR="00191E67">
        <w:rPr>
          <w:sz w:val="28"/>
          <w:szCs w:val="28"/>
        </w:rPr>
        <w:t>5</w:t>
      </w:r>
      <w:r>
        <w:rPr>
          <w:sz w:val="28"/>
          <w:szCs w:val="28"/>
        </w:rPr>
        <w:t>00,00» заменить цифрами «</w:t>
      </w:r>
      <w:r w:rsidR="00EC787A">
        <w:rPr>
          <w:sz w:val="28"/>
          <w:szCs w:val="28"/>
        </w:rPr>
        <w:t>1 592</w:t>
      </w:r>
      <w:r>
        <w:rPr>
          <w:sz w:val="28"/>
          <w:szCs w:val="28"/>
        </w:rPr>
        <w:t>,</w:t>
      </w:r>
      <w:r w:rsidR="00EC787A">
        <w:rPr>
          <w:sz w:val="28"/>
          <w:szCs w:val="28"/>
        </w:rPr>
        <w:t>97</w:t>
      </w:r>
      <w:r>
        <w:rPr>
          <w:sz w:val="28"/>
          <w:szCs w:val="28"/>
        </w:rPr>
        <w:t>»</w:t>
      </w:r>
    </w:p>
    <w:p w:rsidR="0048600A" w:rsidRDefault="00085F6D">
      <w:pPr>
        <w:pStyle w:val="a1"/>
        <w:spacing w:after="0"/>
        <w:ind w:firstLine="540"/>
        <w:jc w:val="both"/>
      </w:pPr>
      <w:r>
        <w:rPr>
          <w:sz w:val="28"/>
          <w:szCs w:val="28"/>
        </w:rPr>
        <w:t>7) пункт 18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:rsidR="0048600A" w:rsidRPr="00727278" w:rsidRDefault="00085F6D">
      <w:pPr>
        <w:pStyle w:val="a1"/>
        <w:spacing w:after="0"/>
        <w:ind w:firstLine="560"/>
        <w:jc w:val="both"/>
      </w:pPr>
      <w:r w:rsidRPr="00727278">
        <w:rPr>
          <w:sz w:val="28"/>
          <w:szCs w:val="28"/>
        </w:rPr>
        <w:t>«18.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48600A" w:rsidRPr="00727278" w:rsidRDefault="00085F6D">
      <w:pPr>
        <w:pStyle w:val="a1"/>
        <w:spacing w:after="0"/>
        <w:jc w:val="both"/>
      </w:pPr>
      <w:r w:rsidRPr="00727278">
        <w:rPr>
          <w:sz w:val="28"/>
          <w:szCs w:val="28"/>
        </w:rPr>
        <w:tab/>
        <w:t>1) на 01 января 2024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0,00 тыс. рублей;</w:t>
      </w:r>
    </w:p>
    <w:p w:rsidR="0048600A" w:rsidRDefault="00085F6D">
      <w:pPr>
        <w:pStyle w:val="a1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2) на 01 января 2025 года по долговым обязательствам Апанасенковского муниципального округа Ставропольского края в сумме              </w:t>
      </w:r>
      <w:r>
        <w:rPr>
          <w:sz w:val="28"/>
          <w:szCs w:val="28"/>
        </w:rPr>
        <w:lastRenderedPageBreak/>
        <w:t>0,00 тыс. рублей, в том числе по муниципальным гарантиям в сумме                   0,00 тыс. рублей;</w:t>
      </w:r>
    </w:p>
    <w:p w:rsidR="0048600A" w:rsidRDefault="00085F6D">
      <w:pPr>
        <w:pStyle w:val="a1"/>
        <w:spacing w:after="0"/>
        <w:jc w:val="both"/>
      </w:pPr>
      <w:r>
        <w:rPr>
          <w:sz w:val="28"/>
          <w:szCs w:val="28"/>
        </w:rPr>
        <w:tab/>
        <w:t>3) на 01 января 2026 года по долговым обязательствам Апанасенковского муниципального округа Ставропольского края в сумме               0,00 тыс. рублей, в том числе по муниципальным гарантиям в сумме                     0,00 тыс. рублей.»;</w:t>
      </w:r>
      <w:r>
        <w:t xml:space="preserve"> </w:t>
      </w:r>
    </w:p>
    <w:p w:rsidR="0048600A" w:rsidRDefault="00085F6D">
      <w:pPr>
        <w:pStyle w:val="a1"/>
        <w:tabs>
          <w:tab w:val="left" w:pos="0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8) пункт 19 изложить в следующей редакции:</w:t>
      </w:r>
    </w:p>
    <w:p w:rsidR="0048600A" w:rsidRPr="00727278" w:rsidRDefault="00085F6D">
      <w:pPr>
        <w:pStyle w:val="a1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727278">
        <w:rPr>
          <w:sz w:val="28"/>
          <w:szCs w:val="28"/>
        </w:rPr>
        <w:t xml:space="preserve">«19. Утвердить объем расходов на обслуживание муниципального долга Апанасенковского муниципального округа Ставропольского края в 2023 году в сумме </w:t>
      </w:r>
      <w:r w:rsidR="00727278" w:rsidRPr="00727278">
        <w:rPr>
          <w:sz w:val="28"/>
          <w:szCs w:val="28"/>
        </w:rPr>
        <w:t>0</w:t>
      </w:r>
      <w:r w:rsidRPr="00727278">
        <w:rPr>
          <w:sz w:val="28"/>
          <w:szCs w:val="28"/>
        </w:rPr>
        <w:t>,5</w:t>
      </w:r>
      <w:r w:rsidR="00727278" w:rsidRPr="00727278">
        <w:rPr>
          <w:sz w:val="28"/>
          <w:szCs w:val="28"/>
        </w:rPr>
        <w:t>6</w:t>
      </w:r>
      <w:r w:rsidRPr="00727278">
        <w:rPr>
          <w:sz w:val="28"/>
          <w:szCs w:val="28"/>
        </w:rPr>
        <w:t xml:space="preserve"> тыс. рублей, в 2024 году в сумме 0,00 тыс. рублей и в 2025 году в сумме 0,00 тыс. рублей.»;</w:t>
      </w:r>
    </w:p>
    <w:p w:rsidR="0048600A" w:rsidRDefault="0048600A">
      <w:pPr>
        <w:pStyle w:val="a1"/>
        <w:spacing w:after="0"/>
        <w:jc w:val="both"/>
        <w:rPr>
          <w:color w:val="FF0000"/>
        </w:rPr>
      </w:pPr>
    </w:p>
    <w:p w:rsidR="0048600A" w:rsidRDefault="00085F6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9)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2023 год и плановый период 2024 и 2025 годов», </w:t>
      </w:r>
      <w:r w:rsidR="00EB5F6A">
        <w:rPr>
          <w:sz w:val="28"/>
          <w:szCs w:val="28"/>
        </w:rPr>
        <w:t xml:space="preserve">приложение 2 «Распределение </w:t>
      </w:r>
      <w:r w:rsidR="00EB5F6A">
        <w:rPr>
          <w:rStyle w:val="hl41"/>
          <w:b w:val="0"/>
          <w:bCs w:val="0"/>
          <w:sz w:val="28"/>
          <w:szCs w:val="28"/>
        </w:rPr>
        <w:t xml:space="preserve">доходов бюджета округа по группам, подгруппам и статьям классификации доходов бюджетов бюджетной классификации Российской Федерации на 2023 год и плановый период 2024 и 2025 годов», </w:t>
      </w:r>
      <w:r>
        <w:rPr>
          <w:rStyle w:val="hl41"/>
          <w:b w:val="0"/>
          <w:bCs w:val="0"/>
          <w:sz w:val="28"/>
          <w:szCs w:val="28"/>
        </w:rPr>
        <w:t>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2023 год и плановый период 2024 и 2025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на 2023 год и плановый период 2024 и 2025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2023 год и плановый период 2024 и 2025 годов»,  приложение 6 «Программа муниципальных внутренних заимствований Апанасенковского муниципального округа Ставропольского края на 2023 год и плановый период 2024 и 2025 годов», к решению о бюджете изложить в прилагаемой редакции.</w:t>
      </w:r>
    </w:p>
    <w:p w:rsidR="0048600A" w:rsidRDefault="0048600A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:rsidR="0048600A" w:rsidRDefault="00085F6D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:rsidR="0048600A" w:rsidRDefault="0048600A">
      <w:pPr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Д.А.Климов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lastRenderedPageBreak/>
        <w:t>Проект решения вносит:</w:t>
      </w: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Глава 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:rsidR="0048600A" w:rsidRDefault="0048600A">
      <w:pPr>
        <w:spacing w:line="240" w:lineRule="exact"/>
        <w:ind w:right="-6"/>
        <w:jc w:val="both"/>
      </w:pPr>
    </w:p>
    <w:p w:rsidR="00013EAD" w:rsidRDefault="00013EAD" w:rsidP="00013EA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Временно исполняющий </w:t>
      </w:r>
    </w:p>
    <w:p w:rsidR="00013EAD" w:rsidRDefault="00013EAD" w:rsidP="00013EA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обязанности первого</w:t>
      </w:r>
    </w:p>
    <w:p w:rsidR="00013EAD" w:rsidRDefault="00013EAD" w:rsidP="00013EAD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013EAD" w:rsidRDefault="00013EAD" w:rsidP="00013EA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013EAD" w:rsidRDefault="00013EAD" w:rsidP="00013EA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013EAD" w:rsidRDefault="00013EAD" w:rsidP="00013EA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013EAD" w:rsidRDefault="00013EAD" w:rsidP="00013EA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 w:rsidR="00543DF0">
        <w:rPr>
          <w:sz w:val="28"/>
          <w:szCs w:val="28"/>
        </w:rPr>
        <w:t xml:space="preserve">                                                                     Р.Р.Келехсаев</w:t>
      </w:r>
    </w:p>
    <w:p w:rsidR="00013EAD" w:rsidRDefault="00013EAD" w:rsidP="00013EA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48600A" w:rsidRDefault="0048600A">
      <w:pPr>
        <w:spacing w:line="240" w:lineRule="exact"/>
        <w:ind w:right="-6"/>
        <w:jc w:val="both"/>
      </w:pPr>
    </w:p>
    <w:p w:rsidR="0048600A" w:rsidRDefault="0048600A">
      <w:pPr>
        <w:spacing w:line="240" w:lineRule="exact"/>
        <w:ind w:right="-6"/>
        <w:jc w:val="both"/>
      </w:pPr>
    </w:p>
    <w:p w:rsidR="0048600A" w:rsidRDefault="00A84D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И.о. н</w:t>
      </w:r>
      <w:r w:rsidR="00085F6D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085F6D">
        <w:rPr>
          <w:sz w:val="28"/>
          <w:szCs w:val="28"/>
        </w:rPr>
        <w:t xml:space="preserve"> отдела правового</w:t>
      </w: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A84D04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 w:rsidR="00A84D04">
        <w:rPr>
          <w:sz w:val="28"/>
          <w:szCs w:val="28"/>
        </w:rPr>
        <w:t>, главный специалист-</w:t>
      </w:r>
    </w:p>
    <w:p w:rsidR="00A84D04" w:rsidRDefault="00A84D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отдела правового</w:t>
      </w:r>
    </w:p>
    <w:p w:rsidR="00A84D04" w:rsidRDefault="00A84D04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A84D04" w:rsidRDefault="00A84D04" w:rsidP="00A84D04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A84D04" w:rsidRDefault="00A84D04" w:rsidP="00A84D04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A84D04" w:rsidP="00A84D04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 w:rsidR="00085F6D">
        <w:rPr>
          <w:sz w:val="28"/>
          <w:szCs w:val="28"/>
        </w:rPr>
        <w:tab/>
      </w:r>
      <w:r w:rsidR="00085F6D">
        <w:rPr>
          <w:sz w:val="28"/>
          <w:szCs w:val="28"/>
        </w:rPr>
        <w:tab/>
        <w:t xml:space="preserve">                                                        </w:t>
      </w:r>
      <w:r>
        <w:rPr>
          <w:sz w:val="28"/>
          <w:szCs w:val="28"/>
        </w:rPr>
        <w:t xml:space="preserve"> </w:t>
      </w:r>
      <w:r w:rsidR="00085F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Е</w:t>
      </w:r>
      <w:r w:rsidR="00085F6D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="00085F6D">
        <w:rPr>
          <w:sz w:val="28"/>
          <w:szCs w:val="28"/>
        </w:rPr>
        <w:t>.</w:t>
      </w:r>
      <w:r>
        <w:rPr>
          <w:sz w:val="28"/>
          <w:szCs w:val="28"/>
        </w:rPr>
        <w:t>Лапунова</w:t>
      </w: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48600A">
      <w:pPr>
        <w:spacing w:line="240" w:lineRule="exact"/>
        <w:ind w:right="-6"/>
        <w:jc w:val="both"/>
        <w:rPr>
          <w:sz w:val="28"/>
          <w:szCs w:val="28"/>
        </w:rPr>
      </w:pP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</w:p>
    <w:p w:rsidR="0048600A" w:rsidRDefault="00085F6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48600A" w:rsidRDefault="00085F6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48600A" w:rsidRDefault="00085F6D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Е.И.Медяник</w:t>
      </w:r>
    </w:p>
    <w:p w:rsidR="0048600A" w:rsidRDefault="0048600A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48600A">
      <w:headerReference w:type="default" r:id="rId8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A78" w:rsidRDefault="00735A78">
      <w:r>
        <w:separator/>
      </w:r>
    </w:p>
  </w:endnote>
  <w:endnote w:type="continuationSeparator" w:id="0">
    <w:p w:rsidR="00735A78" w:rsidRDefault="0073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A78" w:rsidRDefault="00735A78">
      <w:r>
        <w:separator/>
      </w:r>
    </w:p>
  </w:footnote>
  <w:footnote w:type="continuationSeparator" w:id="0">
    <w:p w:rsidR="00735A78" w:rsidRDefault="0073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00A" w:rsidRDefault="00085F6D">
    <w:pPr>
      <w:pStyle w:val="a9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A84D04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50684"/>
    <w:rsid w:val="00054716"/>
    <w:rsid w:val="0005519B"/>
    <w:rsid w:val="00057C32"/>
    <w:rsid w:val="000602BC"/>
    <w:rsid w:val="00061B41"/>
    <w:rsid w:val="0007143B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33A04"/>
    <w:rsid w:val="001644A0"/>
    <w:rsid w:val="001664F9"/>
    <w:rsid w:val="00181E94"/>
    <w:rsid w:val="00191E67"/>
    <w:rsid w:val="001B12E9"/>
    <w:rsid w:val="001B168F"/>
    <w:rsid w:val="001E4619"/>
    <w:rsid w:val="001E7FF1"/>
    <w:rsid w:val="001F434C"/>
    <w:rsid w:val="001F567C"/>
    <w:rsid w:val="001F7255"/>
    <w:rsid w:val="001F7593"/>
    <w:rsid w:val="00200420"/>
    <w:rsid w:val="00201767"/>
    <w:rsid w:val="002126F4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164CC"/>
    <w:rsid w:val="00316861"/>
    <w:rsid w:val="00317070"/>
    <w:rsid w:val="00324128"/>
    <w:rsid w:val="00333C31"/>
    <w:rsid w:val="0034107A"/>
    <w:rsid w:val="00345747"/>
    <w:rsid w:val="00352E1A"/>
    <w:rsid w:val="0037377D"/>
    <w:rsid w:val="00391131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E6A"/>
    <w:rsid w:val="004471EB"/>
    <w:rsid w:val="0045011F"/>
    <w:rsid w:val="00453B84"/>
    <w:rsid w:val="00455AC4"/>
    <w:rsid w:val="004615CA"/>
    <w:rsid w:val="0048600A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5009F7"/>
    <w:rsid w:val="00525ED0"/>
    <w:rsid w:val="00537BA8"/>
    <w:rsid w:val="00543DF0"/>
    <w:rsid w:val="005503C7"/>
    <w:rsid w:val="00561726"/>
    <w:rsid w:val="00566095"/>
    <w:rsid w:val="0056737A"/>
    <w:rsid w:val="0056782C"/>
    <w:rsid w:val="00572B03"/>
    <w:rsid w:val="00581248"/>
    <w:rsid w:val="00591B9A"/>
    <w:rsid w:val="00594FB3"/>
    <w:rsid w:val="00596483"/>
    <w:rsid w:val="005A350F"/>
    <w:rsid w:val="005C0807"/>
    <w:rsid w:val="005C3733"/>
    <w:rsid w:val="005C3EA2"/>
    <w:rsid w:val="005D22E1"/>
    <w:rsid w:val="005D3830"/>
    <w:rsid w:val="005D681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85DDB"/>
    <w:rsid w:val="006A160C"/>
    <w:rsid w:val="006A4F24"/>
    <w:rsid w:val="006A5901"/>
    <w:rsid w:val="006C5AE2"/>
    <w:rsid w:val="006E7D2C"/>
    <w:rsid w:val="00711FEB"/>
    <w:rsid w:val="00716B08"/>
    <w:rsid w:val="007256B7"/>
    <w:rsid w:val="00725A7B"/>
    <w:rsid w:val="00727278"/>
    <w:rsid w:val="00735A78"/>
    <w:rsid w:val="00746FA8"/>
    <w:rsid w:val="00757173"/>
    <w:rsid w:val="00780BD3"/>
    <w:rsid w:val="00791E9E"/>
    <w:rsid w:val="00792D3B"/>
    <w:rsid w:val="007946F4"/>
    <w:rsid w:val="007A092D"/>
    <w:rsid w:val="007A16A3"/>
    <w:rsid w:val="007C4555"/>
    <w:rsid w:val="007C4BDE"/>
    <w:rsid w:val="007F4AB9"/>
    <w:rsid w:val="007F7BDF"/>
    <w:rsid w:val="0080091B"/>
    <w:rsid w:val="00800D3F"/>
    <w:rsid w:val="0080221E"/>
    <w:rsid w:val="0080467A"/>
    <w:rsid w:val="00810CBA"/>
    <w:rsid w:val="008269E9"/>
    <w:rsid w:val="008352FD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D3848"/>
    <w:rsid w:val="00C149ED"/>
    <w:rsid w:val="00C168B6"/>
    <w:rsid w:val="00C4598F"/>
    <w:rsid w:val="00C61E08"/>
    <w:rsid w:val="00C64369"/>
    <w:rsid w:val="00C83B93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633FC"/>
    <w:rsid w:val="00D722EC"/>
    <w:rsid w:val="00D72D5C"/>
    <w:rsid w:val="00DB4DD9"/>
    <w:rsid w:val="00DC4800"/>
    <w:rsid w:val="00DD2E1B"/>
    <w:rsid w:val="00DD5302"/>
    <w:rsid w:val="00DE0653"/>
    <w:rsid w:val="00DE518C"/>
    <w:rsid w:val="00E01127"/>
    <w:rsid w:val="00E071AE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4A20"/>
    <w:rsid w:val="00EA02C6"/>
    <w:rsid w:val="00EA5739"/>
    <w:rsid w:val="00EB5F6A"/>
    <w:rsid w:val="00EC529F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44F61"/>
    <w:rsid w:val="00F507CB"/>
    <w:rsid w:val="00F53784"/>
    <w:rsid w:val="00F64755"/>
    <w:rsid w:val="00F70E41"/>
    <w:rsid w:val="00F771FF"/>
    <w:rsid w:val="00F7792B"/>
    <w:rsid w:val="00F800AE"/>
    <w:rsid w:val="00F90D1A"/>
    <w:rsid w:val="00F96B3E"/>
    <w:rsid w:val="00F974FB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76231D6"/>
    <w:rsid w:val="1AA14373"/>
    <w:rsid w:val="1D4B0F00"/>
    <w:rsid w:val="21986917"/>
    <w:rsid w:val="2D1F5702"/>
    <w:rsid w:val="30C16C7B"/>
    <w:rsid w:val="310E2F8A"/>
    <w:rsid w:val="323D1A1A"/>
    <w:rsid w:val="363D44A7"/>
    <w:rsid w:val="3FD4652A"/>
    <w:rsid w:val="46853ACF"/>
    <w:rsid w:val="56EF594A"/>
    <w:rsid w:val="59EE791A"/>
    <w:rsid w:val="5FE62E42"/>
    <w:rsid w:val="68B43C3C"/>
    <w:rsid w:val="6B235586"/>
    <w:rsid w:val="6EC04304"/>
    <w:rsid w:val="6F8A4E2E"/>
    <w:rsid w:val="709271EA"/>
    <w:rsid w:val="74576608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262272"/>
  <w15:docId w15:val="{C1ABD1D9-2349-47D2-A6E2-42B67B5F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header"/>
    <w:basedOn w:val="a0"/>
    <w:qFormat/>
    <w:pPr>
      <w:tabs>
        <w:tab w:val="center" w:pos="4677"/>
        <w:tab w:val="right" w:pos="9355"/>
      </w:tabs>
    </w:pPr>
  </w:style>
  <w:style w:type="paragraph" w:styleId="aa">
    <w:name w:val="footer"/>
    <w:basedOn w:val="a0"/>
    <w:qFormat/>
    <w:pPr>
      <w:tabs>
        <w:tab w:val="center" w:pos="4677"/>
        <w:tab w:val="right" w:pos="9355"/>
      </w:tabs>
    </w:pPr>
  </w:style>
  <w:style w:type="paragraph" w:styleId="ab">
    <w:name w:val="List"/>
    <w:basedOn w:val="a1"/>
    <w:qFormat/>
    <w:rPr>
      <w:rFonts w:cs="Mangal"/>
    </w:rPr>
  </w:style>
  <w:style w:type="paragraph" w:styleId="ac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d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e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0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55C2F-A6B6-4015-A77F-7376F80EC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1555</TotalTime>
  <Pages>4</Pages>
  <Words>1285</Words>
  <Characters>7328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179</cp:revision>
  <cp:lastPrinted>2023-05-15T12:33:00Z</cp:lastPrinted>
  <dcterms:created xsi:type="dcterms:W3CDTF">2021-12-17T12:41:00Z</dcterms:created>
  <dcterms:modified xsi:type="dcterms:W3CDTF">2024-01-09T09:32:00Z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DFA65C729A96495C86CA25F01E0164FE</vt:lpwstr>
  </property>
</Properties>
</file>