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366D7" w:rsidRDefault="008825DB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A366D7" w:rsidRDefault="00A366D7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A366D7" w:rsidRDefault="00A366D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A366D7" w:rsidRDefault="008825DB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A366D7" w:rsidRDefault="00A366D7">
      <w:pPr>
        <w:pStyle w:val="a1"/>
        <w:spacing w:after="0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  <w:rPr>
          <w:b/>
          <w:sz w:val="28"/>
          <w:szCs w:val="28"/>
        </w:rPr>
      </w:pPr>
    </w:p>
    <w:p w:rsidR="00A366D7" w:rsidRDefault="008825D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A366D7" w:rsidRDefault="00A366D7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66D7" w:rsidRDefault="00A366D7">
      <w:pPr>
        <w:pStyle w:val="a1"/>
        <w:spacing w:after="0"/>
      </w:pP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следующие изменения и дополнения: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A366D7" w:rsidRDefault="008825DB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1 434 644,81 тыс. рублей, на 2024 год в сумме 1 173 666,36 тыс. рублей и на 2025 год в сумме 1 138 180,96 тыс. рублей;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2023 год в сумме 1 492 848,54 тыс. рублей, на 2024 год в сумме 1 173 666,36 тыс. рублей, в том числе условно утвержденные расходы в сумме 15 310,0 тыс. рублей, и на 2025 год в </w:t>
      </w:r>
      <w:r>
        <w:rPr>
          <w:sz w:val="28"/>
          <w:szCs w:val="28"/>
        </w:rPr>
        <w:lastRenderedPageBreak/>
        <w:t>сумме 1 138 180,96 тыс. рублей, в том числе условно утвержденные расходы в сумме 32 000,00 тыс. рублей;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58 203,73 тыс. рублей, на 2024 год в сумме 0,00 тыс. рублей и на 2025 год в сумме 0,00 тыс. рублей.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A366D7" w:rsidRDefault="00A366D7">
      <w:pPr>
        <w:pStyle w:val="a1"/>
        <w:tabs>
          <w:tab w:val="left" w:pos="426"/>
        </w:tabs>
        <w:spacing w:after="0"/>
        <w:ind w:firstLine="560"/>
        <w:jc w:val="both"/>
      </w:pPr>
    </w:p>
    <w:p w:rsidR="00A366D7" w:rsidRDefault="008825D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366D7" w:rsidRPr="008825DB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 w:rsidRPr="008825DB">
        <w:rPr>
          <w:spacing w:val="-8"/>
          <w:sz w:val="28"/>
          <w:szCs w:val="28"/>
        </w:rPr>
        <w:t xml:space="preserve">«3. </w:t>
      </w:r>
      <w:r w:rsidRPr="008825DB">
        <w:rPr>
          <w:spacing w:val="-6"/>
          <w:sz w:val="28"/>
          <w:szCs w:val="28"/>
        </w:rPr>
        <w:t>Учесть в составе доходов бюджета округа</w:t>
      </w:r>
      <w:r w:rsidRPr="008825DB"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 в сумме 1 072 860,56</w:t>
      </w:r>
      <w:r w:rsidRPr="008825DB">
        <w:rPr>
          <w:sz w:val="28"/>
          <w:szCs w:val="28"/>
          <w:lang w:eastAsia="ru-RU"/>
        </w:rPr>
        <w:t xml:space="preserve"> </w:t>
      </w:r>
      <w:r w:rsidRPr="008825DB">
        <w:rPr>
          <w:sz w:val="28"/>
          <w:szCs w:val="28"/>
        </w:rPr>
        <w:t>тыс. рублей, на 2024 год в сумме 820</w:t>
      </w:r>
      <w:r w:rsidRPr="008825DB">
        <w:rPr>
          <w:sz w:val="28"/>
          <w:szCs w:val="28"/>
          <w:lang w:eastAsia="ru-RU"/>
        </w:rPr>
        <w:t xml:space="preserve"> 686,70 </w:t>
      </w:r>
      <w:r w:rsidRPr="008825DB">
        <w:rPr>
          <w:sz w:val="28"/>
          <w:szCs w:val="28"/>
        </w:rPr>
        <w:t>тыс. рублей и на 2025 год в сумме 779</w:t>
      </w:r>
      <w:r w:rsidRPr="008825DB">
        <w:rPr>
          <w:sz w:val="28"/>
          <w:szCs w:val="28"/>
          <w:lang w:eastAsia="ru-RU"/>
        </w:rPr>
        <w:t xml:space="preserve"> 451,26 </w:t>
      </w:r>
      <w:r w:rsidRPr="008825DB">
        <w:rPr>
          <w:sz w:val="28"/>
          <w:szCs w:val="28"/>
        </w:rPr>
        <w:t>тыс. рублей.»;</w:t>
      </w:r>
    </w:p>
    <w:p w:rsidR="00A366D7" w:rsidRDefault="00A366D7">
      <w:pPr>
        <w:pStyle w:val="a1"/>
        <w:spacing w:after="0"/>
        <w:ind w:firstLine="560"/>
        <w:jc w:val="both"/>
        <w:rPr>
          <w:color w:val="FF0000"/>
        </w:rPr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185 714,39 тыс. рублей, на 2024 год в сумме 120 529,62 тыс. рублей и на 2025 год в сумме 109 701,00 тыс. рублей.»;</w:t>
      </w:r>
    </w:p>
    <w:p w:rsidR="00A366D7" w:rsidRDefault="00A366D7">
      <w:pPr>
        <w:pStyle w:val="a1"/>
        <w:spacing w:after="0"/>
        <w:ind w:firstLine="567"/>
        <w:jc w:val="both"/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2023 год в сумме 46 960,56 тыс. рублей, на 2024 год в сумме 48 626,77 тыс. рублей и на 2025 год в сумме  22 586,49 тыс. рублей.»;</w:t>
      </w:r>
      <w:r>
        <w:t xml:space="preserve"> </w:t>
      </w:r>
    </w:p>
    <w:p w:rsidR="00A366D7" w:rsidRDefault="00A366D7">
      <w:pPr>
        <w:ind w:firstLine="567"/>
        <w:jc w:val="both"/>
      </w:pPr>
    </w:p>
    <w:p w:rsidR="00A366D7" w:rsidRDefault="008825DB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2 500,0 тыс. рублей, на 2024 год в сумме 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 w:rsidRPr="00431528">
        <w:rPr>
          <w:color w:val="000000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рублей.»;</w:t>
      </w:r>
    </w:p>
    <w:p w:rsidR="00A366D7" w:rsidRDefault="00A366D7">
      <w:pPr>
        <w:ind w:firstLine="567"/>
        <w:jc w:val="both"/>
      </w:pP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«465,00» заменить цифрами «404,96»;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подпункт 2 изложить в следующей редакции:</w:t>
      </w:r>
    </w:p>
    <w:p w:rsidR="00A366D7" w:rsidRDefault="008825DB">
      <w:pPr>
        <w:pStyle w:val="a1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бюджетных ассигнований на 2023 год в объеме 2 500,00 тыс. рублей, на 2024 год в объеме 500,00 тыс. рублей и на 2025 год в объеме 500,00 тыс. рублей, предусмотренных по разделу «Общегосуда</w:t>
      </w:r>
      <w:r>
        <w:rPr>
          <w:color w:val="000000"/>
          <w:sz w:val="28"/>
          <w:szCs w:val="28"/>
        </w:rPr>
        <w:t>рственные вопросы», подразделу «Резервные фонды» классификации расходов бюджетов на финансовое обеспечение мероприятий, связанных с предупреждением и 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правовыми актами администрации Апанасенковского муниципального округа </w:t>
      </w:r>
      <w:r>
        <w:rPr>
          <w:color w:val="000000"/>
          <w:sz w:val="28"/>
          <w:szCs w:val="28"/>
        </w:rPr>
        <w:lastRenderedPageBreak/>
        <w:t>Ставропольского края.»;</w:t>
      </w:r>
    </w:p>
    <w:p w:rsidR="00A366D7" w:rsidRDefault="00A366D7">
      <w:pPr>
        <w:pStyle w:val="a1"/>
        <w:spacing w:after="0"/>
        <w:ind w:firstLine="560"/>
        <w:jc w:val="both"/>
      </w:pPr>
    </w:p>
    <w:p w:rsidR="00A366D7" w:rsidRDefault="008825D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A366D7" w:rsidRDefault="00A366D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A366D7" w:rsidRDefault="008825DB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A366D7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A366D7" w:rsidRDefault="00A366D7">
      <w:pPr>
        <w:jc w:val="both"/>
        <w:rPr>
          <w:sz w:val="28"/>
          <w:szCs w:val="28"/>
        </w:rPr>
      </w:pPr>
    </w:p>
    <w:p w:rsidR="00A366D7" w:rsidRDefault="00A366D7">
      <w:pPr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 w:rsidR="003A1784" w:rsidRDefault="003A1784" w:rsidP="003A1784">
      <w:pPr>
        <w:spacing w:line="240" w:lineRule="exact"/>
        <w:ind w:right="-6"/>
        <w:jc w:val="both"/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А.А.Петровский </w:t>
      </w:r>
    </w:p>
    <w:p w:rsidR="003A1784" w:rsidRDefault="003A1784" w:rsidP="003A1784">
      <w:pPr>
        <w:spacing w:line="240" w:lineRule="exact"/>
        <w:ind w:right="-6"/>
        <w:jc w:val="both"/>
      </w:pPr>
    </w:p>
    <w:p w:rsidR="003A1784" w:rsidRDefault="003A1784" w:rsidP="003A1784">
      <w:pPr>
        <w:spacing w:line="240" w:lineRule="exact"/>
        <w:ind w:right="-6"/>
        <w:jc w:val="both"/>
      </w:pP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3A1784" w:rsidRDefault="003A1784" w:rsidP="003A178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финансового управления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A1784" w:rsidRDefault="003A1784" w:rsidP="003A178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A1784" w:rsidRDefault="003A1784" w:rsidP="003A1784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В.Д.Дорошенко</w:t>
      </w:r>
    </w:p>
    <w:p w:rsidR="003A1784" w:rsidRDefault="003A1784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sectPr w:rsidR="00A366D7">
      <w:headerReference w:type="default" r:id="rId7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528" w:rsidRDefault="00431528">
      <w:r>
        <w:separator/>
      </w:r>
    </w:p>
  </w:endnote>
  <w:endnote w:type="continuationSeparator" w:id="0">
    <w:p w:rsidR="00431528" w:rsidRDefault="0043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528" w:rsidRDefault="00431528">
      <w:r>
        <w:separator/>
      </w:r>
    </w:p>
  </w:footnote>
  <w:footnote w:type="continuationSeparator" w:id="0">
    <w:p w:rsidR="00431528" w:rsidRDefault="00431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D7" w:rsidRDefault="008825DB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A1784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A1784"/>
    <w:rsid w:val="003D1B72"/>
    <w:rsid w:val="003E086B"/>
    <w:rsid w:val="003E284B"/>
    <w:rsid w:val="003E3B8A"/>
    <w:rsid w:val="00411712"/>
    <w:rsid w:val="00424030"/>
    <w:rsid w:val="00431528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C4800"/>
    <w:rsid w:val="00DD2E1B"/>
    <w:rsid w:val="00DE518C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D4B0F00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152546"/>
  <w15:docId w15:val="{4585E161-4F1B-4518-8293-F92542E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4</Pages>
  <Words>1100</Words>
  <Characters>6271</Characters>
  <Application>Microsoft Office Word</Application>
  <DocSecurity>0</DocSecurity>
  <Lines>52</Lines>
  <Paragraphs>14</Paragraphs>
  <ScaleCrop>false</ScaleCrop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105</cp:revision>
  <cp:lastPrinted>2022-10-26T08:36:00Z</cp:lastPrinted>
  <dcterms:created xsi:type="dcterms:W3CDTF">2021-12-17T12:41:00Z</dcterms:created>
  <dcterms:modified xsi:type="dcterms:W3CDTF">2023-08-09T07:45:00Z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DFA65C729A96495C86CA25F01E0164FE</vt:lpwstr>
  </property>
</Properties>
</file>