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978D02" w14:textId="77777777" w:rsidR="004A2B84" w:rsidRDefault="00C62A9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проекту решения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«О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20 декабря 2024 года                            № 510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2025 год и плановый период 2026 и 2027 годов»</w:t>
      </w:r>
    </w:p>
    <w:p w14:paraId="33671655" w14:textId="77777777" w:rsidR="004A2B84" w:rsidRDefault="004A2B84">
      <w:pPr>
        <w:suppressAutoHyphens/>
        <w:jc w:val="center"/>
        <w:rPr>
          <w:sz w:val="28"/>
          <w:szCs w:val="28"/>
        </w:rPr>
      </w:pPr>
    </w:p>
    <w:p w14:paraId="5BA2C2BA" w14:textId="77777777" w:rsidR="004A2B84" w:rsidRDefault="00C62A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Внесение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20 декабря 2024 года № 510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2025 год и плановый период 2026 и 2027 годов» обусловлено необходимостью внесения изменений и уточнения плановых назначений по доходам и расходам бюджета округа.</w:t>
      </w:r>
    </w:p>
    <w:p w14:paraId="189EF07E" w14:textId="77777777" w:rsidR="004A2B84" w:rsidRDefault="00C62A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58434FC3" w14:textId="77777777" w:rsidR="004A2B84" w:rsidRDefault="004A2B84">
      <w:pPr>
        <w:suppressAutoHyphens/>
        <w:jc w:val="both"/>
        <w:rPr>
          <w:sz w:val="28"/>
          <w:szCs w:val="28"/>
        </w:rPr>
      </w:pPr>
    </w:p>
    <w:p w14:paraId="3D367FBD" w14:textId="77777777" w:rsidR="004A2B84" w:rsidRDefault="00C62A9D">
      <w:pPr>
        <w:suppressAutoHyphens/>
        <w:ind w:firstLine="709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</w:t>
      </w:r>
      <w:r>
        <w:rPr>
          <w:color w:val="FF0000"/>
          <w:sz w:val="32"/>
          <w:szCs w:val="32"/>
        </w:rPr>
        <w:t xml:space="preserve">        </w:t>
      </w:r>
      <w:r>
        <w:rPr>
          <w:sz w:val="32"/>
          <w:szCs w:val="32"/>
        </w:rPr>
        <w:t>ДОХОДЫ</w:t>
      </w:r>
    </w:p>
    <w:p w14:paraId="081AD928" w14:textId="77777777" w:rsidR="004A2B84" w:rsidRDefault="004A2B84">
      <w:pPr>
        <w:suppressAutoHyphens/>
        <w:ind w:firstLine="709"/>
        <w:rPr>
          <w:sz w:val="32"/>
          <w:szCs w:val="32"/>
        </w:rPr>
      </w:pPr>
    </w:p>
    <w:p w14:paraId="201C47FD" w14:textId="77777777" w:rsidR="004A2B84" w:rsidRDefault="00C62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20 декабря 2024 г. № 510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2025 год и плановый период 2026 и 2027 годов</w:t>
      </w:r>
      <w:proofErr w:type="gramStart"/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доходы бюджета округа на 2025 год определены в объеме 1 704 934,40 тыс. рублей.</w:t>
      </w:r>
    </w:p>
    <w:p w14:paraId="6681EC96" w14:textId="3A793A05" w:rsidR="004A2B84" w:rsidRDefault="00C62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Налоговые и неналоговые доходы </w:t>
      </w:r>
      <w:r w:rsidR="00574117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>предлагается увеличить на 36,22 тыс. рублей по прочим доходам от компенсации затрат бюджетов муниципальных округов (в части доходов органов местного самоуправления) за счет возврата в бюджет округа денежных средств за прошлые годы по краевым средствам.</w:t>
      </w:r>
    </w:p>
    <w:p w14:paraId="4D6C7658" w14:textId="714D55FC" w:rsidR="004A2B84" w:rsidRDefault="00C62A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бюджета округа на 2025 год предлагается уменьшить на 4 745,43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рублей, в том числе: </w:t>
      </w:r>
    </w:p>
    <w:p w14:paraId="423E4B25" w14:textId="5ECF818A" w:rsidR="00C62EDD" w:rsidRDefault="00C62A9D">
      <w:pPr>
        <w:suppressAutoHyphens/>
        <w:ind w:firstLineChars="200" w:firstLine="560"/>
        <w:jc w:val="both"/>
        <w:rPr>
          <w:sz w:val="28"/>
          <w:szCs w:val="22"/>
        </w:rPr>
      </w:pPr>
      <w:r>
        <w:rPr>
          <w:sz w:val="28"/>
          <w:szCs w:val="22"/>
        </w:rPr>
        <w:t>-  уменьши</w:t>
      </w:r>
      <w:r w:rsidR="00C62EDD">
        <w:rPr>
          <w:sz w:val="28"/>
          <w:szCs w:val="22"/>
        </w:rPr>
        <w:t>ть</w:t>
      </w:r>
      <w:r>
        <w:rPr>
          <w:sz w:val="28"/>
          <w:szCs w:val="22"/>
        </w:rPr>
        <w:t xml:space="preserve"> по возвратам остатков субсидий, субвенций, имеющих целевое назначение прошлых лет на 4 829,71 тыс. рублей</w:t>
      </w:r>
      <w:r w:rsidR="00C62EDD">
        <w:rPr>
          <w:sz w:val="28"/>
          <w:szCs w:val="22"/>
        </w:rPr>
        <w:t>;</w:t>
      </w:r>
    </w:p>
    <w:p w14:paraId="1C156795" w14:textId="7AB6A737" w:rsidR="004A2B84" w:rsidRDefault="00C62EDD" w:rsidP="00C62E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на 84,28 тыс. рублей.</w:t>
      </w:r>
      <w:r w:rsidR="00C62A9D">
        <w:rPr>
          <w:bCs/>
          <w:sz w:val="28"/>
          <w:szCs w:val="28"/>
        </w:rPr>
        <w:t xml:space="preserve">      </w:t>
      </w:r>
    </w:p>
    <w:p w14:paraId="3FC5AC70" w14:textId="2ED2D569" w:rsidR="004A2B84" w:rsidRDefault="00C62EDD">
      <w:pPr>
        <w:suppressAutoHyphens/>
        <w:ind w:firstLineChars="150" w:firstLine="420"/>
        <w:jc w:val="both"/>
      </w:pPr>
      <w:r>
        <w:rPr>
          <w:sz w:val="28"/>
          <w:szCs w:val="28"/>
        </w:rPr>
        <w:t xml:space="preserve">  </w:t>
      </w:r>
      <w:r w:rsidR="00C62A9D">
        <w:rPr>
          <w:sz w:val="28"/>
          <w:szCs w:val="28"/>
        </w:rPr>
        <w:t>С учетом предлагаемых изменений, уточненные плановые назначения по доходам бюджета округа на 2025 год у</w:t>
      </w:r>
      <w:r w:rsidR="00BD06FA">
        <w:rPr>
          <w:sz w:val="28"/>
          <w:szCs w:val="28"/>
        </w:rPr>
        <w:t>меньша</w:t>
      </w:r>
      <w:r w:rsidR="00C62A9D">
        <w:rPr>
          <w:sz w:val="28"/>
          <w:szCs w:val="28"/>
        </w:rPr>
        <w:t>тся на 4 709,21 тыс. рублей и составят 1 700 225,19</w:t>
      </w:r>
      <w:r w:rsidR="00C62A9D">
        <w:rPr>
          <w:sz w:val="28"/>
          <w:szCs w:val="28"/>
          <w:lang w:eastAsia="ru-RU"/>
        </w:rPr>
        <w:t xml:space="preserve"> </w:t>
      </w:r>
      <w:r w:rsidR="00C62A9D">
        <w:rPr>
          <w:sz w:val="28"/>
          <w:szCs w:val="28"/>
        </w:rPr>
        <w:t>тыс. рублей.</w:t>
      </w:r>
    </w:p>
    <w:p w14:paraId="6234B4E7" w14:textId="2DC72EAE" w:rsidR="004A2B84" w:rsidRPr="00574117" w:rsidRDefault="00C62A9D">
      <w:pPr>
        <w:suppressAutoHyphens/>
        <w:ind w:firstLineChars="150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EDD">
        <w:rPr>
          <w:sz w:val="28"/>
          <w:szCs w:val="28"/>
        </w:rPr>
        <w:t xml:space="preserve"> </w:t>
      </w:r>
      <w:r w:rsidR="00574117">
        <w:rPr>
          <w:sz w:val="28"/>
          <w:szCs w:val="28"/>
        </w:rPr>
        <w:t>П</w:t>
      </w:r>
      <w:r>
        <w:rPr>
          <w:sz w:val="28"/>
          <w:szCs w:val="28"/>
        </w:rPr>
        <w:t xml:space="preserve">роизведено уточнение инициативных платежей (от физических лиц, индивидуальных предпринимателей, организаций) и прочих субсидий бюджетам муниципальных округов (реализация инициативных проектов) с главного администратора доходов 701 </w:t>
      </w:r>
      <w:r w:rsidR="00574117">
        <w:rPr>
          <w:sz w:val="28"/>
          <w:szCs w:val="28"/>
        </w:rPr>
        <w:t xml:space="preserve">«Администрация </w:t>
      </w:r>
      <w:proofErr w:type="spellStart"/>
      <w:r w:rsidR="00574117">
        <w:rPr>
          <w:sz w:val="28"/>
          <w:szCs w:val="28"/>
        </w:rPr>
        <w:t>Апанасенковского</w:t>
      </w:r>
      <w:proofErr w:type="spellEnd"/>
      <w:r w:rsidR="00574117">
        <w:rPr>
          <w:sz w:val="28"/>
          <w:szCs w:val="28"/>
        </w:rPr>
        <w:t xml:space="preserve"> муниципального округа Ставропольского края» </w:t>
      </w:r>
      <w:r>
        <w:rPr>
          <w:sz w:val="28"/>
          <w:szCs w:val="28"/>
        </w:rPr>
        <w:t>на главного администратора 770</w:t>
      </w:r>
      <w:r w:rsidR="00574117">
        <w:rPr>
          <w:sz w:val="28"/>
          <w:szCs w:val="28"/>
        </w:rPr>
        <w:t xml:space="preserve"> «У</w:t>
      </w:r>
      <w:r w:rsidR="00574117" w:rsidRPr="00574117">
        <w:rPr>
          <w:bCs/>
          <w:sz w:val="28"/>
          <w:szCs w:val="28"/>
        </w:rPr>
        <w:t>правлени</w:t>
      </w:r>
      <w:r w:rsidR="00574117">
        <w:rPr>
          <w:bCs/>
          <w:sz w:val="28"/>
          <w:szCs w:val="28"/>
        </w:rPr>
        <w:t>е</w:t>
      </w:r>
      <w:r w:rsidR="00574117" w:rsidRPr="00574117">
        <w:rPr>
          <w:bCs/>
          <w:sz w:val="28"/>
          <w:szCs w:val="28"/>
        </w:rPr>
        <w:t xml:space="preserve"> по работе с территориями</w:t>
      </w:r>
      <w:r w:rsidR="00574117" w:rsidRPr="00574117">
        <w:rPr>
          <w:bCs/>
          <w:sz w:val="28"/>
          <w:szCs w:val="28"/>
          <w:lang w:eastAsia="ru-RU"/>
        </w:rPr>
        <w:t xml:space="preserve"> а</w:t>
      </w:r>
      <w:r w:rsidR="00574117" w:rsidRPr="00574117">
        <w:rPr>
          <w:sz w:val="28"/>
          <w:szCs w:val="28"/>
          <w:lang w:eastAsia="ru-RU"/>
        </w:rPr>
        <w:t xml:space="preserve">дминистрации </w:t>
      </w:r>
      <w:proofErr w:type="spellStart"/>
      <w:r w:rsidR="00574117" w:rsidRPr="00574117">
        <w:rPr>
          <w:sz w:val="28"/>
          <w:szCs w:val="28"/>
          <w:lang w:eastAsia="ru-RU"/>
        </w:rPr>
        <w:t>Апанасенковского</w:t>
      </w:r>
      <w:proofErr w:type="spellEnd"/>
      <w:r w:rsidR="00574117" w:rsidRPr="00574117">
        <w:rPr>
          <w:sz w:val="28"/>
          <w:szCs w:val="28"/>
          <w:lang w:eastAsia="ru-RU"/>
        </w:rPr>
        <w:t xml:space="preserve"> муниципального округа Ставропольского края</w:t>
      </w:r>
      <w:r w:rsidR="00574117">
        <w:rPr>
          <w:sz w:val="28"/>
          <w:szCs w:val="28"/>
          <w:lang w:eastAsia="ru-RU"/>
        </w:rPr>
        <w:t>»</w:t>
      </w:r>
      <w:r w:rsidRPr="00574117">
        <w:rPr>
          <w:sz w:val="28"/>
          <w:szCs w:val="28"/>
        </w:rPr>
        <w:t>.</w:t>
      </w:r>
    </w:p>
    <w:p w14:paraId="11477652" w14:textId="77777777" w:rsidR="004A2B84" w:rsidRDefault="004A2B84">
      <w:pPr>
        <w:suppressAutoHyphens/>
        <w:jc w:val="center"/>
        <w:rPr>
          <w:sz w:val="32"/>
          <w:szCs w:val="32"/>
        </w:rPr>
      </w:pPr>
    </w:p>
    <w:p w14:paraId="32FFB2A2" w14:textId="77777777" w:rsidR="00574117" w:rsidRDefault="00574117">
      <w:pPr>
        <w:suppressAutoHyphens/>
        <w:jc w:val="center"/>
        <w:rPr>
          <w:sz w:val="32"/>
          <w:szCs w:val="32"/>
        </w:rPr>
      </w:pPr>
    </w:p>
    <w:p w14:paraId="55CAFAA1" w14:textId="23208E4C" w:rsidR="004A2B84" w:rsidRDefault="00C62A9D">
      <w:pPr>
        <w:suppressAutoHyphens/>
        <w:jc w:val="center"/>
        <w:rPr>
          <w:sz w:val="32"/>
          <w:szCs w:val="32"/>
        </w:rPr>
      </w:pPr>
      <w:r>
        <w:rPr>
          <w:sz w:val="32"/>
          <w:szCs w:val="32"/>
        </w:rPr>
        <w:t>РАСХОДЫ</w:t>
      </w:r>
    </w:p>
    <w:p w14:paraId="66FDCA14" w14:textId="77777777" w:rsidR="004A2B84" w:rsidRDefault="004A2B84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14:paraId="313E4812" w14:textId="77777777" w:rsidR="004A2B84" w:rsidRDefault="00C62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20 декабря 2024 г. № 510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2025 год и плановый период 2026 и 2027 годов</w:t>
      </w:r>
      <w:proofErr w:type="gramStart"/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расходы бюджета округа определены в объеме 1 704 934,40 тыс. рублей.</w:t>
      </w:r>
    </w:p>
    <w:p w14:paraId="3D5F961C" w14:textId="77777777" w:rsidR="004A2B84" w:rsidRDefault="00C62A9D">
      <w:pPr>
        <w:pStyle w:val="ad"/>
        <w:ind w:firstLine="709"/>
        <w:rPr>
          <w:szCs w:val="28"/>
        </w:rPr>
      </w:pPr>
      <w:r>
        <w:rPr>
          <w:szCs w:val="28"/>
        </w:rPr>
        <w:t xml:space="preserve">С целью своевременного использования средств краевого бюджета и эффективного расходования средств бюджета округа возникла необходимость корректировки его расходов. </w:t>
      </w:r>
    </w:p>
    <w:p w14:paraId="170E7329" w14:textId="77777777" w:rsidR="004A2B84" w:rsidRDefault="00C62A9D">
      <w:pPr>
        <w:pStyle w:val="ad"/>
        <w:ind w:firstLine="709"/>
        <w:rPr>
          <w:szCs w:val="28"/>
        </w:rPr>
      </w:pPr>
      <w:r>
        <w:rPr>
          <w:szCs w:val="28"/>
        </w:rPr>
        <w:t>Внесение изменений по расходам предлагается осуществить по следующим основаниям:</w:t>
      </w:r>
    </w:p>
    <w:p w14:paraId="2064AE35" w14:textId="77777777" w:rsidR="004A2B84" w:rsidRDefault="00C62A9D">
      <w:pPr>
        <w:pStyle w:val="ad"/>
        <w:ind w:firstLine="709"/>
        <w:rPr>
          <w:szCs w:val="28"/>
        </w:rPr>
      </w:pPr>
      <w:r>
        <w:rPr>
          <w:szCs w:val="28"/>
        </w:rPr>
        <w:t>1) уточнение расходов на сумму средств, подлежащих перечислению в бюджет округа от других бюджетов бюджетной системы Российской Федерации, имеющих целевое направление использования;</w:t>
      </w:r>
    </w:p>
    <w:p w14:paraId="517BF794" w14:textId="77777777" w:rsidR="004A2B84" w:rsidRDefault="00C62A9D">
      <w:pPr>
        <w:pStyle w:val="ad"/>
        <w:ind w:firstLine="709"/>
        <w:rPr>
          <w:szCs w:val="28"/>
        </w:rPr>
      </w:pPr>
      <w:r>
        <w:rPr>
          <w:szCs w:val="28"/>
        </w:rPr>
        <w:t>2) перераспределение средств между разделами, подразделами, целевыми статьями и видами расходов в пределах бюджетных ассигнований, выделенных главным распорядителям бюджета округа, а также перераспределение средств между главными распорядителями бюджета округа;</w:t>
      </w:r>
    </w:p>
    <w:p w14:paraId="70847B95" w14:textId="77777777" w:rsidR="004A2B84" w:rsidRDefault="00C62A9D">
      <w:pPr>
        <w:pStyle w:val="ad"/>
        <w:ind w:firstLine="709"/>
        <w:rPr>
          <w:szCs w:val="28"/>
        </w:rPr>
      </w:pPr>
      <w:r>
        <w:rPr>
          <w:szCs w:val="28"/>
        </w:rPr>
        <w:t>3) корректировка расходов на сумму остатков, сложившихся по состоянию на 01.01.2025 года на текущем счете бюджета округа;</w:t>
      </w:r>
    </w:p>
    <w:p w14:paraId="70F9989A" w14:textId="145A6B5F" w:rsidR="004A2B84" w:rsidRDefault="00C62A9D">
      <w:pPr>
        <w:pStyle w:val="ad"/>
        <w:ind w:firstLine="709"/>
        <w:rPr>
          <w:szCs w:val="28"/>
        </w:rPr>
      </w:pPr>
      <w:r>
        <w:rPr>
          <w:szCs w:val="28"/>
        </w:rPr>
        <w:t xml:space="preserve">С учетом предлагаемых изменений в сторону увеличения на </w:t>
      </w:r>
      <w:r w:rsidR="007668C3">
        <w:rPr>
          <w:szCs w:val="28"/>
        </w:rPr>
        <w:t>1</w:t>
      </w:r>
      <w:r>
        <w:rPr>
          <w:szCs w:val="28"/>
        </w:rPr>
        <w:t> 0</w:t>
      </w:r>
      <w:r w:rsidR="007668C3">
        <w:rPr>
          <w:szCs w:val="28"/>
        </w:rPr>
        <w:t>81</w:t>
      </w:r>
      <w:r>
        <w:rPr>
          <w:szCs w:val="28"/>
        </w:rPr>
        <w:t>,</w:t>
      </w:r>
      <w:r w:rsidR="007668C3">
        <w:rPr>
          <w:szCs w:val="28"/>
        </w:rPr>
        <w:t>19</w:t>
      </w:r>
      <w:r>
        <w:rPr>
          <w:szCs w:val="28"/>
        </w:rPr>
        <w:t xml:space="preserve"> тыс. рублей, уточненные плановые назначения по расходам бюджета округа в 2025 году составят 1 706 015,59 тыс. рублей.</w:t>
      </w:r>
    </w:p>
    <w:p w14:paraId="32603752" w14:textId="77777777" w:rsidR="004A2B84" w:rsidRDefault="00C62A9D">
      <w:pPr>
        <w:pStyle w:val="ad"/>
        <w:ind w:firstLine="709"/>
        <w:rPr>
          <w:szCs w:val="28"/>
        </w:rPr>
      </w:pPr>
      <w:r>
        <w:rPr>
          <w:szCs w:val="28"/>
        </w:rPr>
        <w:t>Изменения в разрезе муниципальных программ и непрограммных мероприятий сложились следующим образом.</w:t>
      </w:r>
    </w:p>
    <w:p w14:paraId="30370381" w14:textId="77777777" w:rsidR="004A2B84" w:rsidRDefault="004A2B84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14:paraId="34866238" w14:textId="77777777" w:rsidR="004A2B84" w:rsidRDefault="004A2B84">
      <w:pPr>
        <w:suppressAutoHyphens/>
        <w:jc w:val="center"/>
        <w:rPr>
          <w:b/>
          <w:bCs/>
          <w:sz w:val="28"/>
          <w:szCs w:val="28"/>
        </w:rPr>
      </w:pPr>
    </w:p>
    <w:p w14:paraId="3B1DE3BF" w14:textId="77777777" w:rsidR="004A2B84" w:rsidRDefault="00C62A9D">
      <w:pPr>
        <w:jc w:val="center"/>
        <w:rPr>
          <w:sz w:val="28"/>
          <w:szCs w:val="28"/>
        </w:rPr>
      </w:pPr>
      <w:bookmarkStart w:id="0" w:name="_Hlk131432274"/>
      <w:r>
        <w:rPr>
          <w:b/>
          <w:sz w:val="28"/>
          <w:szCs w:val="28"/>
        </w:rPr>
        <w:t xml:space="preserve">Муниципальная программа </w:t>
      </w:r>
      <w:proofErr w:type="spellStart"/>
      <w:r>
        <w:rPr>
          <w:b/>
          <w:sz w:val="28"/>
          <w:szCs w:val="28"/>
        </w:rPr>
        <w:t>Апанасенковского</w:t>
      </w:r>
      <w:proofErr w:type="spellEnd"/>
      <w:r>
        <w:rPr>
          <w:b/>
          <w:sz w:val="28"/>
          <w:szCs w:val="28"/>
        </w:rPr>
        <w:t xml:space="preserve"> муниципального округа Ставропольского края "Развитие образования"</w:t>
      </w:r>
    </w:p>
    <w:bookmarkEnd w:id="0"/>
    <w:p w14:paraId="04B6EBCF" w14:textId="77777777" w:rsidR="004A2B84" w:rsidRDefault="004A2B84">
      <w:pPr>
        <w:jc w:val="center"/>
        <w:rPr>
          <w:b/>
          <w:bCs/>
          <w:sz w:val="28"/>
          <w:szCs w:val="28"/>
        </w:rPr>
      </w:pPr>
    </w:p>
    <w:p w14:paraId="423D564D" w14:textId="77777777" w:rsidR="004A2B84" w:rsidRDefault="00C62A9D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Плановые назначения, предусмотренные по данной муниципальной программе на 2025 год в сумме 816 265,21 тыс. рублей, предлагается: </w:t>
      </w:r>
    </w:p>
    <w:p w14:paraId="78811A5F" w14:textId="60856483" w:rsidR="004A2B84" w:rsidRDefault="00C62A9D">
      <w:pPr>
        <w:pStyle w:val="ad"/>
        <w:suppressAutoHyphens/>
        <w:ind w:firstLine="700"/>
        <w:rPr>
          <w:b/>
          <w:szCs w:val="28"/>
        </w:rPr>
      </w:pPr>
      <w:r>
        <w:rPr>
          <w:szCs w:val="28"/>
        </w:rPr>
        <w:t xml:space="preserve">увеличить </w:t>
      </w:r>
      <w:bookmarkStart w:id="1" w:name="_Hlk131432732"/>
      <w:r w:rsidR="007668C3">
        <w:rPr>
          <w:szCs w:val="28"/>
        </w:rPr>
        <w:t xml:space="preserve">расходы </w:t>
      </w:r>
      <w:r w:rsidRPr="007668C3">
        <w:rPr>
          <w:szCs w:val="28"/>
        </w:rPr>
        <w:t>за счет перевыполнения платных услуг и прочих безвозмездных поступлений</w:t>
      </w:r>
      <w:r w:rsidR="007668C3">
        <w:rPr>
          <w:b/>
          <w:szCs w:val="28"/>
        </w:rPr>
        <w:t xml:space="preserve"> </w:t>
      </w:r>
      <w:r w:rsidR="007668C3">
        <w:rPr>
          <w:szCs w:val="28"/>
        </w:rPr>
        <w:t>на 699,04 тыс. рублей;</w:t>
      </w:r>
    </w:p>
    <w:bookmarkEnd w:id="1"/>
    <w:p w14:paraId="02045B92" w14:textId="4077F0D4" w:rsidR="004A2B84" w:rsidRDefault="00C62A9D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уменьшить </w:t>
      </w:r>
      <w:r w:rsidR="007668C3">
        <w:rPr>
          <w:szCs w:val="28"/>
        </w:rPr>
        <w:t xml:space="preserve">расходы </w:t>
      </w:r>
      <w:r>
        <w:rPr>
          <w:szCs w:val="28"/>
        </w:rPr>
        <w:t>на 330,70 тыс. рублей согласно поста</w:t>
      </w:r>
      <w:r w:rsidR="007668C3">
        <w:rPr>
          <w:szCs w:val="28"/>
        </w:rPr>
        <w:t>но</w:t>
      </w:r>
      <w:r>
        <w:rPr>
          <w:szCs w:val="28"/>
        </w:rPr>
        <w:t>влени</w:t>
      </w:r>
      <w:r w:rsidR="007668C3">
        <w:rPr>
          <w:szCs w:val="28"/>
        </w:rPr>
        <w:t>ю</w:t>
      </w:r>
      <w:r>
        <w:rPr>
          <w:szCs w:val="28"/>
        </w:rPr>
        <w:t xml:space="preserve"> администрации </w:t>
      </w:r>
      <w:proofErr w:type="spellStart"/>
      <w:r w:rsidR="007668C3">
        <w:rPr>
          <w:szCs w:val="28"/>
        </w:rPr>
        <w:t>Апанасенковского</w:t>
      </w:r>
      <w:proofErr w:type="spellEnd"/>
      <w:r w:rsidR="007668C3">
        <w:rPr>
          <w:szCs w:val="28"/>
        </w:rPr>
        <w:t xml:space="preserve"> муниципального округа Ставропольского края</w:t>
      </w:r>
      <w:r>
        <w:rPr>
          <w:szCs w:val="28"/>
        </w:rPr>
        <w:t xml:space="preserve"> от 17</w:t>
      </w:r>
      <w:r w:rsidR="007668C3">
        <w:rPr>
          <w:szCs w:val="28"/>
        </w:rPr>
        <w:t xml:space="preserve"> декабря </w:t>
      </w:r>
      <w:r>
        <w:rPr>
          <w:szCs w:val="28"/>
        </w:rPr>
        <w:t>2024г. № 970-п «О центре тестирования по выполнению нормативов, испытаний (тестов) Всерос</w:t>
      </w:r>
      <w:r w:rsidR="007668C3">
        <w:rPr>
          <w:szCs w:val="28"/>
        </w:rPr>
        <w:t>с</w:t>
      </w:r>
      <w:r>
        <w:rPr>
          <w:szCs w:val="28"/>
        </w:rPr>
        <w:t>ийского физкультурно-спортивного комплекса «Готов к труду и обороне</w:t>
      </w:r>
      <w:proofErr w:type="gramStart"/>
      <w:r>
        <w:rPr>
          <w:szCs w:val="28"/>
        </w:rPr>
        <w:t>»</w:t>
      </w:r>
      <w:proofErr w:type="gramEnd"/>
      <w:r>
        <w:rPr>
          <w:szCs w:val="28"/>
        </w:rPr>
        <w:t xml:space="preserve"> (ГТО) населения в </w:t>
      </w:r>
      <w:proofErr w:type="spellStart"/>
      <w:r>
        <w:rPr>
          <w:szCs w:val="28"/>
        </w:rPr>
        <w:t>Апанасенковском</w:t>
      </w:r>
      <w:proofErr w:type="spellEnd"/>
      <w:r>
        <w:rPr>
          <w:szCs w:val="28"/>
        </w:rPr>
        <w:t xml:space="preserve"> муниципальном округе Ставропол</w:t>
      </w:r>
      <w:r w:rsidR="007668C3">
        <w:rPr>
          <w:szCs w:val="28"/>
        </w:rPr>
        <w:t>ь</w:t>
      </w:r>
      <w:r>
        <w:rPr>
          <w:szCs w:val="28"/>
        </w:rPr>
        <w:t>ского края».</w:t>
      </w:r>
    </w:p>
    <w:p w14:paraId="2189E106" w14:textId="00BC0D1F" w:rsidR="004A2B84" w:rsidRDefault="00C62A9D">
      <w:pPr>
        <w:pStyle w:val="ad"/>
        <w:suppressAutoHyphens/>
        <w:ind w:firstLine="700"/>
        <w:rPr>
          <w:color w:val="FF0000"/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</w:t>
      </w:r>
      <w:r w:rsidR="007668C3">
        <w:rPr>
          <w:szCs w:val="28"/>
        </w:rPr>
        <w:t>"Развитие образования" увеличат</w:t>
      </w:r>
      <w:r>
        <w:rPr>
          <w:szCs w:val="28"/>
        </w:rPr>
        <w:t>ся на 368,34 тыс. рублей и составят 816 633,55</w:t>
      </w:r>
      <w:r>
        <w:rPr>
          <w:color w:val="FF0000"/>
          <w:szCs w:val="28"/>
        </w:rPr>
        <w:t xml:space="preserve"> </w:t>
      </w:r>
      <w:r>
        <w:rPr>
          <w:szCs w:val="28"/>
        </w:rPr>
        <w:t>тыс. рублей.</w:t>
      </w:r>
      <w:r>
        <w:rPr>
          <w:color w:val="FF0000"/>
          <w:szCs w:val="28"/>
        </w:rPr>
        <w:t xml:space="preserve">  </w:t>
      </w:r>
    </w:p>
    <w:p w14:paraId="418A5B00" w14:textId="77777777" w:rsidR="004A2B84" w:rsidRDefault="004A2B84">
      <w:pPr>
        <w:pStyle w:val="ad"/>
        <w:suppressAutoHyphens/>
        <w:ind w:firstLine="700"/>
        <w:rPr>
          <w:color w:val="FF0000"/>
          <w:szCs w:val="28"/>
        </w:rPr>
      </w:pPr>
    </w:p>
    <w:p w14:paraId="73D1F533" w14:textId="77777777" w:rsidR="004A2B84" w:rsidRDefault="00C62A9D">
      <w:pPr>
        <w:suppressAutoHyphens/>
        <w:jc w:val="center"/>
        <w:rPr>
          <w:b/>
          <w:bCs/>
          <w:sz w:val="28"/>
          <w:szCs w:val="28"/>
        </w:rPr>
      </w:pPr>
      <w:bookmarkStart w:id="2" w:name="_Hlk131432781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«Развитие экономики»</w:t>
      </w:r>
    </w:p>
    <w:bookmarkEnd w:id="2"/>
    <w:p w14:paraId="58B89C70" w14:textId="77777777" w:rsidR="004A2B84" w:rsidRDefault="004A2B84">
      <w:pPr>
        <w:suppressAutoHyphens/>
        <w:jc w:val="center"/>
        <w:rPr>
          <w:sz w:val="28"/>
          <w:szCs w:val="28"/>
        </w:rPr>
      </w:pPr>
    </w:p>
    <w:p w14:paraId="3D5658B8" w14:textId="4FDBE26A" w:rsidR="004A2B84" w:rsidRDefault="00C62A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2025 год в сумме 11 765,98 тыс. рублей, предлагается увеличить </w:t>
      </w:r>
      <w:bookmarkStart w:id="3" w:name="_Hlk131432820"/>
      <w:r>
        <w:rPr>
          <w:sz w:val="28"/>
          <w:szCs w:val="28"/>
        </w:rPr>
        <w:t xml:space="preserve">на 128,13 тыс. рублей по расходам </w:t>
      </w:r>
      <w:r w:rsidR="00396B0D">
        <w:rPr>
          <w:sz w:val="28"/>
          <w:szCs w:val="28"/>
        </w:rPr>
        <w:t xml:space="preserve">на содержание </w:t>
      </w:r>
      <w:r>
        <w:rPr>
          <w:sz w:val="28"/>
          <w:szCs w:val="28"/>
        </w:rPr>
        <w:t xml:space="preserve">муниципального </w:t>
      </w:r>
      <w:r>
        <w:rPr>
          <w:spacing w:val="-4"/>
          <w:sz w:val="28"/>
          <w:szCs w:val="28"/>
        </w:rPr>
        <w:t>казенного учреждения «МФЦ»</w:t>
      </w:r>
      <w:r>
        <w:rPr>
          <w:sz w:val="28"/>
          <w:szCs w:val="28"/>
        </w:rPr>
        <w:t>.</w:t>
      </w:r>
    </w:p>
    <w:bookmarkEnd w:id="3"/>
    <w:p w14:paraId="34965121" w14:textId="77777777" w:rsidR="004A2B84" w:rsidRDefault="00C62A9D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"Развитие экономики" составят 11 894,11 тыс. рублей. </w:t>
      </w:r>
    </w:p>
    <w:p w14:paraId="05B32101" w14:textId="77777777" w:rsidR="004A2B84" w:rsidRDefault="004A2B84">
      <w:pPr>
        <w:pStyle w:val="ad"/>
        <w:suppressAutoHyphens/>
        <w:ind w:firstLine="700"/>
        <w:rPr>
          <w:color w:val="FF0000"/>
          <w:szCs w:val="28"/>
        </w:rPr>
      </w:pPr>
    </w:p>
    <w:p w14:paraId="4405D7D0" w14:textId="77777777" w:rsidR="004A2B84" w:rsidRDefault="004A2B84">
      <w:pPr>
        <w:ind w:firstLine="700"/>
        <w:jc w:val="both"/>
        <w:rPr>
          <w:color w:val="FF0000"/>
          <w:sz w:val="28"/>
          <w:szCs w:val="28"/>
        </w:rPr>
      </w:pPr>
    </w:p>
    <w:p w14:paraId="2F352619" w14:textId="77777777" w:rsidR="004A2B84" w:rsidRDefault="00C62A9D">
      <w:pPr>
        <w:suppressAutoHyphens/>
        <w:jc w:val="center"/>
      </w:pPr>
      <w:bookmarkStart w:id="4" w:name="_Hlk131432868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«Социальная поддержка граждан» </w:t>
      </w:r>
      <w:bookmarkEnd w:id="4"/>
    </w:p>
    <w:p w14:paraId="25035743" w14:textId="77777777" w:rsidR="004A2B84" w:rsidRDefault="004A2B84">
      <w:pPr>
        <w:suppressAutoHyphens/>
        <w:jc w:val="center"/>
        <w:rPr>
          <w:color w:val="FF0000"/>
          <w:sz w:val="28"/>
          <w:szCs w:val="28"/>
        </w:rPr>
      </w:pPr>
    </w:p>
    <w:p w14:paraId="0C377870" w14:textId="1F0AA744" w:rsidR="004A2B84" w:rsidRDefault="00C62A9D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2025 год в сумме 152 952,80 тыс. рублей, предлагается увеличить расходы </w:t>
      </w:r>
      <w:r w:rsidR="00396B0D">
        <w:rPr>
          <w:sz w:val="28"/>
          <w:szCs w:val="28"/>
        </w:rPr>
        <w:t xml:space="preserve">по мерам социальной защиты населения </w:t>
      </w:r>
      <w:r>
        <w:rPr>
          <w:sz w:val="28"/>
          <w:szCs w:val="28"/>
        </w:rPr>
        <w:t>за счет средств краевого бюджета на 84,28 тыс. рублей.</w:t>
      </w:r>
    </w:p>
    <w:p w14:paraId="47142506" w14:textId="77777777" w:rsidR="004A2B84" w:rsidRDefault="00C62A9D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"Социальная поддержка граждан" составят 153 037,08 тыс. рублей. </w:t>
      </w:r>
    </w:p>
    <w:p w14:paraId="6ADD23D4" w14:textId="77777777" w:rsidR="004A2B84" w:rsidRDefault="004A2B84">
      <w:pPr>
        <w:suppressAutoHyphens/>
        <w:jc w:val="both"/>
        <w:rPr>
          <w:sz w:val="28"/>
          <w:szCs w:val="28"/>
        </w:rPr>
      </w:pPr>
    </w:p>
    <w:p w14:paraId="186007F0" w14:textId="77777777" w:rsidR="00574117" w:rsidRDefault="00574117">
      <w:pPr>
        <w:jc w:val="center"/>
        <w:rPr>
          <w:b/>
          <w:bCs/>
          <w:sz w:val="28"/>
          <w:szCs w:val="28"/>
        </w:rPr>
      </w:pPr>
      <w:bookmarkStart w:id="5" w:name="_Hlk131432936"/>
    </w:p>
    <w:p w14:paraId="40B47540" w14:textId="45563C9C" w:rsidR="004A2B84" w:rsidRDefault="00C62A9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«Развитие жилищно-коммунального дорожного        хозяйства»</w:t>
      </w:r>
    </w:p>
    <w:bookmarkEnd w:id="5"/>
    <w:p w14:paraId="6602EE31" w14:textId="77777777" w:rsidR="004A2B84" w:rsidRDefault="004A2B84">
      <w:pPr>
        <w:jc w:val="center"/>
        <w:rPr>
          <w:b/>
          <w:bCs/>
          <w:sz w:val="28"/>
          <w:szCs w:val="28"/>
        </w:rPr>
      </w:pPr>
    </w:p>
    <w:p w14:paraId="1978B4C1" w14:textId="6A9F7C17" w:rsidR="004A2B84" w:rsidRDefault="00C62A9D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2025 год в сумме 250 360,21 тыс. рублей, предлагается увеличить </w:t>
      </w:r>
      <w:bookmarkStart w:id="6" w:name="_Hlk131433142"/>
      <w:r>
        <w:rPr>
          <w:sz w:val="28"/>
          <w:szCs w:val="28"/>
        </w:rPr>
        <w:t xml:space="preserve">расходы </w:t>
      </w:r>
      <w:bookmarkEnd w:id="6"/>
      <w:r>
        <w:rPr>
          <w:color w:val="000000"/>
          <w:sz w:val="28"/>
          <w:szCs w:val="28"/>
        </w:rPr>
        <w:t>за счет средств местного бюджета</w:t>
      </w:r>
      <w:r>
        <w:rPr>
          <w:sz w:val="28"/>
          <w:szCs w:val="28"/>
        </w:rPr>
        <w:t xml:space="preserve"> на 27 997,28 тыс. рублей по дорожной деятельности в отношении автомобильных дорог местного значения, путем перемещения с непрограммных расходов территориальных отделов</w:t>
      </w:r>
      <w:r w:rsidR="00834D37">
        <w:rPr>
          <w:sz w:val="28"/>
          <w:szCs w:val="28"/>
        </w:rPr>
        <w:t xml:space="preserve"> администрации</w:t>
      </w:r>
      <w:r w:rsidR="00834D37" w:rsidRPr="00834D37">
        <w:rPr>
          <w:sz w:val="28"/>
          <w:szCs w:val="28"/>
        </w:rPr>
        <w:t xml:space="preserve"> </w:t>
      </w:r>
      <w:proofErr w:type="spellStart"/>
      <w:r w:rsidR="00834D37">
        <w:rPr>
          <w:sz w:val="28"/>
          <w:szCs w:val="28"/>
        </w:rPr>
        <w:t>Апанасенковского</w:t>
      </w:r>
      <w:proofErr w:type="spellEnd"/>
      <w:r w:rsidR="00834D37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>.</w:t>
      </w:r>
    </w:p>
    <w:p w14:paraId="46BB199E" w14:textId="77777777" w:rsidR="004A2B84" w:rsidRDefault="00C62A9D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"Развитие транспортной системы и обеспечение безопасности дорожного движения" составят 278 357,49 тыс. рублей. </w:t>
      </w:r>
    </w:p>
    <w:p w14:paraId="12D2A382" w14:textId="77777777" w:rsidR="004A2B84" w:rsidRDefault="004A2B84">
      <w:pPr>
        <w:suppressAutoHyphens/>
        <w:autoSpaceDE w:val="0"/>
        <w:ind w:firstLine="720"/>
        <w:jc w:val="center"/>
        <w:rPr>
          <w:b/>
          <w:color w:val="FF0000"/>
          <w:sz w:val="28"/>
          <w:szCs w:val="28"/>
        </w:rPr>
      </w:pPr>
    </w:p>
    <w:p w14:paraId="3329F25F" w14:textId="77777777" w:rsidR="004A2B84" w:rsidRDefault="00C62A9D">
      <w:pPr>
        <w:suppressAutoHyphens/>
        <w:ind w:firstLine="720"/>
        <w:jc w:val="center"/>
        <w:rPr>
          <w:sz w:val="28"/>
          <w:szCs w:val="28"/>
        </w:rPr>
      </w:pPr>
      <w:bookmarkStart w:id="7" w:name="_Hlk131433382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«Развитие физической культуры и спорта»</w:t>
      </w:r>
      <w:bookmarkEnd w:id="7"/>
    </w:p>
    <w:p w14:paraId="6B43E9F2" w14:textId="77777777" w:rsidR="004A2B84" w:rsidRDefault="004A2B84">
      <w:pPr>
        <w:pStyle w:val="ad"/>
        <w:suppressAutoHyphens/>
        <w:ind w:firstLine="700"/>
        <w:rPr>
          <w:color w:val="FF0000"/>
          <w:szCs w:val="28"/>
        </w:rPr>
      </w:pPr>
    </w:p>
    <w:p w14:paraId="2772D50A" w14:textId="77777777" w:rsidR="004A2B84" w:rsidRDefault="00C62A9D">
      <w:pPr>
        <w:pStyle w:val="ad"/>
        <w:autoSpaceDE w:val="0"/>
        <w:ind w:firstLine="700"/>
        <w:rPr>
          <w:szCs w:val="28"/>
        </w:rPr>
      </w:pPr>
      <w:r>
        <w:rPr>
          <w:szCs w:val="28"/>
        </w:rPr>
        <w:t xml:space="preserve">Плановые назначения, предусмотренные по данной муниципальной программе на 2025 год в сумме 20 753,67 тыс. рублей, предлагается увеличить на </w:t>
      </w:r>
      <w:bookmarkStart w:id="8" w:name="_Hlk131433416"/>
      <w:r>
        <w:rPr>
          <w:szCs w:val="28"/>
        </w:rPr>
        <w:lastRenderedPageBreak/>
        <w:t>500,44 тыс. рублей на содержание муниципального казенного учреждения «</w:t>
      </w:r>
      <w:proofErr w:type="spellStart"/>
      <w:r>
        <w:rPr>
          <w:szCs w:val="28"/>
        </w:rPr>
        <w:t>Апанасенковский</w:t>
      </w:r>
      <w:proofErr w:type="spellEnd"/>
      <w:r>
        <w:rPr>
          <w:szCs w:val="28"/>
        </w:rPr>
        <w:t xml:space="preserve"> районный стадион»</w:t>
      </w:r>
      <w:bookmarkEnd w:id="8"/>
      <w:r>
        <w:rPr>
          <w:szCs w:val="28"/>
        </w:rPr>
        <w:t xml:space="preserve">. </w:t>
      </w:r>
    </w:p>
    <w:p w14:paraId="7B63984D" w14:textId="77777777" w:rsidR="004A2B84" w:rsidRDefault="00C62A9D">
      <w:pPr>
        <w:pStyle w:val="ad"/>
        <w:autoSpaceDE w:val="0"/>
        <w:ind w:firstLine="700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"Развитие физической культуры и спорт" составят 21 254,11 тыс. рублей.</w:t>
      </w:r>
    </w:p>
    <w:p w14:paraId="10A84B07" w14:textId="77777777" w:rsidR="00574117" w:rsidRDefault="00574117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14:paraId="43F49026" w14:textId="6BD62076" w:rsidR="004A2B84" w:rsidRDefault="00C62A9D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Непрограммные направления деятельности</w:t>
      </w:r>
    </w:p>
    <w:p w14:paraId="184ADC79" w14:textId="77777777" w:rsidR="004A2B84" w:rsidRDefault="004A2B84">
      <w:pPr>
        <w:pStyle w:val="1"/>
        <w:tabs>
          <w:tab w:val="clear" w:pos="0"/>
        </w:tabs>
        <w:suppressAutoHyphens/>
        <w:rPr>
          <w:sz w:val="28"/>
          <w:szCs w:val="28"/>
        </w:rPr>
      </w:pPr>
      <w:bookmarkStart w:id="9" w:name="_Hlk131433943"/>
    </w:p>
    <w:p w14:paraId="73316467" w14:textId="77777777" w:rsidR="004A2B84" w:rsidRDefault="00C62A9D">
      <w:pPr>
        <w:pStyle w:val="1"/>
        <w:tabs>
          <w:tab w:val="left" w:pos="432"/>
        </w:tabs>
        <w:suppressAutoHyphens/>
        <w:ind w:left="0" w:firstLine="720"/>
      </w:pPr>
      <w:bookmarkStart w:id="10" w:name="_Hlk131434029"/>
      <w:bookmarkEnd w:id="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управления по работе с территориями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10"/>
    </w:p>
    <w:p w14:paraId="48E5AE91" w14:textId="77777777" w:rsidR="004A2B84" w:rsidRDefault="004A2B84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14:paraId="2E66C0ED" w14:textId="77777777" w:rsidR="004A2B84" w:rsidRDefault="004A2B84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14:paraId="37040C2E" w14:textId="7DFB07CB" w:rsidR="004A2B84" w:rsidRDefault="00C62A9D">
      <w:pPr>
        <w:pStyle w:val="ad"/>
        <w:suppressAutoHyphens/>
        <w:autoSpaceDE w:val="0"/>
        <w:rPr>
          <w:bCs/>
          <w:szCs w:val="28"/>
          <w:lang w:eastAsia="ru-RU"/>
        </w:rPr>
      </w:pPr>
      <w:r>
        <w:rPr>
          <w:szCs w:val="28"/>
        </w:rPr>
        <w:t>Предлагается увеличить б</w:t>
      </w:r>
      <w:r>
        <w:rPr>
          <w:szCs w:val="28"/>
          <w:lang w:eastAsia="ru-RU"/>
        </w:rPr>
        <w:t xml:space="preserve">юджетные ассигнования по </w:t>
      </w:r>
      <w:r>
        <w:rPr>
          <w:szCs w:val="28"/>
        </w:rPr>
        <w:t>расходам</w:t>
      </w:r>
      <w:r>
        <w:rPr>
          <w:bCs/>
          <w:szCs w:val="28"/>
          <w:lang w:eastAsia="ru-RU"/>
        </w:rPr>
        <w:t xml:space="preserve"> на обеспечение деятельности </w:t>
      </w:r>
      <w:r>
        <w:rPr>
          <w:bCs/>
          <w:szCs w:val="28"/>
        </w:rPr>
        <w:t>управления по работе с территориями</w:t>
      </w:r>
      <w:r>
        <w:rPr>
          <w:bCs/>
          <w:szCs w:val="28"/>
          <w:lang w:eastAsia="ru-RU"/>
        </w:rPr>
        <w:t xml:space="preserve"> а</w:t>
      </w:r>
      <w:r>
        <w:rPr>
          <w:szCs w:val="28"/>
          <w:lang w:eastAsia="ru-RU"/>
        </w:rPr>
        <w:t xml:space="preserve">дминистрации </w:t>
      </w:r>
      <w:proofErr w:type="spellStart"/>
      <w:r>
        <w:rPr>
          <w:szCs w:val="28"/>
          <w:lang w:eastAsia="ru-RU"/>
        </w:rPr>
        <w:t>Апанасенковского</w:t>
      </w:r>
      <w:proofErr w:type="spellEnd"/>
      <w:r>
        <w:rPr>
          <w:szCs w:val="28"/>
          <w:lang w:eastAsia="ru-RU"/>
        </w:rPr>
        <w:t xml:space="preserve"> муниципального округа Ставропольского края</w:t>
      </w:r>
      <w:r>
        <w:rPr>
          <w:b/>
          <w:bCs/>
          <w:szCs w:val="28"/>
          <w:lang w:eastAsia="ru-RU"/>
        </w:rPr>
        <w:t xml:space="preserve"> </w:t>
      </w:r>
      <w:r>
        <w:rPr>
          <w:bCs/>
          <w:szCs w:val="28"/>
          <w:lang w:eastAsia="ru-RU"/>
        </w:rPr>
        <w:t xml:space="preserve">на 58 345,29 тыс. рублей в связи с реорганизацией муниципальных учреждений </w:t>
      </w:r>
      <w:proofErr w:type="spellStart"/>
      <w:r>
        <w:rPr>
          <w:bCs/>
          <w:szCs w:val="28"/>
          <w:lang w:eastAsia="ru-RU"/>
        </w:rPr>
        <w:t>Апанасенковского</w:t>
      </w:r>
      <w:proofErr w:type="spellEnd"/>
      <w:r>
        <w:rPr>
          <w:bCs/>
          <w:szCs w:val="28"/>
          <w:lang w:eastAsia="ru-RU"/>
        </w:rPr>
        <w:t xml:space="preserve"> муниципального округа Ставропольского края </w:t>
      </w:r>
      <w:r w:rsidR="00900ED6">
        <w:rPr>
          <w:bCs/>
          <w:szCs w:val="28"/>
          <w:lang w:eastAsia="ru-RU"/>
        </w:rPr>
        <w:t xml:space="preserve">(территориальных отделов администрации </w:t>
      </w:r>
      <w:proofErr w:type="spellStart"/>
      <w:r w:rsidR="00900ED6">
        <w:rPr>
          <w:bCs/>
          <w:szCs w:val="28"/>
          <w:lang w:eastAsia="ru-RU"/>
        </w:rPr>
        <w:t>Апанасенковского</w:t>
      </w:r>
      <w:proofErr w:type="spellEnd"/>
      <w:r w:rsidR="00900ED6">
        <w:rPr>
          <w:bCs/>
          <w:szCs w:val="28"/>
          <w:lang w:eastAsia="ru-RU"/>
        </w:rPr>
        <w:t xml:space="preserve"> муниципального округа Ставропольского края) </w:t>
      </w:r>
      <w:r>
        <w:rPr>
          <w:bCs/>
          <w:szCs w:val="28"/>
          <w:lang w:eastAsia="ru-RU"/>
        </w:rPr>
        <w:t>согласно решени</w:t>
      </w:r>
      <w:r w:rsidR="00900ED6">
        <w:rPr>
          <w:bCs/>
          <w:szCs w:val="28"/>
          <w:lang w:eastAsia="ru-RU"/>
        </w:rPr>
        <w:t>ю</w:t>
      </w:r>
      <w:r>
        <w:rPr>
          <w:bCs/>
          <w:szCs w:val="28"/>
          <w:lang w:eastAsia="ru-RU"/>
        </w:rPr>
        <w:t xml:space="preserve"> Совета </w:t>
      </w:r>
      <w:proofErr w:type="spellStart"/>
      <w:r>
        <w:rPr>
          <w:bCs/>
          <w:szCs w:val="28"/>
          <w:lang w:eastAsia="ru-RU"/>
        </w:rPr>
        <w:t>Апанасенковского</w:t>
      </w:r>
      <w:proofErr w:type="spellEnd"/>
      <w:r>
        <w:rPr>
          <w:bCs/>
          <w:szCs w:val="28"/>
          <w:lang w:eastAsia="ru-RU"/>
        </w:rPr>
        <w:t xml:space="preserve"> муниципального округа Ставропольского края первого созыва от 17 сентября 2024 г. № 477.</w:t>
      </w:r>
    </w:p>
    <w:p w14:paraId="45D4ED2F" w14:textId="77777777" w:rsidR="004A2B84" w:rsidRDefault="00C62A9D">
      <w:pPr>
        <w:pStyle w:val="ad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>Таким образом, уточненные плановые назначения по обеспечению деятельности</w:t>
      </w:r>
      <w:r>
        <w:rPr>
          <w:bCs/>
          <w:szCs w:val="28"/>
        </w:rPr>
        <w:t xml:space="preserve"> управления по работе с территориями</w:t>
      </w:r>
      <w:r>
        <w:rPr>
          <w:bCs/>
          <w:szCs w:val="28"/>
          <w:lang w:eastAsia="ru-RU"/>
        </w:rPr>
        <w:t xml:space="preserve"> администрации </w:t>
      </w:r>
      <w:proofErr w:type="spellStart"/>
      <w:r>
        <w:rPr>
          <w:bCs/>
          <w:szCs w:val="28"/>
        </w:rPr>
        <w:t>Апанасенковского</w:t>
      </w:r>
      <w:proofErr w:type="spellEnd"/>
      <w:r>
        <w:rPr>
          <w:bCs/>
          <w:szCs w:val="28"/>
        </w:rPr>
        <w:t xml:space="preserve"> муниципального округа Ставропольского края составят 58 345,29 тыс. рублей.</w:t>
      </w:r>
    </w:p>
    <w:p w14:paraId="149C06E8" w14:textId="77777777" w:rsidR="004A2B84" w:rsidRDefault="004A2B84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14:paraId="40C1BC29" w14:textId="77777777" w:rsidR="004A2B84" w:rsidRDefault="00C62A9D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rFonts w:ascii="Times New Roman" w:hAnsi="Times New Roman" w:cs="Times New Roman"/>
          <w:bCs/>
          <w:sz w:val="28"/>
          <w:szCs w:val="28"/>
        </w:rPr>
      </w:pPr>
      <w:bookmarkStart w:id="11" w:name="_Hlk13143450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11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bookmarkStart w:id="12" w:name="_Hlk131434288"/>
    </w:p>
    <w:p w14:paraId="635C4E7A" w14:textId="77777777" w:rsidR="004A2B84" w:rsidRDefault="004A2B84"/>
    <w:p w14:paraId="673B9980" w14:textId="34D49481" w:rsidR="004A2B84" w:rsidRDefault="00C62A9D">
      <w:pPr>
        <w:tabs>
          <w:tab w:val="left" w:pos="0"/>
        </w:tabs>
        <w:suppressAutoHyphens/>
        <w:jc w:val="both"/>
        <w:rPr>
          <w:spacing w:val="-4"/>
          <w:sz w:val="28"/>
          <w:szCs w:val="28"/>
        </w:rPr>
      </w:pPr>
      <w:r>
        <w:rPr>
          <w:bCs/>
          <w:sz w:val="28"/>
          <w:szCs w:val="28"/>
          <w:lang w:eastAsia="ru-RU"/>
        </w:rPr>
        <w:tab/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bCs/>
          <w:sz w:val="28"/>
          <w:szCs w:val="28"/>
          <w:lang w:eastAsia="ru-RU"/>
        </w:rPr>
        <w:t xml:space="preserve">в 2025 году в сумме 89 836,43 тыс. рублей предлагается уменьшить на 86 342,57 тыс. рублей в связи с реорганизацией муниципальных учреждений </w:t>
      </w:r>
      <w:proofErr w:type="spellStart"/>
      <w:r>
        <w:rPr>
          <w:bCs/>
          <w:sz w:val="28"/>
          <w:szCs w:val="28"/>
          <w:lang w:eastAsia="ru-RU"/>
        </w:rPr>
        <w:t>Апанасенковского</w:t>
      </w:r>
      <w:proofErr w:type="spellEnd"/>
      <w:r>
        <w:rPr>
          <w:bCs/>
          <w:sz w:val="28"/>
          <w:szCs w:val="28"/>
          <w:lang w:eastAsia="ru-RU"/>
        </w:rPr>
        <w:t xml:space="preserve"> муниципального округа Ставропольского края согласно решени</w:t>
      </w:r>
      <w:r w:rsidR="00900ED6">
        <w:rPr>
          <w:bCs/>
          <w:sz w:val="28"/>
          <w:szCs w:val="28"/>
          <w:lang w:eastAsia="ru-RU"/>
        </w:rPr>
        <w:t>ю</w:t>
      </w:r>
      <w:r>
        <w:rPr>
          <w:bCs/>
          <w:sz w:val="28"/>
          <w:szCs w:val="28"/>
          <w:lang w:eastAsia="ru-RU"/>
        </w:rPr>
        <w:t xml:space="preserve"> Совета </w:t>
      </w:r>
      <w:proofErr w:type="spellStart"/>
      <w:r>
        <w:rPr>
          <w:bCs/>
          <w:sz w:val="28"/>
          <w:szCs w:val="28"/>
          <w:lang w:eastAsia="ru-RU"/>
        </w:rPr>
        <w:t>Апанасенковского</w:t>
      </w:r>
      <w:proofErr w:type="spellEnd"/>
      <w:r>
        <w:rPr>
          <w:bCs/>
          <w:sz w:val="28"/>
          <w:szCs w:val="28"/>
          <w:lang w:eastAsia="ru-RU"/>
        </w:rPr>
        <w:t xml:space="preserve"> муниципального округа Ставропольского края первого созыва от 17 сентября 2024 г. № 477</w:t>
      </w:r>
      <w:r>
        <w:rPr>
          <w:spacing w:val="-4"/>
          <w:sz w:val="28"/>
          <w:szCs w:val="28"/>
        </w:rPr>
        <w:t>.</w:t>
      </w:r>
    </w:p>
    <w:p w14:paraId="747CB503" w14:textId="77777777" w:rsidR="004A2B84" w:rsidRDefault="00C62A9D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ab/>
      </w:r>
      <w:r>
        <w:rPr>
          <w:bCs/>
          <w:sz w:val="28"/>
          <w:szCs w:val="28"/>
          <w:lang w:eastAsia="ru-RU"/>
        </w:rPr>
        <w:t xml:space="preserve">Таким образом, уточненные плановые назначения по обеспечению деятельности </w:t>
      </w:r>
      <w:r>
        <w:rPr>
          <w:bCs/>
          <w:sz w:val="28"/>
          <w:szCs w:val="28"/>
        </w:rPr>
        <w:t>территориальных отделов</w:t>
      </w:r>
      <w:r>
        <w:rPr>
          <w:bCs/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дминистрации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bCs/>
          <w:sz w:val="28"/>
          <w:szCs w:val="28"/>
          <w:lang w:eastAsia="ru-RU"/>
        </w:rPr>
        <w:t xml:space="preserve">составят 3 493,86 тыс. рублей.  </w:t>
      </w:r>
    </w:p>
    <w:p w14:paraId="6F393B68" w14:textId="77777777" w:rsidR="004A2B84" w:rsidRDefault="004A2B84"/>
    <w:bookmarkEnd w:id="12"/>
    <w:p w14:paraId="33D984F7" w14:textId="77777777" w:rsidR="00574117" w:rsidRDefault="00C62A9D">
      <w:pPr>
        <w:tabs>
          <w:tab w:val="left" w:pos="0"/>
        </w:tabs>
        <w:suppressAutoHyphens/>
        <w:jc w:val="both"/>
        <w:rPr>
          <w:szCs w:val="28"/>
        </w:rPr>
      </w:pPr>
      <w:r>
        <w:rPr>
          <w:sz w:val="28"/>
          <w:szCs w:val="28"/>
        </w:rPr>
        <w:tab/>
        <w:t xml:space="preserve">С учетом предлагаемых изменений, бюджет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2025 год по доходам у</w:t>
      </w:r>
      <w:r w:rsidR="00900ED6"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 w:rsidR="00900ED6">
        <w:rPr>
          <w:sz w:val="28"/>
          <w:szCs w:val="28"/>
        </w:rPr>
        <w:t>ньши</w:t>
      </w:r>
      <w:r>
        <w:rPr>
          <w:sz w:val="28"/>
          <w:szCs w:val="28"/>
        </w:rPr>
        <w:t xml:space="preserve">тся на 4 709,21 тыс. рублей и составит – 1 700 225,19 тыс. рублей, по расходам </w:t>
      </w:r>
      <w:r w:rsidR="00C62EDD">
        <w:rPr>
          <w:sz w:val="28"/>
          <w:szCs w:val="28"/>
        </w:rPr>
        <w:t xml:space="preserve">увеличится на 1 081,19 тыс. рублей и </w:t>
      </w:r>
      <w:r>
        <w:rPr>
          <w:sz w:val="28"/>
          <w:szCs w:val="28"/>
        </w:rPr>
        <w:t>составит – 1 706 015,59 тыс. рублей, дефицит бюджета – 5 790,40 тыс. рублей (на дефицит бюджета в соответствии с БК РФ отнесены остатки средств, сложившиеся на 01.01.2025 года).</w:t>
      </w:r>
      <w:r>
        <w:rPr>
          <w:szCs w:val="28"/>
        </w:rPr>
        <w:t xml:space="preserve"> </w:t>
      </w:r>
    </w:p>
    <w:p w14:paraId="716F809E" w14:textId="0B9EA81E" w:rsidR="004A2B84" w:rsidRDefault="00574117">
      <w:pPr>
        <w:tabs>
          <w:tab w:val="left" w:pos="0"/>
        </w:tabs>
        <w:suppressAutoHyphens/>
        <w:jc w:val="both"/>
        <w:rPr>
          <w:spacing w:val="-4"/>
          <w:sz w:val="28"/>
          <w:szCs w:val="28"/>
        </w:rPr>
      </w:pPr>
      <w:r>
        <w:rPr>
          <w:szCs w:val="28"/>
        </w:rPr>
        <w:tab/>
      </w:r>
      <w:r w:rsidR="00C62A9D">
        <w:rPr>
          <w:bCs/>
          <w:sz w:val="28"/>
          <w:szCs w:val="28"/>
          <w:lang w:eastAsia="ru-RU"/>
        </w:rPr>
        <w:t>Согласно</w:t>
      </w:r>
      <w:r w:rsidR="00C62EDD">
        <w:rPr>
          <w:bCs/>
          <w:sz w:val="28"/>
          <w:szCs w:val="28"/>
          <w:lang w:eastAsia="ru-RU"/>
        </w:rPr>
        <w:t xml:space="preserve"> </w:t>
      </w:r>
      <w:r w:rsidR="00C62A9D">
        <w:rPr>
          <w:bCs/>
          <w:sz w:val="28"/>
          <w:szCs w:val="28"/>
          <w:lang w:eastAsia="ru-RU"/>
        </w:rPr>
        <w:t>решени</w:t>
      </w:r>
      <w:r w:rsidR="00C62EDD">
        <w:rPr>
          <w:bCs/>
          <w:sz w:val="28"/>
          <w:szCs w:val="28"/>
          <w:lang w:eastAsia="ru-RU"/>
        </w:rPr>
        <w:t>ю</w:t>
      </w:r>
      <w:r w:rsidR="00C62A9D">
        <w:rPr>
          <w:bCs/>
          <w:sz w:val="28"/>
          <w:szCs w:val="28"/>
          <w:lang w:eastAsia="ru-RU"/>
        </w:rPr>
        <w:t xml:space="preserve"> Совета </w:t>
      </w:r>
      <w:proofErr w:type="spellStart"/>
      <w:r w:rsidR="00C62A9D">
        <w:rPr>
          <w:bCs/>
          <w:sz w:val="28"/>
          <w:szCs w:val="28"/>
          <w:lang w:eastAsia="ru-RU"/>
        </w:rPr>
        <w:t>Апанасенковского</w:t>
      </w:r>
      <w:proofErr w:type="spellEnd"/>
      <w:r w:rsidR="00C62A9D">
        <w:rPr>
          <w:bCs/>
          <w:sz w:val="28"/>
          <w:szCs w:val="28"/>
          <w:lang w:eastAsia="ru-RU"/>
        </w:rPr>
        <w:t xml:space="preserve"> муниципального округа </w:t>
      </w:r>
      <w:r w:rsidR="00C62A9D">
        <w:rPr>
          <w:bCs/>
          <w:sz w:val="28"/>
          <w:szCs w:val="28"/>
          <w:lang w:eastAsia="ru-RU"/>
        </w:rPr>
        <w:lastRenderedPageBreak/>
        <w:t xml:space="preserve">Ставропольского края первого созыва от 17 сентября 2024 г. № 477 «О реорганизации муниципальных учреждений </w:t>
      </w:r>
      <w:proofErr w:type="spellStart"/>
      <w:r w:rsidR="00C62A9D">
        <w:rPr>
          <w:bCs/>
          <w:sz w:val="28"/>
          <w:szCs w:val="28"/>
          <w:lang w:eastAsia="ru-RU"/>
        </w:rPr>
        <w:t>Апанасенковского</w:t>
      </w:r>
      <w:proofErr w:type="spellEnd"/>
      <w:r w:rsidR="00C62A9D">
        <w:rPr>
          <w:bCs/>
          <w:sz w:val="28"/>
          <w:szCs w:val="28"/>
          <w:lang w:eastAsia="ru-RU"/>
        </w:rPr>
        <w:t xml:space="preserve"> муниципального округа Ставропольского края</w:t>
      </w:r>
      <w:bookmarkStart w:id="13" w:name="_GoBack"/>
      <w:bookmarkEnd w:id="13"/>
      <w:r w:rsidR="00C62A9D">
        <w:rPr>
          <w:bCs/>
          <w:sz w:val="28"/>
          <w:szCs w:val="28"/>
          <w:lang w:eastAsia="ru-RU"/>
        </w:rPr>
        <w:t>»</w:t>
      </w:r>
      <w:r w:rsidR="005474E5">
        <w:rPr>
          <w:bCs/>
          <w:sz w:val="28"/>
          <w:szCs w:val="28"/>
          <w:lang w:eastAsia="ru-RU"/>
        </w:rPr>
        <w:t xml:space="preserve"> </w:t>
      </w:r>
      <w:r w:rsidR="00C62A9D">
        <w:rPr>
          <w:bCs/>
          <w:sz w:val="28"/>
          <w:szCs w:val="28"/>
          <w:lang w:eastAsia="ru-RU"/>
        </w:rPr>
        <w:t>в плановый период 2026 и 2027 год</w:t>
      </w:r>
      <w:r>
        <w:rPr>
          <w:bCs/>
          <w:sz w:val="28"/>
          <w:szCs w:val="28"/>
          <w:lang w:eastAsia="ru-RU"/>
        </w:rPr>
        <w:t>ов по расходам бюджета округа</w:t>
      </w:r>
      <w:r w:rsidR="00C62A9D">
        <w:rPr>
          <w:bCs/>
          <w:sz w:val="28"/>
          <w:szCs w:val="28"/>
          <w:lang w:eastAsia="ru-RU"/>
        </w:rPr>
        <w:t xml:space="preserve"> были внесены изменения. </w:t>
      </w:r>
    </w:p>
    <w:p w14:paraId="2E0ABBAB" w14:textId="77777777" w:rsidR="004A2B84" w:rsidRDefault="004A2B84">
      <w:pPr>
        <w:pStyle w:val="ad"/>
        <w:rPr>
          <w:szCs w:val="28"/>
        </w:rPr>
      </w:pPr>
    </w:p>
    <w:p w14:paraId="70F43959" w14:textId="77777777" w:rsidR="004A2B84" w:rsidRDefault="00C62A9D">
      <w:pPr>
        <w:pStyle w:val="ad"/>
        <w:suppressAutoHyphens/>
        <w:rPr>
          <w:szCs w:val="28"/>
        </w:rPr>
      </w:pPr>
      <w:r>
        <w:rPr>
          <w:szCs w:val="28"/>
        </w:rPr>
        <w:t xml:space="preserve">   </w:t>
      </w:r>
    </w:p>
    <w:p w14:paraId="64490BC2" w14:textId="77777777" w:rsidR="004A2B84" w:rsidRDefault="00C62A9D">
      <w:pPr>
        <w:pStyle w:val="ad"/>
        <w:suppressAutoHyphens/>
        <w:ind w:firstLine="0"/>
        <w:rPr>
          <w:szCs w:val="28"/>
        </w:rPr>
      </w:pPr>
      <w:r>
        <w:rPr>
          <w:szCs w:val="28"/>
        </w:rPr>
        <w:t xml:space="preserve">        </w:t>
      </w:r>
    </w:p>
    <w:p w14:paraId="13C2BDDB" w14:textId="77777777" w:rsidR="004A2B84" w:rsidRDefault="00C62A9D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Заместитель начальника </w:t>
      </w:r>
    </w:p>
    <w:p w14:paraId="30FA41AB" w14:textId="77777777" w:rsidR="004A2B84" w:rsidRDefault="00C62A9D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финансового управления </w:t>
      </w:r>
    </w:p>
    <w:p w14:paraId="0BB5FF10" w14:textId="77777777" w:rsidR="004A2B84" w:rsidRDefault="00C62A9D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14:paraId="6006B64B" w14:textId="77777777" w:rsidR="004A2B84" w:rsidRDefault="00C62A9D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муниципального округа </w:t>
      </w:r>
    </w:p>
    <w:p w14:paraId="7C8C3EE6" w14:textId="77777777" w:rsidR="004A2B84" w:rsidRDefault="00C62A9D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Ставропольского края                                                                               </w:t>
      </w:r>
      <w:proofErr w:type="spellStart"/>
      <w:r>
        <w:rPr>
          <w:sz w:val="28"/>
          <w:szCs w:val="28"/>
        </w:rPr>
        <w:t>В.Д.Дорошенко</w:t>
      </w:r>
      <w:proofErr w:type="spellEnd"/>
    </w:p>
    <w:p w14:paraId="28B653F9" w14:textId="77777777" w:rsidR="004A2B84" w:rsidRDefault="004A2B84">
      <w:pPr>
        <w:suppressAutoHyphens/>
        <w:jc w:val="center"/>
        <w:rPr>
          <w:sz w:val="32"/>
          <w:szCs w:val="32"/>
        </w:rPr>
      </w:pPr>
    </w:p>
    <w:sectPr w:rsidR="004A2B84">
      <w:headerReference w:type="default" r:id="rId7"/>
      <w:headerReference w:type="first" r:id="rId8"/>
      <w:footnotePr>
        <w:pos w:val="beneathText"/>
      </w:footnotePr>
      <w:pgSz w:w="11906" w:h="16838"/>
      <w:pgMar w:top="623" w:right="567" w:bottom="776" w:left="1417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29E68" w14:textId="77777777" w:rsidR="00C62A9D" w:rsidRDefault="00C62A9D">
      <w:r>
        <w:separator/>
      </w:r>
    </w:p>
  </w:endnote>
  <w:endnote w:type="continuationSeparator" w:id="0">
    <w:p w14:paraId="7C04A2F0" w14:textId="77777777" w:rsidR="00C62A9D" w:rsidRDefault="00C6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05A9A" w14:textId="77777777" w:rsidR="00C62A9D" w:rsidRDefault="00C62A9D">
      <w:r>
        <w:separator/>
      </w:r>
    </w:p>
  </w:footnote>
  <w:footnote w:type="continuationSeparator" w:id="0">
    <w:p w14:paraId="0D963B58" w14:textId="77777777" w:rsidR="00C62A9D" w:rsidRDefault="00C62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24575" w14:textId="19F921DA" w:rsidR="004A2B84" w:rsidRDefault="00C62A9D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5474E5">
      <w:rPr>
        <w:noProof/>
        <w:sz w:val="20"/>
      </w:rPr>
      <w:t>4</w:t>
    </w:r>
    <w:r>
      <w:rPr>
        <w:sz w:val="20"/>
      </w:rPr>
      <w:fldChar w:fldCharType="end"/>
    </w:r>
  </w:p>
  <w:p w14:paraId="54B5F096" w14:textId="77777777" w:rsidR="004A2B84" w:rsidRDefault="004A2B8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17B93" w14:textId="73285E0B" w:rsidR="004A2B84" w:rsidRDefault="00C62A9D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5474E5">
      <w:rPr>
        <w:noProof/>
        <w:sz w:val="20"/>
      </w:rPr>
      <w:t>1</w:t>
    </w:r>
    <w:r>
      <w:rPr>
        <w:sz w:val="20"/>
      </w:rPr>
      <w:fldChar w:fldCharType="end"/>
    </w:r>
  </w:p>
  <w:p w14:paraId="6465A693" w14:textId="77777777" w:rsidR="004A2B84" w:rsidRDefault="004A2B8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70"/>
    <w:rsid w:val="000007A3"/>
    <w:rsid w:val="000013B4"/>
    <w:rsid w:val="00004B5C"/>
    <w:rsid w:val="00006533"/>
    <w:rsid w:val="000138FE"/>
    <w:rsid w:val="000249D7"/>
    <w:rsid w:val="0002732B"/>
    <w:rsid w:val="0002758E"/>
    <w:rsid w:val="00027C4E"/>
    <w:rsid w:val="00042569"/>
    <w:rsid w:val="000437DB"/>
    <w:rsid w:val="000458EA"/>
    <w:rsid w:val="0004722C"/>
    <w:rsid w:val="00057283"/>
    <w:rsid w:val="00057D76"/>
    <w:rsid w:val="00070DAF"/>
    <w:rsid w:val="00073ECB"/>
    <w:rsid w:val="000808A6"/>
    <w:rsid w:val="000808C5"/>
    <w:rsid w:val="00085498"/>
    <w:rsid w:val="000857FD"/>
    <w:rsid w:val="00092876"/>
    <w:rsid w:val="000961C9"/>
    <w:rsid w:val="000A0063"/>
    <w:rsid w:val="000A05F1"/>
    <w:rsid w:val="000A3430"/>
    <w:rsid w:val="000A653B"/>
    <w:rsid w:val="000A69FB"/>
    <w:rsid w:val="000B022B"/>
    <w:rsid w:val="000B14F4"/>
    <w:rsid w:val="000B4C75"/>
    <w:rsid w:val="000E386D"/>
    <w:rsid w:val="000F10E4"/>
    <w:rsid w:val="000F3105"/>
    <w:rsid w:val="0010048C"/>
    <w:rsid w:val="0010083F"/>
    <w:rsid w:val="00103990"/>
    <w:rsid w:val="001061ED"/>
    <w:rsid w:val="00107C35"/>
    <w:rsid w:val="00112481"/>
    <w:rsid w:val="00120BE1"/>
    <w:rsid w:val="0012100F"/>
    <w:rsid w:val="00122794"/>
    <w:rsid w:val="00130A4D"/>
    <w:rsid w:val="00130B4C"/>
    <w:rsid w:val="001311AE"/>
    <w:rsid w:val="0013269A"/>
    <w:rsid w:val="0013688C"/>
    <w:rsid w:val="00143159"/>
    <w:rsid w:val="0015314A"/>
    <w:rsid w:val="00154AFE"/>
    <w:rsid w:val="00156868"/>
    <w:rsid w:val="00157604"/>
    <w:rsid w:val="00165273"/>
    <w:rsid w:val="00170A60"/>
    <w:rsid w:val="00185A78"/>
    <w:rsid w:val="00186419"/>
    <w:rsid w:val="00195D30"/>
    <w:rsid w:val="0019691D"/>
    <w:rsid w:val="001979B7"/>
    <w:rsid w:val="001A074D"/>
    <w:rsid w:val="001A217F"/>
    <w:rsid w:val="001A595E"/>
    <w:rsid w:val="001B7CB4"/>
    <w:rsid w:val="001C345E"/>
    <w:rsid w:val="001C5247"/>
    <w:rsid w:val="001D555B"/>
    <w:rsid w:val="001D7EBB"/>
    <w:rsid w:val="001E6A9B"/>
    <w:rsid w:val="001F485A"/>
    <w:rsid w:val="001F4BE5"/>
    <w:rsid w:val="001F66AA"/>
    <w:rsid w:val="001F6846"/>
    <w:rsid w:val="001F70CA"/>
    <w:rsid w:val="00210585"/>
    <w:rsid w:val="002112FD"/>
    <w:rsid w:val="00221E0B"/>
    <w:rsid w:val="00222246"/>
    <w:rsid w:val="00223AD9"/>
    <w:rsid w:val="00223FA3"/>
    <w:rsid w:val="00234AD7"/>
    <w:rsid w:val="002353EA"/>
    <w:rsid w:val="00247617"/>
    <w:rsid w:val="00252AA3"/>
    <w:rsid w:val="00261D65"/>
    <w:rsid w:val="00264819"/>
    <w:rsid w:val="00270E23"/>
    <w:rsid w:val="002759A9"/>
    <w:rsid w:val="002806BC"/>
    <w:rsid w:val="0028298A"/>
    <w:rsid w:val="00284767"/>
    <w:rsid w:val="00287FB5"/>
    <w:rsid w:val="00290F0D"/>
    <w:rsid w:val="00295784"/>
    <w:rsid w:val="00296DE6"/>
    <w:rsid w:val="002B3864"/>
    <w:rsid w:val="002C4C63"/>
    <w:rsid w:val="002D1BDE"/>
    <w:rsid w:val="002D657B"/>
    <w:rsid w:val="002F619F"/>
    <w:rsid w:val="00300BD4"/>
    <w:rsid w:val="00300C69"/>
    <w:rsid w:val="00304BEA"/>
    <w:rsid w:val="00304E4A"/>
    <w:rsid w:val="00311564"/>
    <w:rsid w:val="003120DC"/>
    <w:rsid w:val="00316130"/>
    <w:rsid w:val="003178F3"/>
    <w:rsid w:val="00321545"/>
    <w:rsid w:val="003223BE"/>
    <w:rsid w:val="0032279B"/>
    <w:rsid w:val="00324414"/>
    <w:rsid w:val="00324570"/>
    <w:rsid w:val="0033141C"/>
    <w:rsid w:val="00332EE8"/>
    <w:rsid w:val="00333C64"/>
    <w:rsid w:val="003517B6"/>
    <w:rsid w:val="00354D5F"/>
    <w:rsid w:val="00356A36"/>
    <w:rsid w:val="0035792E"/>
    <w:rsid w:val="00367BF1"/>
    <w:rsid w:val="00387105"/>
    <w:rsid w:val="00396806"/>
    <w:rsid w:val="00396B0D"/>
    <w:rsid w:val="00397F43"/>
    <w:rsid w:val="003A0577"/>
    <w:rsid w:val="003A623A"/>
    <w:rsid w:val="003B20EB"/>
    <w:rsid w:val="003B51AC"/>
    <w:rsid w:val="003B5E56"/>
    <w:rsid w:val="003B707B"/>
    <w:rsid w:val="003C3909"/>
    <w:rsid w:val="003C4FAE"/>
    <w:rsid w:val="003D6BDC"/>
    <w:rsid w:val="003E6A27"/>
    <w:rsid w:val="003F491C"/>
    <w:rsid w:val="003F52C7"/>
    <w:rsid w:val="003F6613"/>
    <w:rsid w:val="003F6ED1"/>
    <w:rsid w:val="004015F2"/>
    <w:rsid w:val="00411610"/>
    <w:rsid w:val="004131AB"/>
    <w:rsid w:val="004268A1"/>
    <w:rsid w:val="00432B48"/>
    <w:rsid w:val="004438D0"/>
    <w:rsid w:val="00444285"/>
    <w:rsid w:val="00444D76"/>
    <w:rsid w:val="004501AC"/>
    <w:rsid w:val="00455796"/>
    <w:rsid w:val="00457C24"/>
    <w:rsid w:val="00461801"/>
    <w:rsid w:val="00463ECC"/>
    <w:rsid w:val="00476BCB"/>
    <w:rsid w:val="00481D69"/>
    <w:rsid w:val="00494B24"/>
    <w:rsid w:val="004A2B84"/>
    <w:rsid w:val="004A43E0"/>
    <w:rsid w:val="004A6A55"/>
    <w:rsid w:val="004B04FC"/>
    <w:rsid w:val="004C1D77"/>
    <w:rsid w:val="004C400D"/>
    <w:rsid w:val="004D214E"/>
    <w:rsid w:val="004D58D7"/>
    <w:rsid w:val="004D7F66"/>
    <w:rsid w:val="004F03D5"/>
    <w:rsid w:val="004F294B"/>
    <w:rsid w:val="00500258"/>
    <w:rsid w:val="0051153B"/>
    <w:rsid w:val="00513C3E"/>
    <w:rsid w:val="00523816"/>
    <w:rsid w:val="00524F6B"/>
    <w:rsid w:val="00525A66"/>
    <w:rsid w:val="00527CAE"/>
    <w:rsid w:val="00536A24"/>
    <w:rsid w:val="0054424F"/>
    <w:rsid w:val="005474E5"/>
    <w:rsid w:val="00554F64"/>
    <w:rsid w:val="00564D55"/>
    <w:rsid w:val="00574117"/>
    <w:rsid w:val="00580552"/>
    <w:rsid w:val="005854ED"/>
    <w:rsid w:val="00590425"/>
    <w:rsid w:val="005942F0"/>
    <w:rsid w:val="0059449C"/>
    <w:rsid w:val="0059536A"/>
    <w:rsid w:val="00597C59"/>
    <w:rsid w:val="005A53A1"/>
    <w:rsid w:val="005A6A18"/>
    <w:rsid w:val="005B223A"/>
    <w:rsid w:val="005B5DA1"/>
    <w:rsid w:val="005C093D"/>
    <w:rsid w:val="005E5FE8"/>
    <w:rsid w:val="005E655D"/>
    <w:rsid w:val="006000EB"/>
    <w:rsid w:val="006066EB"/>
    <w:rsid w:val="0061139A"/>
    <w:rsid w:val="0061232B"/>
    <w:rsid w:val="00615D43"/>
    <w:rsid w:val="00616CF5"/>
    <w:rsid w:val="006178A0"/>
    <w:rsid w:val="00623FA1"/>
    <w:rsid w:val="00636433"/>
    <w:rsid w:val="0063750C"/>
    <w:rsid w:val="00643A9C"/>
    <w:rsid w:val="00645CE8"/>
    <w:rsid w:val="00651CC8"/>
    <w:rsid w:val="006551DA"/>
    <w:rsid w:val="00655389"/>
    <w:rsid w:val="00662A60"/>
    <w:rsid w:val="00670610"/>
    <w:rsid w:val="006854FB"/>
    <w:rsid w:val="00687422"/>
    <w:rsid w:val="00687EE7"/>
    <w:rsid w:val="006B33AC"/>
    <w:rsid w:val="006B6F89"/>
    <w:rsid w:val="006C0597"/>
    <w:rsid w:val="006D4D2C"/>
    <w:rsid w:val="006D7D36"/>
    <w:rsid w:val="006E29FF"/>
    <w:rsid w:val="006E532D"/>
    <w:rsid w:val="006E643F"/>
    <w:rsid w:val="006F1799"/>
    <w:rsid w:val="00705B07"/>
    <w:rsid w:val="00711B15"/>
    <w:rsid w:val="0071573F"/>
    <w:rsid w:val="0071578F"/>
    <w:rsid w:val="00726753"/>
    <w:rsid w:val="00731C3A"/>
    <w:rsid w:val="00740F4C"/>
    <w:rsid w:val="00747F34"/>
    <w:rsid w:val="00754DEE"/>
    <w:rsid w:val="00755751"/>
    <w:rsid w:val="007567C6"/>
    <w:rsid w:val="007621A3"/>
    <w:rsid w:val="007668C3"/>
    <w:rsid w:val="007668E4"/>
    <w:rsid w:val="00771096"/>
    <w:rsid w:val="0077569C"/>
    <w:rsid w:val="0078146D"/>
    <w:rsid w:val="007864F4"/>
    <w:rsid w:val="00792995"/>
    <w:rsid w:val="00793807"/>
    <w:rsid w:val="007A0BFD"/>
    <w:rsid w:val="007A1B72"/>
    <w:rsid w:val="007B1AE5"/>
    <w:rsid w:val="007B23B6"/>
    <w:rsid w:val="007B3FB1"/>
    <w:rsid w:val="007B7530"/>
    <w:rsid w:val="007B79BF"/>
    <w:rsid w:val="007C3FEB"/>
    <w:rsid w:val="007D4845"/>
    <w:rsid w:val="007D4B6F"/>
    <w:rsid w:val="007E1890"/>
    <w:rsid w:val="007E523D"/>
    <w:rsid w:val="007E7D59"/>
    <w:rsid w:val="007F36B5"/>
    <w:rsid w:val="008057D1"/>
    <w:rsid w:val="00806818"/>
    <w:rsid w:val="00806CBC"/>
    <w:rsid w:val="00815FEA"/>
    <w:rsid w:val="0082109A"/>
    <w:rsid w:val="00834D37"/>
    <w:rsid w:val="008378BA"/>
    <w:rsid w:val="008401C6"/>
    <w:rsid w:val="00844C9E"/>
    <w:rsid w:val="00845BD9"/>
    <w:rsid w:val="00852EBF"/>
    <w:rsid w:val="00854A83"/>
    <w:rsid w:val="00860AE4"/>
    <w:rsid w:val="0087297C"/>
    <w:rsid w:val="00872F62"/>
    <w:rsid w:val="00881166"/>
    <w:rsid w:val="00881921"/>
    <w:rsid w:val="00885471"/>
    <w:rsid w:val="00887E6F"/>
    <w:rsid w:val="00890A7A"/>
    <w:rsid w:val="00893C90"/>
    <w:rsid w:val="00895557"/>
    <w:rsid w:val="008B3ED8"/>
    <w:rsid w:val="008C4554"/>
    <w:rsid w:val="008D35D2"/>
    <w:rsid w:val="008D4633"/>
    <w:rsid w:val="008D707C"/>
    <w:rsid w:val="008E24AA"/>
    <w:rsid w:val="008E4232"/>
    <w:rsid w:val="008E5E5D"/>
    <w:rsid w:val="008E6128"/>
    <w:rsid w:val="008F0975"/>
    <w:rsid w:val="008F2874"/>
    <w:rsid w:val="008F2A51"/>
    <w:rsid w:val="008F5D1E"/>
    <w:rsid w:val="00900ED6"/>
    <w:rsid w:val="00911FBC"/>
    <w:rsid w:val="009133A3"/>
    <w:rsid w:val="00917E5F"/>
    <w:rsid w:val="00921EEC"/>
    <w:rsid w:val="00921F9D"/>
    <w:rsid w:val="00937A69"/>
    <w:rsid w:val="00937BBB"/>
    <w:rsid w:val="009425C7"/>
    <w:rsid w:val="00942933"/>
    <w:rsid w:val="0095211B"/>
    <w:rsid w:val="00952A34"/>
    <w:rsid w:val="00957089"/>
    <w:rsid w:val="009577BE"/>
    <w:rsid w:val="00974605"/>
    <w:rsid w:val="009752C8"/>
    <w:rsid w:val="009775E1"/>
    <w:rsid w:val="00977E71"/>
    <w:rsid w:val="009865F9"/>
    <w:rsid w:val="0099476A"/>
    <w:rsid w:val="00997CE2"/>
    <w:rsid w:val="009A0B96"/>
    <w:rsid w:val="009A4C04"/>
    <w:rsid w:val="009A5C29"/>
    <w:rsid w:val="009B3D93"/>
    <w:rsid w:val="009C0565"/>
    <w:rsid w:val="009C470D"/>
    <w:rsid w:val="009C7D92"/>
    <w:rsid w:val="009D012B"/>
    <w:rsid w:val="009D0268"/>
    <w:rsid w:val="009D1AC4"/>
    <w:rsid w:val="009D3170"/>
    <w:rsid w:val="009D47F2"/>
    <w:rsid w:val="009E2238"/>
    <w:rsid w:val="009E412C"/>
    <w:rsid w:val="009E7BE5"/>
    <w:rsid w:val="009F2BAF"/>
    <w:rsid w:val="00A15225"/>
    <w:rsid w:val="00A21527"/>
    <w:rsid w:val="00A3100D"/>
    <w:rsid w:val="00A43DDD"/>
    <w:rsid w:val="00A44F0E"/>
    <w:rsid w:val="00A55064"/>
    <w:rsid w:val="00A6793A"/>
    <w:rsid w:val="00A72F6A"/>
    <w:rsid w:val="00A733B9"/>
    <w:rsid w:val="00A7520B"/>
    <w:rsid w:val="00A77F7C"/>
    <w:rsid w:val="00A905EF"/>
    <w:rsid w:val="00A90A2D"/>
    <w:rsid w:val="00A95B17"/>
    <w:rsid w:val="00AB50E4"/>
    <w:rsid w:val="00AB7290"/>
    <w:rsid w:val="00AC45AD"/>
    <w:rsid w:val="00AD229C"/>
    <w:rsid w:val="00AD7240"/>
    <w:rsid w:val="00AE0003"/>
    <w:rsid w:val="00AE2A8D"/>
    <w:rsid w:val="00AE5C30"/>
    <w:rsid w:val="00AE731B"/>
    <w:rsid w:val="00AF1E2D"/>
    <w:rsid w:val="00B024C0"/>
    <w:rsid w:val="00B061C3"/>
    <w:rsid w:val="00B136D5"/>
    <w:rsid w:val="00B16D2D"/>
    <w:rsid w:val="00B2391C"/>
    <w:rsid w:val="00B26DF4"/>
    <w:rsid w:val="00B35291"/>
    <w:rsid w:val="00B41DAA"/>
    <w:rsid w:val="00B423F1"/>
    <w:rsid w:val="00B42613"/>
    <w:rsid w:val="00B435E4"/>
    <w:rsid w:val="00B43B87"/>
    <w:rsid w:val="00B5061A"/>
    <w:rsid w:val="00B837A8"/>
    <w:rsid w:val="00B9146A"/>
    <w:rsid w:val="00B95A14"/>
    <w:rsid w:val="00BA0E32"/>
    <w:rsid w:val="00BA2FAD"/>
    <w:rsid w:val="00BA3A5B"/>
    <w:rsid w:val="00BB142F"/>
    <w:rsid w:val="00BB21ED"/>
    <w:rsid w:val="00BC464E"/>
    <w:rsid w:val="00BD06FA"/>
    <w:rsid w:val="00BD23E1"/>
    <w:rsid w:val="00BD4F34"/>
    <w:rsid w:val="00BD56A9"/>
    <w:rsid w:val="00BE388E"/>
    <w:rsid w:val="00BE3D1E"/>
    <w:rsid w:val="00BF7A68"/>
    <w:rsid w:val="00C1516A"/>
    <w:rsid w:val="00C25371"/>
    <w:rsid w:val="00C353E0"/>
    <w:rsid w:val="00C36B02"/>
    <w:rsid w:val="00C531FC"/>
    <w:rsid w:val="00C5644B"/>
    <w:rsid w:val="00C62A9D"/>
    <w:rsid w:val="00C62EDD"/>
    <w:rsid w:val="00C662B2"/>
    <w:rsid w:val="00C7168E"/>
    <w:rsid w:val="00C72795"/>
    <w:rsid w:val="00C727A3"/>
    <w:rsid w:val="00C84102"/>
    <w:rsid w:val="00C8539F"/>
    <w:rsid w:val="00C90EC3"/>
    <w:rsid w:val="00C95536"/>
    <w:rsid w:val="00C96843"/>
    <w:rsid w:val="00CB0159"/>
    <w:rsid w:val="00CB5B6A"/>
    <w:rsid w:val="00CB73A5"/>
    <w:rsid w:val="00CC0563"/>
    <w:rsid w:val="00CC0F28"/>
    <w:rsid w:val="00CC75A6"/>
    <w:rsid w:val="00CD135B"/>
    <w:rsid w:val="00CD2950"/>
    <w:rsid w:val="00CE0159"/>
    <w:rsid w:val="00CF0ADB"/>
    <w:rsid w:val="00CF3B83"/>
    <w:rsid w:val="00CF7233"/>
    <w:rsid w:val="00D159C3"/>
    <w:rsid w:val="00D33521"/>
    <w:rsid w:val="00D40EB9"/>
    <w:rsid w:val="00D42E3F"/>
    <w:rsid w:val="00D453EB"/>
    <w:rsid w:val="00D55999"/>
    <w:rsid w:val="00D5780D"/>
    <w:rsid w:val="00D6782F"/>
    <w:rsid w:val="00D703AD"/>
    <w:rsid w:val="00D72FAA"/>
    <w:rsid w:val="00D73B85"/>
    <w:rsid w:val="00D90137"/>
    <w:rsid w:val="00D9149E"/>
    <w:rsid w:val="00D96773"/>
    <w:rsid w:val="00DB0F69"/>
    <w:rsid w:val="00DB29DC"/>
    <w:rsid w:val="00DB4DD8"/>
    <w:rsid w:val="00DC23D4"/>
    <w:rsid w:val="00DD0831"/>
    <w:rsid w:val="00DD4CD0"/>
    <w:rsid w:val="00DF0E6B"/>
    <w:rsid w:val="00DF0F1F"/>
    <w:rsid w:val="00DF44BB"/>
    <w:rsid w:val="00E0112F"/>
    <w:rsid w:val="00E029C8"/>
    <w:rsid w:val="00E0490E"/>
    <w:rsid w:val="00E04E0B"/>
    <w:rsid w:val="00E0507B"/>
    <w:rsid w:val="00E3300C"/>
    <w:rsid w:val="00E340D9"/>
    <w:rsid w:val="00E40357"/>
    <w:rsid w:val="00E511E1"/>
    <w:rsid w:val="00E5706C"/>
    <w:rsid w:val="00E57CF4"/>
    <w:rsid w:val="00E65063"/>
    <w:rsid w:val="00E71BCE"/>
    <w:rsid w:val="00E75B53"/>
    <w:rsid w:val="00E828B5"/>
    <w:rsid w:val="00E87903"/>
    <w:rsid w:val="00E87FA2"/>
    <w:rsid w:val="00E94503"/>
    <w:rsid w:val="00EA46C3"/>
    <w:rsid w:val="00EB1768"/>
    <w:rsid w:val="00EB2C6D"/>
    <w:rsid w:val="00EB4137"/>
    <w:rsid w:val="00EC6626"/>
    <w:rsid w:val="00EC77CC"/>
    <w:rsid w:val="00ED26AE"/>
    <w:rsid w:val="00ED2E90"/>
    <w:rsid w:val="00ED3C14"/>
    <w:rsid w:val="00ED5820"/>
    <w:rsid w:val="00ED6601"/>
    <w:rsid w:val="00EE4599"/>
    <w:rsid w:val="00EE6646"/>
    <w:rsid w:val="00EE66C5"/>
    <w:rsid w:val="00EF161D"/>
    <w:rsid w:val="00EF1DBF"/>
    <w:rsid w:val="00F01E41"/>
    <w:rsid w:val="00F06FC9"/>
    <w:rsid w:val="00F10CE6"/>
    <w:rsid w:val="00F21B04"/>
    <w:rsid w:val="00F21B6F"/>
    <w:rsid w:val="00F2384D"/>
    <w:rsid w:val="00F26877"/>
    <w:rsid w:val="00F306D1"/>
    <w:rsid w:val="00F33961"/>
    <w:rsid w:val="00F34253"/>
    <w:rsid w:val="00F43019"/>
    <w:rsid w:val="00F43264"/>
    <w:rsid w:val="00F51CD1"/>
    <w:rsid w:val="00F54CC1"/>
    <w:rsid w:val="00F60924"/>
    <w:rsid w:val="00F61413"/>
    <w:rsid w:val="00F6274D"/>
    <w:rsid w:val="00F66B79"/>
    <w:rsid w:val="00F710EB"/>
    <w:rsid w:val="00F77ADD"/>
    <w:rsid w:val="00F9187B"/>
    <w:rsid w:val="00F91AF1"/>
    <w:rsid w:val="00F934DF"/>
    <w:rsid w:val="00F93DAB"/>
    <w:rsid w:val="00F94414"/>
    <w:rsid w:val="00F94B8B"/>
    <w:rsid w:val="00FB4449"/>
    <w:rsid w:val="00FB740C"/>
    <w:rsid w:val="00FC576E"/>
    <w:rsid w:val="00FD6379"/>
    <w:rsid w:val="00FE67CC"/>
    <w:rsid w:val="00FF09B9"/>
    <w:rsid w:val="00FF71A7"/>
    <w:rsid w:val="02331ABF"/>
    <w:rsid w:val="045C0D6F"/>
    <w:rsid w:val="070103DE"/>
    <w:rsid w:val="070E0197"/>
    <w:rsid w:val="07234BD0"/>
    <w:rsid w:val="076E1178"/>
    <w:rsid w:val="07BA007B"/>
    <w:rsid w:val="07DA1AFA"/>
    <w:rsid w:val="080F503B"/>
    <w:rsid w:val="08E32945"/>
    <w:rsid w:val="09282EBD"/>
    <w:rsid w:val="09E56EB9"/>
    <w:rsid w:val="0A3E3510"/>
    <w:rsid w:val="0AB74823"/>
    <w:rsid w:val="0AC27113"/>
    <w:rsid w:val="0AF7014E"/>
    <w:rsid w:val="0B8A787B"/>
    <w:rsid w:val="0BDB4986"/>
    <w:rsid w:val="0C270124"/>
    <w:rsid w:val="0C3A3CC4"/>
    <w:rsid w:val="0C837892"/>
    <w:rsid w:val="0C9A69EB"/>
    <w:rsid w:val="0DBD4342"/>
    <w:rsid w:val="0F612732"/>
    <w:rsid w:val="11593A7C"/>
    <w:rsid w:val="11CB53EB"/>
    <w:rsid w:val="13770818"/>
    <w:rsid w:val="146940CB"/>
    <w:rsid w:val="15080DE8"/>
    <w:rsid w:val="155F2AEF"/>
    <w:rsid w:val="1770050C"/>
    <w:rsid w:val="17C34AEA"/>
    <w:rsid w:val="17C9256F"/>
    <w:rsid w:val="17CF1321"/>
    <w:rsid w:val="18E303F2"/>
    <w:rsid w:val="1A197041"/>
    <w:rsid w:val="1A7A41EF"/>
    <w:rsid w:val="1AD634E6"/>
    <w:rsid w:val="1B7E746E"/>
    <w:rsid w:val="1B827683"/>
    <w:rsid w:val="1BAD73E5"/>
    <w:rsid w:val="1CEA2700"/>
    <w:rsid w:val="1D380470"/>
    <w:rsid w:val="1DDF528E"/>
    <w:rsid w:val="1E326A89"/>
    <w:rsid w:val="1E896929"/>
    <w:rsid w:val="1EE204A8"/>
    <w:rsid w:val="1F641B0F"/>
    <w:rsid w:val="1F9D2792"/>
    <w:rsid w:val="1FB572E0"/>
    <w:rsid w:val="21B26DD5"/>
    <w:rsid w:val="22373C72"/>
    <w:rsid w:val="225E4CF0"/>
    <w:rsid w:val="233E6D38"/>
    <w:rsid w:val="240F6DE3"/>
    <w:rsid w:val="257B2AAB"/>
    <w:rsid w:val="25E2314B"/>
    <w:rsid w:val="262666CE"/>
    <w:rsid w:val="266E549A"/>
    <w:rsid w:val="26910426"/>
    <w:rsid w:val="269D6255"/>
    <w:rsid w:val="26AF3B28"/>
    <w:rsid w:val="26BB4AB0"/>
    <w:rsid w:val="26C10549"/>
    <w:rsid w:val="26E56719"/>
    <w:rsid w:val="2706501E"/>
    <w:rsid w:val="2752380A"/>
    <w:rsid w:val="27596454"/>
    <w:rsid w:val="281C4C20"/>
    <w:rsid w:val="283F3197"/>
    <w:rsid w:val="28B419DD"/>
    <w:rsid w:val="29124DE8"/>
    <w:rsid w:val="293D1AEA"/>
    <w:rsid w:val="295C4868"/>
    <w:rsid w:val="29E17F69"/>
    <w:rsid w:val="2AF059EC"/>
    <w:rsid w:val="2B142300"/>
    <w:rsid w:val="2B7459E2"/>
    <w:rsid w:val="2C4C3F30"/>
    <w:rsid w:val="2D067DC4"/>
    <w:rsid w:val="2DCC1299"/>
    <w:rsid w:val="2DDF67A0"/>
    <w:rsid w:val="2EE63ED4"/>
    <w:rsid w:val="2F38624B"/>
    <w:rsid w:val="2F78636C"/>
    <w:rsid w:val="2FA14DA0"/>
    <w:rsid w:val="2FE94F67"/>
    <w:rsid w:val="30532999"/>
    <w:rsid w:val="30575801"/>
    <w:rsid w:val="30E2668B"/>
    <w:rsid w:val="30FD526E"/>
    <w:rsid w:val="313B0DDC"/>
    <w:rsid w:val="321642A8"/>
    <w:rsid w:val="32231DB4"/>
    <w:rsid w:val="33070B47"/>
    <w:rsid w:val="340738EE"/>
    <w:rsid w:val="34C575F6"/>
    <w:rsid w:val="35141962"/>
    <w:rsid w:val="353B4FC6"/>
    <w:rsid w:val="35BA4679"/>
    <w:rsid w:val="36331F78"/>
    <w:rsid w:val="36713827"/>
    <w:rsid w:val="368D049B"/>
    <w:rsid w:val="37984D5B"/>
    <w:rsid w:val="3861497A"/>
    <w:rsid w:val="389A0BB8"/>
    <w:rsid w:val="3A744026"/>
    <w:rsid w:val="3AAB3664"/>
    <w:rsid w:val="3AB11F7B"/>
    <w:rsid w:val="3B674E03"/>
    <w:rsid w:val="3B78456A"/>
    <w:rsid w:val="3DCE5D97"/>
    <w:rsid w:val="3EC50F90"/>
    <w:rsid w:val="3F0062A9"/>
    <w:rsid w:val="3FA67CBE"/>
    <w:rsid w:val="41512EEC"/>
    <w:rsid w:val="4184000A"/>
    <w:rsid w:val="423E195C"/>
    <w:rsid w:val="424757AB"/>
    <w:rsid w:val="430610F8"/>
    <w:rsid w:val="43E7366F"/>
    <w:rsid w:val="447446DC"/>
    <w:rsid w:val="45480B01"/>
    <w:rsid w:val="456A6B72"/>
    <w:rsid w:val="45AB5D1A"/>
    <w:rsid w:val="45BC42E7"/>
    <w:rsid w:val="46103123"/>
    <w:rsid w:val="46871D8B"/>
    <w:rsid w:val="475C2BC0"/>
    <w:rsid w:val="47C93829"/>
    <w:rsid w:val="47D30EF9"/>
    <w:rsid w:val="47D93F11"/>
    <w:rsid w:val="48957678"/>
    <w:rsid w:val="49226009"/>
    <w:rsid w:val="4947723A"/>
    <w:rsid w:val="4973287B"/>
    <w:rsid w:val="49B05B88"/>
    <w:rsid w:val="4A5F03E3"/>
    <w:rsid w:val="4B733B0D"/>
    <w:rsid w:val="4BDE4FE9"/>
    <w:rsid w:val="4CFF7FF5"/>
    <w:rsid w:val="4E3C3A76"/>
    <w:rsid w:val="4F3C3692"/>
    <w:rsid w:val="50556803"/>
    <w:rsid w:val="56AA687B"/>
    <w:rsid w:val="56ED7566"/>
    <w:rsid w:val="56F95A5C"/>
    <w:rsid w:val="57182E80"/>
    <w:rsid w:val="59173FC1"/>
    <w:rsid w:val="59975DEC"/>
    <w:rsid w:val="59CC5484"/>
    <w:rsid w:val="5AC210F3"/>
    <w:rsid w:val="5C001082"/>
    <w:rsid w:val="5CD92914"/>
    <w:rsid w:val="5D925B0D"/>
    <w:rsid w:val="5D975399"/>
    <w:rsid w:val="5E3F3CF1"/>
    <w:rsid w:val="5F370449"/>
    <w:rsid w:val="613E1F71"/>
    <w:rsid w:val="62E560B8"/>
    <w:rsid w:val="633321A5"/>
    <w:rsid w:val="63AF272E"/>
    <w:rsid w:val="63E073A2"/>
    <w:rsid w:val="649B221E"/>
    <w:rsid w:val="65470672"/>
    <w:rsid w:val="660D2F59"/>
    <w:rsid w:val="665153FC"/>
    <w:rsid w:val="66B740CF"/>
    <w:rsid w:val="66EE0DC2"/>
    <w:rsid w:val="675938C4"/>
    <w:rsid w:val="67AF26A6"/>
    <w:rsid w:val="67FD7069"/>
    <w:rsid w:val="6A694423"/>
    <w:rsid w:val="6A7D441C"/>
    <w:rsid w:val="6A860B28"/>
    <w:rsid w:val="6AC55556"/>
    <w:rsid w:val="6CA07719"/>
    <w:rsid w:val="6CEF50C6"/>
    <w:rsid w:val="6CF22E26"/>
    <w:rsid w:val="6D806BB4"/>
    <w:rsid w:val="6EB92134"/>
    <w:rsid w:val="6EC47F5E"/>
    <w:rsid w:val="6F0022E9"/>
    <w:rsid w:val="6F902D87"/>
    <w:rsid w:val="6F9401C4"/>
    <w:rsid w:val="6FDA319C"/>
    <w:rsid w:val="70325EDA"/>
    <w:rsid w:val="706F03FE"/>
    <w:rsid w:val="70FE22B8"/>
    <w:rsid w:val="712A65A9"/>
    <w:rsid w:val="715A5AC9"/>
    <w:rsid w:val="725241B4"/>
    <w:rsid w:val="72A5287D"/>
    <w:rsid w:val="730076A1"/>
    <w:rsid w:val="73F55096"/>
    <w:rsid w:val="74411A23"/>
    <w:rsid w:val="75400D68"/>
    <w:rsid w:val="759E179B"/>
    <w:rsid w:val="75CE2F56"/>
    <w:rsid w:val="75E60887"/>
    <w:rsid w:val="75FB0245"/>
    <w:rsid w:val="7793096E"/>
    <w:rsid w:val="77C6361E"/>
    <w:rsid w:val="77FD3E78"/>
    <w:rsid w:val="785C0654"/>
    <w:rsid w:val="79F57588"/>
    <w:rsid w:val="7A525C3E"/>
    <w:rsid w:val="7AD4752B"/>
    <w:rsid w:val="7B0D4D83"/>
    <w:rsid w:val="7D800F16"/>
    <w:rsid w:val="7D9B72E8"/>
    <w:rsid w:val="7F66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78916E"/>
  <w15:docId w15:val="{4B42692E-C879-4194-973E-480DF514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 w:qFormat="1"/>
    <w:lsdException w:name="footer" w:uiPriority="67" w:qFormat="1"/>
    <w:lsdException w:name="caption" w:semiHidden="1" w:unhideWhenUsed="1" w:qFormat="1"/>
    <w:lsdException w:name="page number" w:uiPriority="67" w:qFormat="1"/>
    <w:lsdException w:name="List" w:uiPriority="67" w:qFormat="1"/>
    <w:lsdException w:name="List Bullet 2" w:uiPriority="68" w:qFormat="1"/>
    <w:lsdException w:name="Title" w:uiPriority="67" w:qFormat="1"/>
    <w:lsdException w:name="Default Paragraph Font" w:semiHidden="1" w:uiPriority="1" w:unhideWhenUsed="1"/>
    <w:lsdException w:name="Body Text" w:uiPriority="67" w:qFormat="1"/>
    <w:lsdException w:name="Body Text Indent" w:qFormat="1"/>
    <w:lsdException w:name="Subtitle" w:uiPriority="67" w:qFormat="1"/>
    <w:lsdException w:name="Hyperlink" w:uiPriority="68" w:qFormat="1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link w:val="90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uiPriority w:val="67"/>
    <w:qFormat/>
    <w:pPr>
      <w:jc w:val="center"/>
    </w:pPr>
    <w:rPr>
      <w:b/>
      <w:bCs/>
    </w:rPr>
  </w:style>
  <w:style w:type="paragraph" w:styleId="a2">
    <w:name w:val="Body Text"/>
    <w:basedOn w:val="a0"/>
    <w:link w:val="a6"/>
    <w:uiPriority w:val="67"/>
    <w:qFormat/>
    <w:pPr>
      <w:jc w:val="center"/>
    </w:pPr>
    <w:rPr>
      <w:sz w:val="28"/>
    </w:rPr>
  </w:style>
  <w:style w:type="character" w:styleId="a7">
    <w:name w:val="Hyperlink"/>
    <w:uiPriority w:val="68"/>
    <w:qFormat/>
    <w:rPr>
      <w:color w:val="0000FF"/>
    </w:rPr>
  </w:style>
  <w:style w:type="character" w:styleId="a8">
    <w:name w:val="page number"/>
    <w:uiPriority w:val="67"/>
    <w:qFormat/>
  </w:style>
  <w:style w:type="character" w:styleId="a9">
    <w:name w:val="Strong"/>
    <w:uiPriority w:val="67"/>
    <w:qFormat/>
    <w:rPr>
      <w:rFonts w:cs="Times New Roman"/>
      <w:b/>
      <w:bCs/>
    </w:rPr>
  </w:style>
  <w:style w:type="paragraph" w:styleId="aa">
    <w:name w:val="Balloon Text"/>
    <w:basedOn w:val="a0"/>
    <w:link w:val="ab"/>
    <w:qFormat/>
    <w:rPr>
      <w:rFonts w:ascii="Tahoma" w:hAnsi="Tahoma" w:cs="Tahoma"/>
      <w:sz w:val="16"/>
      <w:szCs w:val="16"/>
    </w:rPr>
  </w:style>
  <w:style w:type="paragraph" w:styleId="ac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d">
    <w:name w:val="Body Text Indent"/>
    <w:basedOn w:val="a0"/>
    <w:link w:val="ae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clear" w:pos="0"/>
        <w:tab w:val="left" w:pos="3"/>
      </w:tabs>
      <w:jc w:val="both"/>
    </w:pPr>
  </w:style>
  <w:style w:type="paragraph" w:styleId="af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0">
    <w:name w:val="List"/>
    <w:basedOn w:val="a2"/>
    <w:uiPriority w:val="67"/>
    <w:qFormat/>
    <w:rPr>
      <w:rFonts w:cs="Mangal"/>
    </w:rPr>
  </w:style>
  <w:style w:type="paragraph" w:styleId="af1">
    <w:name w:val="Subtitle"/>
    <w:basedOn w:val="a0"/>
    <w:next w:val="a0"/>
    <w:uiPriority w:val="67"/>
    <w:qFormat/>
    <w:rPr>
      <w:color w:val="808080"/>
    </w:rPr>
  </w:style>
  <w:style w:type="character" w:customStyle="1" w:styleId="a6">
    <w:name w:val="Основной текст Знак"/>
    <w:link w:val="a2"/>
    <w:uiPriority w:val="67"/>
    <w:qFormat/>
    <w:rPr>
      <w:sz w:val="28"/>
      <w:lang w:eastAsia="zh-CN"/>
    </w:rPr>
  </w:style>
  <w:style w:type="character" w:customStyle="1" w:styleId="90">
    <w:name w:val="Заголовок 9 Знак"/>
    <w:link w:val="9"/>
    <w:uiPriority w:val="67"/>
    <w:qFormat/>
    <w:rPr>
      <w:b/>
      <w:bCs/>
      <w:sz w:val="21"/>
      <w:szCs w:val="21"/>
      <w:lang w:eastAsia="zh-CN"/>
    </w:rPr>
  </w:style>
  <w:style w:type="character" w:customStyle="1" w:styleId="ab">
    <w:name w:val="Текст выноски Знак"/>
    <w:link w:val="aa"/>
    <w:qFormat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qFormat/>
    <w:rPr>
      <w:sz w:val="28"/>
      <w:lang w:eastAsia="zh-CN"/>
    </w:rPr>
  </w:style>
  <w:style w:type="character" w:customStyle="1" w:styleId="10">
    <w:name w:val="Основной шрифт абзаца1"/>
    <w:uiPriority w:val="67"/>
    <w:qFormat/>
  </w:style>
  <w:style w:type="character" w:customStyle="1" w:styleId="WW8Num3z4">
    <w:name w:val="WW8Num3z4"/>
    <w:uiPriority w:val="3"/>
    <w:qFormat/>
  </w:style>
  <w:style w:type="character" w:customStyle="1" w:styleId="21">
    <w:name w:val="Основной текст 2 Знак"/>
    <w:uiPriority w:val="67"/>
    <w:qFormat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  <w:qFormat/>
  </w:style>
  <w:style w:type="character" w:customStyle="1" w:styleId="210">
    <w:name w:val="Основной шрифт абзаца21"/>
    <w:uiPriority w:val="67"/>
    <w:qFormat/>
  </w:style>
  <w:style w:type="character" w:customStyle="1" w:styleId="BodyTextIndent3Char1">
    <w:name w:val="Body Text Indent 3 Char1"/>
    <w:uiPriority w:val="6"/>
    <w:qFormat/>
    <w:rPr>
      <w:sz w:val="16"/>
      <w:szCs w:val="16"/>
      <w:lang w:val="ru-RU" w:bidi="ar-SA"/>
    </w:rPr>
  </w:style>
  <w:style w:type="character" w:customStyle="1" w:styleId="WW8Num4z7">
    <w:name w:val="WW8Num4z7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WW8Num9z0">
    <w:name w:val="WW8Num9z0"/>
    <w:uiPriority w:val="3"/>
    <w:qFormat/>
    <w:rPr>
      <w:rFonts w:ascii="Symbol" w:hAnsi="Symbol" w:cs="Symbol"/>
    </w:rPr>
  </w:style>
  <w:style w:type="character" w:customStyle="1" w:styleId="af2">
    <w:name w:val="Текст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  <w:qFormat/>
  </w:style>
  <w:style w:type="character" w:customStyle="1" w:styleId="WW8Num11z0">
    <w:name w:val="WW8Num11z0"/>
    <w:uiPriority w:val="3"/>
    <w:qFormat/>
    <w:rPr>
      <w:rFonts w:cs="Times New Roman"/>
    </w:rPr>
  </w:style>
  <w:style w:type="character" w:customStyle="1" w:styleId="18">
    <w:name w:val="Основной шрифт абзаца18"/>
    <w:uiPriority w:val="67"/>
    <w:qFormat/>
  </w:style>
  <w:style w:type="character" w:customStyle="1" w:styleId="WW8Num12z6">
    <w:name w:val="WW8Num12z6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af3">
    <w:name w:val="Верхний колонтитул Знак"/>
    <w:uiPriority w:val="68"/>
    <w:qFormat/>
    <w:rPr>
      <w:kern w:val="2"/>
      <w:sz w:val="28"/>
      <w:lang w:eastAsia="zh-CN"/>
    </w:rPr>
  </w:style>
  <w:style w:type="character" w:customStyle="1" w:styleId="af4">
    <w:name w:val="Подзаголовок Знак"/>
    <w:uiPriority w:val="67"/>
    <w:qFormat/>
    <w:rPr>
      <w:color w:val="808080"/>
    </w:rPr>
  </w:style>
  <w:style w:type="character" w:customStyle="1" w:styleId="WW8Num4z5">
    <w:name w:val="WW8Num4z5"/>
    <w:uiPriority w:val="3"/>
    <w:qFormat/>
  </w:style>
  <w:style w:type="character" w:customStyle="1" w:styleId="91">
    <w:name w:val="Основной шрифт абзаца9"/>
    <w:uiPriority w:val="67"/>
    <w:qFormat/>
  </w:style>
  <w:style w:type="character" w:customStyle="1" w:styleId="WW8Num1z7">
    <w:name w:val="WW8Num1z7"/>
    <w:uiPriority w:val="3"/>
    <w:qFormat/>
  </w:style>
  <w:style w:type="character" w:customStyle="1" w:styleId="HTMLPreformattedChar">
    <w:name w:val="HTML Preformatted Char"/>
    <w:uiPriority w:val="4"/>
    <w:qFormat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11">
    <w:name w:val="Основной текст Знак1"/>
    <w:uiPriority w:val="67"/>
    <w:qFormat/>
    <w:rPr>
      <w:sz w:val="28"/>
      <w:lang w:val="ru-RU" w:bidi="ar-SA"/>
    </w:rPr>
  </w:style>
  <w:style w:type="character" w:customStyle="1" w:styleId="40">
    <w:name w:val="Основной шрифт абзаца4"/>
    <w:uiPriority w:val="67"/>
    <w:qFormat/>
  </w:style>
  <w:style w:type="character" w:customStyle="1" w:styleId="22">
    <w:name w:val="Заголовок 2 Знак"/>
    <w:uiPriority w:val="67"/>
    <w:qFormat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  <w:qFormat/>
  </w:style>
  <w:style w:type="character" w:customStyle="1" w:styleId="WW8Num3z2">
    <w:name w:val="WW8Num3z2"/>
    <w:uiPriority w:val="3"/>
    <w:qFormat/>
    <w:rPr>
      <w:rFonts w:ascii="Symbol" w:hAnsi="Symbol" w:cs="Symbol"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5">
    <w:name w:val="Основной шрифт абзаца15"/>
    <w:uiPriority w:val="67"/>
    <w:qFormat/>
  </w:style>
  <w:style w:type="character" w:customStyle="1" w:styleId="50">
    <w:name w:val="Основной шрифт абзаца5"/>
    <w:uiPriority w:val="67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2z8">
    <w:name w:val="WW8Num1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blk">
    <w:name w:val="blk"/>
    <w:uiPriority w:val="6"/>
    <w:qFormat/>
    <w:rPr>
      <w:rFonts w:cs="Times New Roman"/>
    </w:rPr>
  </w:style>
  <w:style w:type="character" w:customStyle="1" w:styleId="WW8Num10z0">
    <w:name w:val="WW8Num10z0"/>
    <w:uiPriority w:val="3"/>
    <w:qFormat/>
    <w:rPr>
      <w:rFonts w:ascii="Symbol" w:hAnsi="Symbol" w:cs="Symbol"/>
    </w:rPr>
  </w:style>
  <w:style w:type="character" w:customStyle="1" w:styleId="WW8Num4z8">
    <w:name w:val="WW8Num4z8"/>
    <w:uiPriority w:val="3"/>
    <w:qFormat/>
  </w:style>
  <w:style w:type="character" w:customStyle="1" w:styleId="WW8Num5z0">
    <w:name w:val="WW8Num5z0"/>
    <w:uiPriority w:val="3"/>
    <w:qFormat/>
    <w:rPr>
      <w:rFonts w:ascii="Symbol" w:hAnsi="Symbol" w:cs="Symbol"/>
      <w:szCs w:val="28"/>
    </w:rPr>
  </w:style>
  <w:style w:type="character" w:customStyle="1" w:styleId="WW8Num1z4">
    <w:name w:val="WW8Num1z4"/>
    <w:uiPriority w:val="3"/>
    <w:qFormat/>
  </w:style>
  <w:style w:type="character" w:customStyle="1" w:styleId="HTML">
    <w:name w:val="Стандартный HTML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2z0">
    <w:name w:val="WW8Num2z0"/>
    <w:uiPriority w:val="3"/>
    <w:qFormat/>
    <w:rPr>
      <w:rFonts w:ascii="Symbol" w:hAnsi="Symbol" w:cs="Times New Roman"/>
    </w:rPr>
  </w:style>
  <w:style w:type="character" w:customStyle="1" w:styleId="WW8Num7z7">
    <w:name w:val="WW8Num7z7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BodyText3Char">
    <w:name w:val="Body Text 3 Char"/>
    <w:uiPriority w:val="6"/>
    <w:qFormat/>
    <w:rPr>
      <w:sz w:val="16"/>
      <w:szCs w:val="16"/>
      <w:lang w:val="ru-RU" w:bidi="ar-SA"/>
    </w:rPr>
  </w:style>
  <w:style w:type="character" w:customStyle="1" w:styleId="WW8Num8z0">
    <w:name w:val="WW8Num8z0"/>
    <w:uiPriority w:val="3"/>
    <w:qFormat/>
    <w:rPr>
      <w:rFonts w:ascii="Symbol" w:hAnsi="Symbol" w:cs="Symbol"/>
    </w:rPr>
  </w:style>
  <w:style w:type="character" w:customStyle="1" w:styleId="WW8Num8z2">
    <w:name w:val="WW8Num8z2"/>
    <w:uiPriority w:val="3"/>
    <w:qFormat/>
    <w:rPr>
      <w:rFonts w:ascii="Wingdings" w:hAnsi="Wingdings" w:cs="Wingdings"/>
    </w:rPr>
  </w:style>
  <w:style w:type="character" w:customStyle="1" w:styleId="19">
    <w:name w:val="Основной шрифт абзаца19"/>
    <w:uiPriority w:val="67"/>
    <w:qFormat/>
  </w:style>
  <w:style w:type="character" w:customStyle="1" w:styleId="92">
    <w:name w:val="Знак Знак9"/>
    <w:uiPriority w:val="67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  <w:qFormat/>
  </w:style>
  <w:style w:type="character" w:customStyle="1" w:styleId="100">
    <w:name w:val="Основной шрифт абзаца10"/>
    <w:uiPriority w:val="67"/>
    <w:qFormat/>
  </w:style>
  <w:style w:type="character" w:customStyle="1" w:styleId="WW8Num1z5">
    <w:name w:val="WW8Num1z5"/>
    <w:uiPriority w:val="3"/>
    <w:qFormat/>
  </w:style>
  <w:style w:type="character" w:customStyle="1" w:styleId="16">
    <w:name w:val="Основной шрифт абзаца16"/>
    <w:uiPriority w:val="67"/>
    <w:qFormat/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4z1">
    <w:name w:val="WW8Num4z1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Heading1Char">
    <w:name w:val="Heading 1 Char"/>
    <w:uiPriority w:val="6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qFormat/>
    <w:rPr>
      <w:rFonts w:ascii="Symbol" w:hAnsi="Symbol" w:cs="Symbol"/>
    </w:rPr>
  </w:style>
  <w:style w:type="character" w:customStyle="1" w:styleId="111">
    <w:name w:val="Основной шрифт абзаца111"/>
    <w:uiPriority w:val="67"/>
    <w:qFormat/>
  </w:style>
  <w:style w:type="character" w:customStyle="1" w:styleId="113">
    <w:name w:val="Основной шрифт абзаца113"/>
    <w:uiPriority w:val="67"/>
    <w:qFormat/>
  </w:style>
  <w:style w:type="character" w:customStyle="1" w:styleId="WW8Num12z3">
    <w:name w:val="WW8Num12z3"/>
    <w:uiPriority w:val="3"/>
    <w:qFormat/>
  </w:style>
  <w:style w:type="character" w:customStyle="1" w:styleId="23">
    <w:name w:val="Основной шрифт абзаца2"/>
    <w:uiPriority w:val="67"/>
    <w:qFormat/>
  </w:style>
  <w:style w:type="character" w:customStyle="1" w:styleId="24">
    <w:name w:val="Основной текст с отступом 2 Знак"/>
    <w:uiPriority w:val="67"/>
    <w:qFormat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  <w:qFormat/>
  </w:style>
  <w:style w:type="character" w:customStyle="1" w:styleId="WW8Num3z7">
    <w:name w:val="WW8Num3z7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4z3">
    <w:name w:val="WW8Num4z3"/>
    <w:uiPriority w:val="3"/>
    <w:qFormat/>
  </w:style>
  <w:style w:type="character" w:customStyle="1" w:styleId="af5">
    <w:name w:val="Нижний колонтитул Знак"/>
    <w:uiPriority w:val="67"/>
    <w:qFormat/>
    <w:rPr>
      <w:sz w:val="28"/>
      <w:lang w:val="ru-RU" w:bidi="ar-SA"/>
    </w:rPr>
  </w:style>
  <w:style w:type="character" w:customStyle="1" w:styleId="121">
    <w:name w:val="Основной шрифт абзаца121"/>
    <w:uiPriority w:val="67"/>
    <w:qFormat/>
  </w:style>
  <w:style w:type="character" w:customStyle="1" w:styleId="WW8Num3z3">
    <w:name w:val="WW8Num3z3"/>
    <w:uiPriority w:val="3"/>
    <w:qFormat/>
  </w:style>
  <w:style w:type="character" w:customStyle="1" w:styleId="WW8Num7z1">
    <w:name w:val="WW8Num7z1"/>
    <w:uiPriority w:val="3"/>
    <w:qFormat/>
  </w:style>
  <w:style w:type="character" w:customStyle="1" w:styleId="FontStyle37">
    <w:name w:val="Font Style37"/>
    <w:uiPriority w:val="6"/>
    <w:qFormat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  <w:qFormat/>
  </w:style>
  <w:style w:type="character" w:customStyle="1" w:styleId="12">
    <w:name w:val="Основной шрифт абзаца12"/>
    <w:uiPriority w:val="67"/>
    <w:qFormat/>
  </w:style>
  <w:style w:type="character" w:customStyle="1" w:styleId="112">
    <w:name w:val="Основной шрифт абзаца112"/>
    <w:uiPriority w:val="67"/>
    <w:qFormat/>
  </w:style>
  <w:style w:type="character" w:customStyle="1" w:styleId="WW8Num3z8">
    <w:name w:val="WW8Num3z8"/>
    <w:uiPriority w:val="3"/>
    <w:qFormat/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13">
    <w:name w:val="Заголовок 1 Знак"/>
    <w:uiPriority w:val="67"/>
    <w:qFormat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qFormat/>
    <w:rPr>
      <w:rFonts w:ascii="Symbol" w:hAnsi="Symbol" w:cs="Symbol"/>
    </w:rPr>
  </w:style>
  <w:style w:type="character" w:customStyle="1" w:styleId="WW8Num7z5">
    <w:name w:val="WW8Num7z5"/>
    <w:uiPriority w:val="3"/>
    <w:qFormat/>
  </w:style>
  <w:style w:type="character" w:customStyle="1" w:styleId="30">
    <w:name w:val="Основной шрифт абзаца3"/>
    <w:uiPriority w:val="67"/>
    <w:qFormat/>
  </w:style>
  <w:style w:type="character" w:customStyle="1" w:styleId="14">
    <w:name w:val="Основной текст с отступом Знак1"/>
    <w:uiPriority w:val="67"/>
    <w:qFormat/>
    <w:rPr>
      <w:sz w:val="28"/>
      <w:szCs w:val="24"/>
      <w:lang w:val="ru-RU" w:bidi="ar-SA"/>
    </w:rPr>
  </w:style>
  <w:style w:type="character" w:customStyle="1" w:styleId="WW8Num1z8">
    <w:name w:val="WW8Num1z8"/>
    <w:uiPriority w:val="3"/>
    <w:qFormat/>
  </w:style>
  <w:style w:type="character" w:customStyle="1" w:styleId="WW8Num10z1">
    <w:name w:val="WW8Num10z1"/>
    <w:uiPriority w:val="3"/>
    <w:qFormat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  <w:qFormat/>
  </w:style>
  <w:style w:type="character" w:customStyle="1" w:styleId="WW8Num1z0">
    <w:name w:val="WW8Num1z0"/>
    <w:uiPriority w:val="3"/>
    <w:qFormat/>
    <w:rPr>
      <w:rFonts w:ascii="Symbol" w:hAnsi="Symbol" w:cs="Symbol"/>
    </w:rPr>
  </w:style>
  <w:style w:type="character" w:customStyle="1" w:styleId="WW8Num5z2">
    <w:name w:val="WW8Num5z2"/>
    <w:uiPriority w:val="3"/>
    <w:qFormat/>
    <w:rPr>
      <w:rFonts w:ascii="Wingdings" w:hAnsi="Wingdings" w:cs="Wingdings"/>
    </w:rPr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qFormat/>
    <w:rPr>
      <w:sz w:val="28"/>
      <w:szCs w:val="24"/>
      <w:lang w:val="ru-RU" w:bidi="ar-SA"/>
    </w:rPr>
  </w:style>
  <w:style w:type="character" w:customStyle="1" w:styleId="WW8Num4z0">
    <w:name w:val="WW8Num4z0"/>
    <w:uiPriority w:val="3"/>
    <w:qFormat/>
    <w:rPr>
      <w:rFonts w:ascii="Symbol" w:hAnsi="Symbol" w:cs="OpenSymbol"/>
      <w:color w:val="00000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character" w:customStyle="1" w:styleId="af6">
    <w:name w:val="Название Знак"/>
    <w:uiPriority w:val="67"/>
    <w:qFormat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  <w:qFormat/>
  </w:style>
  <w:style w:type="character" w:customStyle="1" w:styleId="200">
    <w:name w:val="Основной шрифт абзаца20"/>
    <w:uiPriority w:val="67"/>
    <w:qFormat/>
  </w:style>
  <w:style w:type="character" w:customStyle="1" w:styleId="WW8Num4z6">
    <w:name w:val="WW8Num4z6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z1">
    <w:name w:val="WW8Num1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5z1">
    <w:name w:val="WW8Num5z1"/>
    <w:uiPriority w:val="3"/>
    <w:qFormat/>
    <w:rPr>
      <w:rFonts w:ascii="Courier New" w:hAnsi="Courier New" w:cs="Courier New"/>
    </w:rPr>
  </w:style>
  <w:style w:type="character" w:customStyle="1" w:styleId="WW8Num3z0">
    <w:name w:val="WW8Num3z0"/>
    <w:uiPriority w:val="3"/>
    <w:qFormat/>
    <w:rPr>
      <w:rFonts w:cs="Times New Roman"/>
      <w:sz w:val="28"/>
      <w:szCs w:val="28"/>
    </w:rPr>
  </w:style>
  <w:style w:type="character" w:customStyle="1" w:styleId="WW8Num1z6">
    <w:name w:val="WW8Num1z6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af7">
    <w:name w:val="Символ нумерации"/>
    <w:uiPriority w:val="67"/>
    <w:qFormat/>
  </w:style>
  <w:style w:type="character" w:customStyle="1" w:styleId="af8">
    <w:name w:val="Основной текст_"/>
    <w:uiPriority w:val="67"/>
    <w:qFormat/>
    <w:rPr>
      <w:sz w:val="21"/>
      <w:szCs w:val="21"/>
      <w:lang w:bidi="ar-SA"/>
    </w:rPr>
  </w:style>
  <w:style w:type="character" w:customStyle="1" w:styleId="ListLabel19">
    <w:name w:val="ListLabel 19"/>
    <w:uiPriority w:val="7"/>
    <w:qFormat/>
    <w:rPr>
      <w:color w:val="0000FF"/>
    </w:rPr>
  </w:style>
  <w:style w:type="character" w:customStyle="1" w:styleId="130">
    <w:name w:val="Основной шрифт абзаца13"/>
    <w:uiPriority w:val="67"/>
    <w:qFormat/>
  </w:style>
  <w:style w:type="character" w:customStyle="1" w:styleId="WW8Num1z3">
    <w:name w:val="WW8Num1z3"/>
    <w:uiPriority w:val="3"/>
    <w:qFormat/>
  </w:style>
  <w:style w:type="character" w:customStyle="1" w:styleId="7">
    <w:name w:val="Основной шрифт абзаца7"/>
    <w:uiPriority w:val="67"/>
    <w:qFormat/>
  </w:style>
  <w:style w:type="character" w:customStyle="1" w:styleId="32">
    <w:name w:val="Основной текст 3 Знак"/>
    <w:uiPriority w:val="67"/>
    <w:qFormat/>
    <w:rPr>
      <w:sz w:val="28"/>
      <w:lang w:val="ru-RU" w:bidi="ar-SA"/>
    </w:rPr>
  </w:style>
  <w:style w:type="character" w:customStyle="1" w:styleId="af9">
    <w:name w:val="Маркеры списка"/>
    <w:uiPriority w:val="68"/>
    <w:qFormat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qFormat/>
    <w:rPr>
      <w:sz w:val="36"/>
      <w:szCs w:val="36"/>
    </w:rPr>
  </w:style>
  <w:style w:type="paragraph" w:customStyle="1" w:styleId="93">
    <w:name w:val="Указатель9"/>
    <w:basedOn w:val="a0"/>
    <w:uiPriority w:val="67"/>
    <w:qFormat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afa">
    <w:name w:val="Заголовок таблицы"/>
    <w:basedOn w:val="afb"/>
    <w:uiPriority w:val="67"/>
    <w:qFormat/>
    <w:pPr>
      <w:jc w:val="center"/>
    </w:pPr>
    <w:rPr>
      <w:b/>
      <w:bCs/>
    </w:rPr>
  </w:style>
  <w:style w:type="paragraph" w:customStyle="1" w:styleId="afb">
    <w:name w:val="Содержимое таблицы"/>
    <w:basedOn w:val="a0"/>
    <w:uiPriority w:val="67"/>
    <w:qFormat/>
    <w:pPr>
      <w:suppressLineNumbers/>
    </w:pPr>
  </w:style>
  <w:style w:type="paragraph" w:customStyle="1" w:styleId="120">
    <w:name w:val="Название объекта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qFormat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qFormat/>
    <w:pPr>
      <w:suppressLineNumbers/>
    </w:pPr>
    <w:rPr>
      <w:rFonts w:cs="Mangal"/>
    </w:rPr>
  </w:style>
  <w:style w:type="paragraph" w:customStyle="1" w:styleId="afc">
    <w:name w:val="ЭЭГ"/>
    <w:basedOn w:val="a0"/>
    <w:uiPriority w:val="65"/>
    <w:qFormat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qFormat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d"/>
    <w:uiPriority w:val="67"/>
    <w:qFormat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qFormat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qFormat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qFormat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qFormat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qFormat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qFormat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qFormat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qFormat/>
    <w:pPr>
      <w:spacing w:after="120"/>
    </w:pPr>
    <w:rPr>
      <w:rFonts w:cs="Calibri"/>
      <w:sz w:val="16"/>
      <w:szCs w:val="16"/>
    </w:rPr>
  </w:style>
  <w:style w:type="paragraph" w:customStyle="1" w:styleId="ConsPlusNormal11">
    <w:name w:val="ConsPlusNormal1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qFormat/>
    <w:pPr>
      <w:ind w:right="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qFormat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qFormat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qFormat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qFormat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qFormat/>
    <w:pPr>
      <w:suppressLineNumbers/>
    </w:pPr>
    <w:rPr>
      <w:rFonts w:cs="Mangal"/>
    </w:rPr>
  </w:style>
  <w:style w:type="paragraph" w:customStyle="1" w:styleId="afd">
    <w:name w:val="Знак Знак Знак Знак Знак Знак"/>
    <w:basedOn w:val="a0"/>
    <w:uiPriority w:val="67"/>
    <w:qFormat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qFormat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qFormat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qFormat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qFormat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qFormat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qFormat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e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4">
    <w:name w:val="Название объекта9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aff">
    <w:name w:val="Маркер"/>
    <w:basedOn w:val="a0"/>
    <w:uiPriority w:val="68"/>
    <w:qFormat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qFormat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qFormat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qFormat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qFormat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qFormat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qFormat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qFormat/>
    <w:pPr>
      <w:ind w:right="-20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qFormat/>
    <w:pPr>
      <w:spacing w:after="283"/>
      <w:ind w:left="567" w:right="567"/>
    </w:pPr>
  </w:style>
  <w:style w:type="paragraph" w:customStyle="1" w:styleId="aff0">
    <w:name w:val="Верхний и нижний колонтитулы"/>
    <w:basedOn w:val="a0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qFormat/>
    <w:pPr>
      <w:suppressLineNumbers/>
    </w:pPr>
    <w:rPr>
      <w:rFonts w:cs="Mangal"/>
    </w:rPr>
  </w:style>
  <w:style w:type="paragraph" w:customStyle="1" w:styleId="aff1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1134"/>
      </w:tabs>
      <w:suppressAutoHyphens/>
      <w:spacing w:before="240"/>
      <w:jc w:val="both"/>
    </w:pPr>
  </w:style>
  <w:style w:type="paragraph" w:customStyle="1" w:styleId="aff2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3">
    <w:name w:val="List Paragraph"/>
    <w:basedOn w:val="a0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Дорошенко D L</cp:lastModifiedBy>
  <cp:revision>68</cp:revision>
  <cp:lastPrinted>2024-11-19T07:30:00Z</cp:lastPrinted>
  <dcterms:created xsi:type="dcterms:W3CDTF">2024-08-29T08:36:00Z</dcterms:created>
  <dcterms:modified xsi:type="dcterms:W3CDTF">2025-02-19T07:30:00Z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3A93529E03934FBBB433B69ED019ACB5_12</vt:lpwstr>
  </property>
</Properties>
</file>