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ind w:firstLine="5103"/>
        <w:spacing w:line="240" w:lineRule="exact"/>
        <w:tabs>
          <w:tab w:val="left" w:pos="1327" w:leader="none"/>
          <w:tab w:val="center" w:pos="2230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УТВЕРЖДЕН</w:t>
      </w:r>
      <w:r>
        <w:rPr>
          <w:b w:val="0"/>
          <w:sz w:val="24"/>
          <w:szCs w:val="24"/>
        </w:rPr>
      </w:r>
    </w:p>
    <w:p>
      <w:pPr>
        <w:pStyle w:val="795"/>
        <w:ind w:firstLine="5103"/>
        <w:spacing w:line="240" w:lineRule="exact"/>
        <w:tabs>
          <w:tab w:val="left" w:pos="1327" w:leader="none"/>
          <w:tab w:val="center" w:pos="2230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95"/>
        <w:ind w:firstLine="5103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администрации</w:t>
      </w:r>
      <w:r>
        <w:rPr>
          <w:b w:val="0"/>
          <w:sz w:val="24"/>
          <w:szCs w:val="24"/>
        </w:rPr>
      </w:r>
    </w:p>
    <w:p>
      <w:pPr>
        <w:pStyle w:val="795"/>
        <w:ind w:firstLine="5103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Апанасенковского</w:t>
      </w:r>
      <w:r>
        <w:rPr>
          <w:b w:val="0"/>
          <w:sz w:val="24"/>
          <w:szCs w:val="24"/>
        </w:rPr>
      </w:r>
    </w:p>
    <w:p>
      <w:pPr>
        <w:pStyle w:val="795"/>
        <w:ind w:firstLine="5103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</w:t>
      </w:r>
      <w:r>
        <w:rPr>
          <w:b w:val="0"/>
          <w:sz w:val="24"/>
          <w:szCs w:val="24"/>
        </w:rPr>
      </w:r>
    </w:p>
    <w:p>
      <w:pPr>
        <w:pStyle w:val="795"/>
        <w:ind w:firstLine="5103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Ставропольского края</w:t>
      </w:r>
      <w:r>
        <w:rPr>
          <w:b w:val="0"/>
          <w:sz w:val="24"/>
          <w:szCs w:val="24"/>
        </w:rPr>
      </w:r>
    </w:p>
    <w:p>
      <w:pPr>
        <w:pStyle w:val="795"/>
        <w:ind w:firstLine="5103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ind w:firstLine="5103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 декабря 2024 г. № 1025-п</w:t>
      </w:r>
      <w:r>
        <w:rPr>
          <w:rFonts w:ascii="Times New Roman" w:hAnsi="Times New Roman"/>
          <w:sz w:val="24"/>
          <w:szCs w:val="24"/>
        </w:rPr>
      </w:r>
    </w:p>
    <w:p>
      <w:pPr>
        <w:ind w:firstLine="5103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103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103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103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en-US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 разрешения на установку 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эксплуат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цию рекламных конструкций на соответствующей территории, 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аннулирование такого ра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решения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00"/>
        <w:jc w:val="center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Общие положения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1.1. Предмет регулирования административного регламента.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Выдача разрешения на установку и эксплуатацию рекламных конструкций, на соответствующей территории, аннулирование такого разрешения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(далее - административный регламент, муниципальная услуга), разработан в целях повышения качества предоставления и 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тупности результата оказания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(далее - административных процедур) при предоставлении муниципальной усл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1.2. Круг заявителей.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1.2.1. Физические лица, являющиеся: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собственниками земельных участков, зданий или иного недвижимого имущес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ва, к которому присоединяется рекламная конструкция;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иными законными владельцами недвижимого имущества, к которому присоед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няется рекламная конструкция (лицами,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управомоченными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собственниками такого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движимого имущества, в том числе арендаторами, лицами, обладающими правом хозя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ственного ведения, правом оперативного управления или иным вещным правом на недв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рительного управляющего в совершении таких действий с соответствующим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имущес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вом);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владельцами рекламной конструкции.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1.2.2. Юридические лица (за исключением государственных органов и их террит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риальных органов, органов государственных внебюджетных фондов и их территориал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органов, органов местного самоуправления), 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ляющиеся: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собственниками земельных участков, зданий или иного недвижимого имущес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ва, к которому присоединяется рекламная конструкция;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иными законными владельцами недвижимого имущества, к которому присоед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няется рекламная конструкция (лицами,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управомоченными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собственниками такого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движимого имущества, в том числе арендаторами, лицами, обладающими правом хозя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ственного ведения, правом оперативного управления или иным вещным правом на недв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рительного управляющего в совершении таких действий с соответствующим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имущес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вом);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владельцами рекламной конструкции.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1.3. Требования к порядку информирования о предоставлении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1.3. Требования к порядку информирования о предоставлении муниципальной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1.3.1. Информация о месте нахождения и графике работы администрации Апан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сенковского муниципального округа Ставропольского края (далее - администрация окр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га):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местонахождение администрации округа: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Юрид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ический (фактический) адрес: 356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720, Ставропольский край, Апанасенко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ский район, с. Дивное, ул. Советская, 17;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график работы администрации округа: понедельник - пятница с 9-00 часов до 18-00 часов (перерыв с 13-00 до 14-00 часов); суббота, воскресенье - выходные дни. В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праздничные дни время работы сокращается на 1 час.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об официальном сайте, справочных телефонах и адресе электронной почты администрации округа: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администрации округа: </w:t>
      </w:r>
      <w:hyperlink r:id="rId11" w:tooltip="http://www.aamrsk.ru" w:history="1"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www.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aamrsk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aamosk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@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bk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телефон для справок: (86555) 5-20-32, факс (86555) 5-20-36.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об адресах, контактных телефонах, интернет-сайтах, графиках работы, адресах электронной почты многофункциональных центров предоставления государс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венных и муниципальных услуг в Ставропольском крае (далее - многофункциональные це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тры)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Муниципальное казенное учреждение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Многофункциональный центр предоста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Апанасенковского муниципального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руга Ставропольского края  расположено по адресу: 356720, Ставропольский край, Апан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ковский район, село Дивное, улица Советская, 45.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местах нахождения и графиках работы многофункциональных це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тров предоставления государственных и муниципальных услуг в Ставропол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ском крае (далее - МФЦ) размещена 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официальном сайте министерства экономического развития Ставропольского края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www.stavinvest.ru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на Портале многофункциональных центров Ставропольского края www.umfc26.ru.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Непосредственное предоставление муниципальной услуги осуществляет Управл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 имущественных, земельных отношений, архитектуры и градостроительства админ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страции Апанасенковского муниципального округа Ставропольского края (далее – Упра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ление).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местонахождении, контактных телефонах, графике работы Управл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Юридический (фактический) адрес: 356720, Ставропольский край, Апанасенко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ский район, с. Дивное, ул. Советская, 38.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График работы: понедельник - пятница с 9-00 часов до 18-00 часов (перерыв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13-00 до 14-00 часов); суббота, воскресенье - выходные дни. В предпраздничные дни время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боты сокращается на 1 час.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2" w:tooltip="mailto:apanim@rambler.ru" w:history="1"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apanim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@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rambler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Телефон для справок/факс: (86555) 5-12-97.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услуга может предоставляться посредством многофункциональн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 центра предоставления государственных и муниципальных услуг в 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ропольском крае (далее – МФЦ).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месте нахождения и графике работы администрации округа и Управления, а также о порядке предоставления муниципальной услуги и перечне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ментов, необходимых для ее получения, размещается: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(далее -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на официальном сайте администрации округа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www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aamrsk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), в федеральной гос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дарственной информационной системе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Единый портал государственных и муниципал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услуг (функций)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www.gosuslugi.ru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и государственной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формационной системе Ставропольского края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Портал государственных и муниципальных услуг (функций),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доставляемых (исполняемых) органами исполнител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ной власти Ставропольского края и органами местного самоуправления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пальных образований Ставропольского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13" w:tooltip="http://www.26gosuslugi.ru" w:history="1"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www.26gosuslugi.ru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 и в государственной информационной системе Ставропольского края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Региональный реестр государственных услуг (функций)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(далее - региональный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естр);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информационных стендах, размещаемых в Управлении.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заявителем о порядке и сроках предоставления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услуги, а также сведений о ходе предоставления муниципальной услуги осущес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ется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личном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обращении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заявителя в Управление или МФЦ;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устно по телефону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в письменной форме путем направления почтовых отправлений в адрес админ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страции округа или Управление;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обращении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форме электронного документа: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использованием электронной почты администрации округа или Упра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использованием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путем направления обращений в федеральную государственную информационную систему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Единый портал государственных 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пальных услуг (функций)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www.gosuslugi.ru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государственную информацио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ную систему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Портал государственных и муниципальных услуг (функций), предоста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ляемых (исполняемых) органами исполнительной власти Ставропольского края и орган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ми местного самоуправления муниципальных образований Ставропольского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ресу: www.26gosuslugi.ru;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 обращении в многофункциональные центры, перечень которых определен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глашением о взаимодействии между государственным казенным учреждением Ставр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польского края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Многофункциональный центр предоставления государственных и мун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ципальных услуг в Ставропольском крае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администрацией округа (далее - соглашение о взаимодействии между многофункциональным центром и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министрацией).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предоставляется бесплатно.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Стандарт предоставления муниципальной услуги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2.1. Наименование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муниципальной услуги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Выдача разрешения на установку и эк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плуатацию рекламных конструкций на соответствующей территории, аннулирование 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кого разрешения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услуга включает в себя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следующие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/>
      <w:bookmarkStart w:id="1" w:name="Par127"/>
      <w:r/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 xml:space="preserve">а). Выдача разрешения на установку и эксплуатацию рекламных конструкций на соответствующей территории без торгов.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/>
      <w:bookmarkStart w:id="2" w:name="Par128"/>
      <w:r/>
      <w:bookmarkEnd w:id="2"/>
      <w:r>
        <w:rPr>
          <w:rFonts w:ascii="Times New Roman" w:hAnsi="Times New Roman"/>
          <w:color w:val="000000" w:themeColor="text1"/>
          <w:sz w:val="24"/>
          <w:szCs w:val="24"/>
        </w:rPr>
        <w:t xml:space="preserve">б). Выдача разрешения на установку и эксплуатацию рекламных конструкций на соответствующей территории на торгах.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/>
      <w:bookmarkStart w:id="3" w:name="Par129"/>
      <w:r/>
      <w:bookmarkEnd w:id="3"/>
      <w:r>
        <w:rPr>
          <w:rFonts w:ascii="Times New Roman" w:hAnsi="Times New Roman"/>
          <w:color w:val="000000" w:themeColor="text1"/>
          <w:sz w:val="24"/>
          <w:szCs w:val="24"/>
        </w:rPr>
        <w:t xml:space="preserve">в). Аннулирование разрешения на установку и эксплуатацию рекламных констру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ций на соответствующей территории 5. Наименование органа, предоставляющего мун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ципальную услугу.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2.2. Наименование органа администрации округа, предоставляющего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ную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услугу, а также наименования всех иных организаций, участвующих в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предоставле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услуги, обращение в которые необходимо для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ципального округа Ставропольского края (далее - администрация округа).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Непосредственное предоставление муниципальной услуги осуществляет Управл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имущественных, земельных отношений, архитектуры и градостроительства админ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страции Апанасенковского муниципального округа Ставропольского края (далее – Упра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ление)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Запрещено требовать от заявителя осуществления действий, в том числе согласов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чением получения услуг и получения документов и информации, предоставляемых в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зультате предоставления 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ких услуг, включенных в Перечень услуг, которые являются необходимыми и обязательными для предоставления орг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нами местного самоуправления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округа,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Органами, участвующими в предоставлении муниципальной услуги, 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ляются: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Федеральной службы государственной регистрации, кадастра и карт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графии по Ставропольскому краю;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Федеральная налоговая служба;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Федеральное казначейство;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Ставропольского края по сохранению и государственной охране объе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тов культурного наследия.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предоставлении муниципальной услуги заявителю предоставлена возможность обращения в МФЦ в целях консультации, подачи запроса и документов, нео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ходимых для предоставления муниципальной услуги не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дусмотрена.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принятия МФЦ решения об отказе в приеме запроса и документов, необходимых для предоставления муниципальной услуги не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дусмотрена.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требованиями </w:t>
      </w:r>
      <w:hyperlink r:id="rId1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пункта 3 части 1 статьи 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210-ФЗ, установлен запрет требовать от заявителя осуществления действий, в том числе согласований, необходимых для получения муниципальной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луги и связанных с обращением в иные государственные органы, организации, за исключ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нием получения услуг, включенных в Перечень услуг, которые являются необходимыми и 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зательными для предоставления органами местного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самоуправления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Апанасенковск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муниципальных услуг,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правовым актом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Апан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сенковского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2.3. Результат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2.3.1. Результатом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указанной в </w:t>
      </w:r>
      <w:hyperlink w:tooltip="а). Выдача разрешения на установку и эксплуатацию рекламных конструкций на соответствующей территории без торгов." w:anchor="Par127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подпункте 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«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»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2.1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муниципальной услуги является выдача (н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правление) заявителю: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на установку и эксплуатацию рекламных конструкций;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об отказе в предоставлении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2.3.2. Результатом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указанной в </w:t>
      </w:r>
      <w:hyperlink w:tooltip="б). Выдача разрешения на установку и эксплуатацию рекламных конструкций на соответствующей территории на торгах." w:anchor="Par128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подпункте 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«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б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»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2.1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муниципальной услуги является выдача (н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правление) заявителю: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на установку и эксплуатацию рекламных конструкций;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об отказе в предоставлении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2.3.3. Результатом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указанной в </w:t>
      </w:r>
      <w:hyperlink w:tooltip="в). Аннулирование разрешения на установку и эксплуатацию рекламных конструкций на соответствующей территории 5. Наименование органа, предоставляющего муниципальную услугу." w:anchor="Par129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подпункте 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«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в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»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2.1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муниципальной услуги является выдача (н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правление) заявителю: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аннулировании разрешения на установку и эксплуатацию рекламных конструкций.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 получения результата предоставления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 предоставления муниципальной услуги по выбору заявителя вручается на бумажном носителе в органе, предоставляющем муниципальную услугу, или в МФЦ, 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 направляется посредством почтовой связи по адресу места нахождения заявителя.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предоставлении муниципальной услуги в электронной форме уведомление о результатах рассмотрения документов, необходимых для предоставления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услуги, результат предоставления муниципальной услуги направляется заявителю в эле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тронной форме. Фиксирование факта получения заявителем результата предоста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 муниципальной услуги осуществляется на региональном портале (статус заявления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новляется до статуса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Услуга оказана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2.4. Срок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2.4.1. Срок предоставления муниципальной услуги (получения итоговых докуме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тов) для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выдача разрешений на установку и эксплуатацию рекламных конс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рукций на соответствующей территории составляет два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сяца.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2.4.2. Срок предоставления муниципальной услуги (получения итоговых докуме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тов) для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аннулирование разрешений на установку и эксплуатацию рекламных конс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рукций составляет 1 месяц.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ги не должно превышать 15 минут.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2.4.3. Срок регистрации заявления о предоставлении муниципальной услуги не должен превышать 15 минут, за исключением времени обеденного перерыва.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2.5. Нормативные правовые акты Российской Федерации и нормативные правовые акты Ставропольского края, нормативные правовые акты администрации округа, регулирующие предоставление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нормативных правовых актов размещен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www.gosuslugi.ru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), в государственной информационной системе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Портал 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сударственных и муниципальных услуг Ставропольского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(www.26gosuslugi.ru), на официальном сайте админ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страции округа (</w:t>
      </w:r>
      <w:hyperlink r:id="rId15" w:tooltip="http://www.aamrsk.ru" w:history="1"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www.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aamrsk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/>
      <w:bookmarkStart w:id="4" w:name="Par161"/>
      <w:r/>
      <w:bookmarkEnd w:id="4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ого края для предоставления муниципальной услуги и услуг, необходимых и обязательных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/>
      <w:bookmarkStart w:id="5" w:name="Par162"/>
      <w:r/>
      <w:bookmarkEnd w:id="5"/>
      <w:r>
        <w:rPr>
          <w:rFonts w:ascii="Times New Roman" w:hAnsi="Times New Roman"/>
          <w:color w:val="000000" w:themeColor="text1"/>
          <w:sz w:val="24"/>
          <w:szCs w:val="24"/>
        </w:rPr>
        <w:t xml:space="preserve">2.6.1. Перечень документов и информации, необходимых в соответствии с закон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дательными или иными нормативными правовыми актами для предоставления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услуги, которые заявитель должен представить самостоятельно.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указанной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hyperlink w:tooltip="а). Выдача разрешения на установку и эксплуатацию рекламных конструкций на соответствующей территории без торгов." w:anchor="Par127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подпункте 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«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»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2.1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заявитель предоставляет следу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щие документы: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hyperlink w:tooltip="                                 ЗАЯВЛЕНИЕ" w:anchor="Par449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 выдаче разрешения на установку и эксплуатацию рекламной конс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рукции (далее - Заявление о выдаче разрешения), которое оформляется по форме, согла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 приложению 1 к настоящему Административному регламенту;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Единого портала, регионального портала предоставление указанного документа не требуе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документы, подтверждающие полномочия действовать от имени физического или юридического лица (в случае, если с заявлением обратился представитель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вителя);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г) подтверждение в письменной форме или в форме электронного документа с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пользованием Единого портала, Портала государственных и муниципальных услуг 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ропольского края согласия собственника или иного указанного в </w:t>
      </w:r>
      <w:hyperlink r:id="rId16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частях 5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hyperlink r:id="rId17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7 статьи 19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дерального закона от 13 марта 2006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38-ФЗ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рекламе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законного владельца соо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ветствующего недвижимого имущества на присоединение к этому имуществу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ламной конструкции, если заявитель не является собственником или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иным законным 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дельцем недвижимого имущества (договор на установку и эксплуатацию рекламной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струкции).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для установки и эксплуатации рекламной конструкции необходимо испол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зование общего имущества собственников помещений в многоквартирном доме, докуме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вом заочного голосования и с использованием государственной инфо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мационной системы жилищно-коммунального хозяйства в соответствии с Жилищным </w:t>
      </w:r>
      <w:hyperlink r:id="rId18" w:tooltip="&quot;Жилищный кодекс Российской Федерации&quot; от 29.12.2004 N 188-ФЗ (ред. от 08.08.2024) (с изм. и доп., вступ. в силу с 01.09.2024)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к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о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дексом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Заключение договора на установку и эксплуатацию рекламной конс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рукции осуществляется лицом, уполномоченным на его заключение общим собранием собстве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ников помещений в мног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квартирном доме;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проектная документация рекламной конструкции;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е) эскиз рекламной конструкции;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ж) договор на установку и эксплуатацию рекламной конструкции (для всех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ламных конструкций за исключением случаев: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когда заявитель является собственником рекламной конструкции и единоличным собственником имущества, к которому присоединяется рекламная констру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ция;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когда заключен договор по итогам проведения торгов в случае присоединения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ламной конструкции к имуществу, находящемуся в государственной (муниципальной) собственности;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подуслугой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указанной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hyperlink w:tooltip="б). Выдача разрешения на установку и эксплуатацию рекламных конструкций на соответствующей территории на торгах." w:anchor="Par128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подпункте 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«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б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»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2.1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заявитель предоставляет 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дующие документы: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hyperlink w:tooltip="                                 ЗАЯВЛЕНИЕ" w:anchor="Par510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 аннулирование разрешения на установку и эксплуатацию рекла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ной конструкции (далее - Заявление на аннулирование разрешения) в письменной форме, которое оформляется по форме согласно приложению 2 к настоящему Административн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 регламенту;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Единого портала, регионального портала предоставление указанного документа не требуе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документы, подтверждающие полномочия действовать от имени физического или юридического лица (в случае, если с заявлением обратился представитель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вителя);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г) документ, подтверждающий прекращение договора, заключенного между собс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венником или иным законным владельцем недвижимого имущества и владельцем рекла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/>
      <w:bookmarkStart w:id="6" w:name="Par178"/>
      <w:r/>
      <w:bookmarkEnd w:id="6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2.7.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администрации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представить, а также способы их получения заявителем, в том числе в электронной форме, порядок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их предоставления.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для индивидуальных предпринимателей - выписка из единого государственного реестра индивидуальных предпринимателей;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для юридического лица - выписка из единого государственного реестра юрид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ческих лиц;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выписку из Единого государственного реестра недвижимости, о правах на 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мельный участок либо уведомление об отсутствии в Едином государственном реестре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движимости запрашиваемых сведений о зарегистрированных правах на земельный уч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сток;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выписку из Единого государственного реестра недвижимости, расположенные на указанном земельном участке либо уведомление об отсутствии в Едином государс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венном реестре недвижимости запрашиваемых сведений о зарегистрирова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правах на здания и сооружения;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вправе предоставить иные сведения по своему усмотрению.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 получением муниципальной услуги от имени заявителя его представитель, представляет документ, удостоверяющий личность и документ, подтве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щий его полномочия на представление интересов заявителя.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заявитель ранее обращался в Управление, МФЦ за оказанием услуги с представлением соответствующих документов, их повторное представление не требуе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 при представлении заявителем расписки, в которой указаны ранее представленные 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кументы, за исключением документов, в отношении которых нормативными правовыми актами установлен определенный срок действия. При этом специалист администрации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руга, МФЦ, осуществляющий прием документов, указывает в расписке номера 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казов, в которых находятся ранее представленные 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кументы.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Исключительно в электронной форме заявление о предоставлении услуги и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менты, указанные в настоящем пункте Административного регламента, предоставляются заявителем или его представителем в случае, если проектная документация объекта кап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тального строительства и (ил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тронной форме.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 получением услуги в электронной форме заявление и документы подписываются с использованием усиленной квалифицированной электро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ной подписи (далее - электронная подпись) следующих классов средств электронной подписи: КС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КС2, КС3, КВ1, КВ2, КА1.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Правила использования электронной подписи при обращении за получением усл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ги установлены </w:t>
      </w:r>
      <w:hyperlink r:id="rId19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рации от 25 августа 2012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852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Правил использования усиленной квалифицированной эле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 предоставления государственных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hyperlink r:id="rId2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2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2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2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4 части 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установление запрета треб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вать от заявителя: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торых не указывались при первоначальном отказе в приеме документов, необх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димых для предоставления муниципальной услуги, либо в предоставлении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услуги, за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исключением случаев, предусмотренных </w:t>
      </w:r>
      <w:hyperlink r:id="rId2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4 части 1 ст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тьи 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ниципальных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пальных услуг, которые находятся в распоряжении органов, предоставляющих муниципальную услугу, иных 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сударственных органов, органов местного самоуправления и организ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ключением документов, включенных в определенный </w:t>
      </w:r>
      <w:hyperlink r:id="rId2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частью 6 статьи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 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пальные услуги, по со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ственной инициативе;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стного самоуправления, организации, за исключением получения услуг и получения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 и информации, предоставляемых в результате предоставления таких услуг, включенных в перечни, указанные в </w:t>
      </w:r>
      <w:hyperlink r:id="rId2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части 1 статьи 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организ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ции предоставления государственных и муниципал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/>
      <w:bookmarkStart w:id="7" w:name="Par195"/>
      <w:r/>
      <w:bookmarkEnd w:id="7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явл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ются: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отсутствие документов, предусмотренных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тивного регламента;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несоответствие проекта рекламной конструкц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ии и ее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территориального разм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щения требованиям технического регламента;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рукции в соответствии с </w:t>
      </w:r>
      <w:hyperlink r:id="rId26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частью 5.8 статьи 19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13 марта 2006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38-ФЗ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рекламе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определяется схемой размещения рекламных конс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рукций);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нарушение требований нормативных актов по безопасности движения транспо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 нарушение внешнего архитектурного облика сложившейся застройки поселения или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округа, с учетом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необходимости сохранения внешнего архитекту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ного облика сложившейся застройки поселений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городских округов (в редакции Фед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рального закона от 07 мая 201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98-ФЗ);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 нарушение требований законодательства Российской Федерации об объектах культурного наследия (памятниках истории и культуры) народов Российской Фед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рации, их охране и использовании;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7) нарушение требований, установленных </w:t>
      </w:r>
      <w:hyperlink r:id="rId27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частями 5.1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28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5.6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29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5.7 статьи 19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ного закона от 13 марта 2006 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38-ФЗ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рекламе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8) обращение (в письменном виде) заявителя с просьбой о прекращении подгото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ки документов о выдаче разрешения на установку и эксплуатацию рекламной констру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9) отсутствие права у заявителя на получение данной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Отказ в предоставлении муниципальной услуги не препятствует повторному обр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щению заявителя за получением муниципальной услуги после устранения причины,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служившей основанием для отказа.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/>
      <w:bookmarkStart w:id="8" w:name="Par207"/>
      <w:r/>
      <w:bookmarkEnd w:id="8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2.9. Исчерпывающий перечень оснований для приостановления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Приостановление предоставления муниципальной услуги не предусмо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2.10. Перечень услуг, необходимых и обязательных для предоставления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пальной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выда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ваемых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иными организациями, участвующими в предоставлении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предоставления муниципальной услуги требуется получение следующих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луг: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нотариальное удостоверение верности копии документа, подтверждающего полн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мочия представителя заявителя на обращение с заявлением о предоставлении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документов, относящихся к территориальному размещению, внешнему виду и техническим параметрам рекламной конструкции;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топографической съемки в масштабе 1:500.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hyperlink r:id="rId30" w:tooltip="Федеральный закон от 13.03.2006 N 38-ФЗ (ред. от 23.11.2024) &quot;О рекламе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части 12 статьи 19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13 марта 2006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38-ФЗ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рекламе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подготовку, оформление, выдачу разрешения и совершение иных связа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с выдачей разрешения действий взимается гос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дарственная пошлина.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</w:t>
      </w:r>
      <w:hyperlink r:id="rId31" w:tooltip="&quot;Налоговый кодекс Российской Федерации (часть вторая)&quot; от 05.08.2000 N 117-ФЗ (ред. от 30.11.2024)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статьей 333.33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Налогового кодекса Российской Федерации за предоставление муниципальной услуги заявителем уплачивается государственная пошл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в размере 5000,00 рублей.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Оплата государственной пошлины за выдачу разрешения осуществляется заявит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лем через банк или иную кредитную организацию путем наличного или безналичного расчета.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Уплаченная сумма, подлежит возврату в случае отказа в предоставлении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услуги, по основаниям, предусмотренным </w:t>
      </w:r>
      <w:hyperlink w:tooltip="2.8. Исчерпывающий перечень оснований для отказа в приеме документов, необходимых для предоставления муниципальной услуги." w:anchor="Par195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2.8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тивного регламента.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Возврат средств, внесенных в счет оплаты выдачи разрешения, осуществляется на основании письменного заявления заявителя о возврате уплаченной суммы,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данного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Форма заявления о возврате средств, внесенных в счет оплаты выдачи </w:t>
      </w:r>
      <w:hyperlink w:tooltip="                                 РАЗРЕШЕНИЕ" w:anchor="Par600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ра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з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решения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приведена в приложении 4 к настоящему административн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 регламенту.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Возврат уплаченной суммы осуществляется в соответствии с правилами, устано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ленными Министерством финансов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необход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мых и обязательных для предоставления муниципальной услуги,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включая информацию о методиках расчета размера такой платы предоставляется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организациями, осуществля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щие такие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2.13. Максимальный срок ожидания, в очереди при подаче запроса о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составляет 15 минут.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2.14. Срок и порядок регистрации запроса заявителя о предоставлении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пальной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 и услуг, необходимых и обязательных для предоставления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услуги, в том числе в электронной форме.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 регистрации запроса заявителя 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предоставлении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в Управление или МФЦ не может быть более 15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нут.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Запрос заявителя о предоставлении муниципальной услуги в администрацию или МФЦ регистрируется посредством внесения данных в информационную сист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онного номера, с указанием даты и времени поступления, указанием на формат обязател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ного отображения административной процедуры.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2.15.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услу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оформ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лению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законодательством Российской Федерации о социальной защите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инва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лидов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Кабинет для приема заявителей должен быть оборудован информационными 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личками (вывесками) с указанием: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номера кабинета;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фамилии и инициалов специалиста, ответственного за предоставление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Место для приема заявителей должно быть снабжено столом, стульями, писчей 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магой и канцелярскими принадлежностями, а также должно быть приспособлено для оформления документов.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помещении должны быть оборудованы места для ожидания приема и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сти оформления документов.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Информация, касающаяся предоставления муниципальной услуги, должна расп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лагаться на информационных стендах.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информационным стендам должна быть обеспечена возможность свободного доступа граждан.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предоставлении муниципальной услуги Администрацией округа, МФЦ дол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 выполняться следующие меры по обеспечению доступности для инвалидов: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входа в помещение, в котором предоставляется услуга, и выхода из него;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содействие, при необходимости, инвалиду со стороны должностных лиц при входе в помещение и выходе из него;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оборудование на прилегающей к зданию территории мест для парковки автотран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портных средств инвалидов;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посадки в транспортное средство и высадки из него перед выходом на объекты;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в помещении в целях доступа к 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ту предоставления услуги, а также с помощью должностных лиц, участвующих в предо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тавлении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сопровождение инвалидов, имеющих стойкие расстройства функций зрения и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мостоятельного передвижения, в помещении;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инструктажа должностных лиц, осуществляющих первичный контакт с получателями услуги, по вопросам работы с инвалидами;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 необходимой для получения услуги звуковой и зрительной информации, а также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писей, знаков и иной текстовой и графической информации знаками, выполненными рельефно-точечным шри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том Брайля и на контрастном фоне;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допуска на объект собаки-проводника при наличии документа,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тверждающего ее специальное обучение, выданное по установле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ной форме;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мещением кабинетов, последовательностью действий, необходимых для получения усл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допуска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сурдопереводчика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тифлосурдопереводчика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также иного лица, владеющего жестовым языком;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предоставление инвалидам возможности получения муниципальной услуги в эле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тронном виде.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Ветераны Великой Отечественной войны, ветераны боевых действий, инвалиды Великой Отечественной войны и инвалиды боевых действий, инвалиды I и II групп, их законные представители, семьи, имеющие детей-инвалидов, граждане, подвергшиеся 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действию радиации вследствие катастрофы на Чернобыльской АЭС, принимаются вне очереди.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2.16.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доступности и качества муниципальной услуги, в том числе кол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чество взаимодействия заявителя с должностными лицами при предоставлении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в многофункциональном центре предоставления государственных и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ниципальных услуг (в том числе в полном объеме), в любом структурном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подразделении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гана администрации, предоставляющего муниципальную услугу, по выбору заявителя (экстерриториальный принцип), посредством запроса о предоставлении нескольких гос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дарственных и (или) муниципальных услуг в многофункциональных центрах предоста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 государственных и муниципальных услуг, предусмотренного </w:t>
      </w:r>
      <w:hyperlink r:id="rId3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статьей 15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ного закона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лее - комплексный запрос).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Показателями доступности являются: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различные способы получения информации о муниципальной услуге, о ходе предоставления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бесплатное предоставление муниципальной услуги и информации о 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Показателями качества при предоставлении муниципальной услуги 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ляются: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доля решений, принятых в результате предоставления муниципальной услуги, признанных недействительными судом, в количестве таких решений, оспоренных в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дебном порядке;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количество обоснованных жалоб на действия (бездействие) специалистов, отве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ственных за предоставление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количество заявлений, рассмотренных с нарушением установленных сроков.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Предоставление муниципальной услуги может осуществляться в электронной фо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 с использованием информационно-телекоммуникационных технологий при наличии необходимой инфраструктуры и технической 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можности.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Специалистами МФЦ могут, в соответствии с настоящим административным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ламентом, осуществляться следующие функции: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и консультирование заявителей по вопросу предоставления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прием запроса и документов в соответствии с настоящим административным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ламентом;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истребование документов, необходимых для предоставления муниципальной усл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ги и находящихся в других органах и организациях в соответствии с заключенными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глашениями;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выдача результатов предоставления муниципальной услуги в соответствии с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стоящим административным регламентом.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услуги в электронной форме.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Заявитель (представитель заявителя) может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обратится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 предоставлением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в любой многофункциональный центр на территории Ставропольск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 края независимо от места регистрации по месту жительства. Предоставление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на базе МФЦ по принципу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одного окна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учетом эк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территориального принципа осуществляется после однократного личного обращения заявителя с соответс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вующим заявл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нием в МФЦ.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возможности получения муниципальной услуги в электронной форме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мещаются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Единый портал 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официальных сайтах органов,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доставляющих муниципальные услуги 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Заявление, оформленное в электронном виде, подписывается в соответствии с 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бованиями, установленными Федеральным </w:t>
      </w:r>
      <w:hyperlink r:id="rId33" w:tooltip="Федеральный закон от 06.04.2011 N 63-ФЗ (ред. от 04.08.2023) &quot;Об электронной подписи&quot; (с изм. и доп., вступ. в силу с 05.08.2024)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 06 апреля 2011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63-ФЗ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электронной подписи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3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статьями 21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hyperlink r:id="rId3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21.2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рального закона от 27 июля 2010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210-ФЗ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пальных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 направляется в орган, предоставляющий муниципальную услугу, с использованием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формационно-телекоммуникационных сетей общего пользования, включая сеть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Электронные образцы документов, представляемые с запросом, направляются в виде файлов в одном из указанных форматов: JPEG, PDF, TIF.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ты документа.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требованиях к совместимости, сертификату ключа подписи, обесп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чению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возможности подтверждения подлинности электронной цифровой подписи заяв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размещается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официальных сайтах орг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нов, предоставляющих муниципальные услуги в информац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онно-телекоммуникационной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тронной цифровой подписи и направляется заявителю через портал государс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венных и муниципальных услуг не позднее следующего рабочего дня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даты регис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запроса.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муниципальной услуги либо об отказе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нее следующего рабочего дня с даты принятия решения об отказе в предоставления мун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ципальной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заявителем результата предоставления муниципальной услуги в эле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тронной форме, заверенной электронной цифровой подписью уполномоченного должн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стного лица, не лишает заявителя права получить указанный результат в форме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мента на бумажном носителе.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Состав, последовательность и сроки выполнения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административных процедур (действий), требования к порядку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их выполнения, в том числе особенности выполнения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административных процедур (действий) в электронной форме,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 также особенности выполнения административных процедур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(действий) в многофункциональном центре предоставления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государственных и муниципальных услуг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3.1. Предоставление муниципальной услуги включает в себя следующие админис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ративные процедуры: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прием и регистрация заявления и документов, необходимых для предоставления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формирование и направление межведомственного запроса;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принятие решения о предоставлении муниципальной услуги, либо об отказе в предоставлении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направление результата предоставления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3.2. Прием и регистрация заявления и документов, необходимых для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предоставле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процедуры, является обращение заяв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теля в Управление, поступление заявления по почте или через МФЦ.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 исполнитель: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правильность заполнения заявления и соответствие указанных в нем данных представленному документу, удостоверяющему его личность;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проверяет соответствие представленных документов требованиям, установле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ным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п.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всех необходимых документов, в соответствии с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установлении факта отсутствия необходимых документов или несоответствия представленных документов требованиям, указанным в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ративного регламента, ответственный исполнитель уведомляет заявителя о наличии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пятствий для предоставления муниципальной услуги, объясняет ему содержание выя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ленных недостатков в представленных документах, предлагает принять меры по их устр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желании заявителя устранить недостатки и препятствия, прервав процедуру подачи документов для предоставления муниципальной услуги, ответственный исполн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тель возвращает ему заявление и представленные им документы.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при установлении фактов отсутствия документов, указанных в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или несоответствия представленных документов требованиям, указанным в данном пункте, заявитель настаивает на приеме заявления и документов для предоставл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муниципальной услуги, ответственный исполнитель принимает от него заявление вместе с представленными документами, указывает в расписке выявленные недостатки и факт отсутствия необходимых документов, один экземпляр расписки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дается на руки заявителю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день приема заявления и документов, второй экземпляр принимается для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полнения муниципальной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регистрации запроса заявителя о предоставлении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- 15 минут.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предоставлении муниципальной услуги через МФЦ, специалист МФЦ осущ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ствляет регистрацию принятых документов в программе автоматизированной информац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онной системы МФЦ и передает для исполнения в Управление.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приема запроса и документов (сведений), полученных от заявителя в форме электронного документа.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иное не установлено нормативными правовыми актами Российской Федер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ции, нормативными правовыми актами Ставропольского края, и при наличии технических возможностей, запрос и необходимые для предоставления муниципальной услуги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менты (сведения) могут подаваться заявителем в форме электронных документов с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пользов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нием сетей связи общего пользования, в том числе посредством отправки через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Личный кабинет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Единого портала государственных и муниципальных услуг (фун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Управления, ответственный за прием документов: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проверяет наличие и соответствие представленных документов требованиям,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тановленным настоящим Административным регламентом: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всех необходимых документов и соответствия их требованиям к 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полнению и оформлению делает отметку в соответствующем журнале регистрации (книге учета заявлений) и в информационной системе;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нарушении требований, установленных к заполнению и оформлению запроса и прилагаемых к нему документов, уведомляет заявителя о нарушении установленных 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бований с указанием допущенных нарушений и предложением их ус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ранить посредством отправки соответствующего статуса в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Личный каб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административной процедурой приема и регистрации заявления и 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кументов для предоставления услуги осуществляет начальник Управления и руковод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тель соответствующего Управления МФЦ.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выполнения данного действия составляет день приема заявл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Критерии принятия решения по административной процедуре определены </w:t>
      </w:r>
      <w:hyperlink w:tooltip="2.6.1.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" w:anchor="Par162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2.6.1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Результатом настоящей административной процедуры является принятие специ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листом администрации или специалистом МФЦ заявления и приложенных к нему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результата административной процедуры является регистр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ция заявления в журнале.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3.3. Формирование и направление межведомственного запроса. Основанием для начала административной процедуры, является отсутствие в п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редоставленном заявителем пакете документов необходимых,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приема заявления в администрации округа межведомственные запросы осуществляет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получения недостающих документов.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приема заявления в МФЦ межведомственный запрос направляет специ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лист МФЦ. Ответственным за комплектование документов в рамках межведомстве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ного взаимодействия является специалист МФЦ, который не позднее рабочего дня, следующ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 за днем приема документов, формирует и направляет запросы в адрес органов и орг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низаций, указанных в </w:t>
      </w:r>
      <w:hyperlink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администрации Благодарненского городского округа Ставр" w:anchor="Par178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п. 2.7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 Передача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 из МФЦ в Управление фиксируется в соответству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щем реестре передачи.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административной процедурой осуществляет начальник Управл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выполнения данного действия составляет 5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Критерии принятия решения по административной процедуре наличие либо отсу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ствие запрашиваемых документов.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получение от органов и орг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низаций, участвующий в предоставлении муниципальной услуги, запрашиваемых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административной процедуры является получение запраш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ваемых документов, либо их неполучение.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3.4. Принятие решения о предоставлении муниципальной услуги либо об отказе в предоставлении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процедуры, является получение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ментов, предусмотренных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п.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мых для предоставления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Управления ответственный за предоставление муниципальной услуги (далее - ответственный исполнитель) рассматривает поступившее заявление, проверяет наличие всех необходимых и обязательных документов, предусмотренных </w:t>
      </w:r>
      <w:hyperlink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, необходимых и обязательных для предост" w:anchor="Par16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пунктами 2.6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администрации Благодарненского городского округа Ставр" w:anchor="Par178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2.7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устанавливает наличие (отсутствие)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нований к отказу в предоста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лении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оснований к отказу в предоставлении муниципальной услуги, пред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смотренных </w:t>
      </w:r>
      <w:hyperlink w:tooltip="2.8. Исчерпывающий перечень оснований для отказа в приеме документов, необходимых для предоставления муниципальной услуги." w:anchor="Par195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2.8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ответственный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полнитель подготавливает проект распоряжения об отказе в выдачи разрешения на уст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новку и эксплуатацию рекламных конструкций указанием причин такого отказа и напра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ляет его на рассмотрение начальнику Управления.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оснований для предоставления муниципальной услуги, ответстве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ный исполнитель подготавливает проект распоряжения о выдачи разрешения на установку и эксплуатацию рекламных конструкций, разрешения на установку и эксплуатацию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ламных конструкций и направляет его на рассмотрение начал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нику Управления.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административной процедурой осуществляет начальник Управл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выполнения данного действия составляет 30 рабочих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Критерии принятия решения по административной процедуре определены </w:t>
      </w:r>
      <w:hyperlink w:tooltip="2.9. Исчерпывающий перечень оснований для приостановления предоставления муниципальной услуги." w:anchor="Par207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2.9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подготовка специалистом Управления проекта решения в виде распоряжения о выдаче разрешения на уст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новку и эксплуатацию рекламных конструкций и разрешения на установку и эксплуатацию 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ламных конструкций или проекта решения в виде распоряжения об отказе в выдачи 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решения на установку и эксплу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тацию рекламных конструкций.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результата административной процедуры является направл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 на рассмотрение начальнику Управления проекта решения в виде распоряжения о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даче разрешения на установку и эксплуатацию рекламных конструкций и разрешения на уст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новку и эксплуатацию рекламных конструкций или проекта распоряжения об отказе в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даче разрешения на установку и эксплуатацию рекламных конструкций.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3.5. Выдача документа, разрешения на установку и эксплуатацию рекламных конструкций.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процедуры, является подписание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чальником Управления разрешения на установку и эксплуатацию рекламных конструкций и регистрация в журнале регистрации выданных разрешений на установку и эксплуат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цию рекламных конструкций.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передачи распоряжения о выдачи разрешения на установку и эксплуат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цию рекламных конструкций, и разрешения на установку и эксплуатацию рекламных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струкций почтовым отправлением, датой передачи считается дата регистрации сопров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дительного письма.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передачи распоряжения о выдачи разрешения на установку и эксплуат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цию рекламных конструкций, и разрешения на установку и эксплуатацию рекламных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струкций электронным способом, датой передачи считается дата электронного направл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о выдачи разрешения на установку и эксплуатацию рекламных констру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ций, и разрешение на установку и эксплуатацию рекламных конструкций изготавливае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 в трех экземплярах, два из которых выдаются заявителю, третий хранится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должностным лицом за выполнение административной процедуры является начальник Управления.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выполнения данного действия составляет 3 рабочих дня.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Критерием принятия решения является - наличие подписанных докуме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Результатом административной процедуры является выдача заявителю распоряж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о выдаче разрешения на установку и эксплуатацию рекламных конструкций и разр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шения на установку и эксплуатацию рекламных конструкций или распоряжение об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казе в выдаче разрешения на установку и эксплуатацию рекламных конструкций.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административной процедуры является подпись заявителя в журнале регистрации выданных разрешений на установку и эксплуатацию рекламных конструкций (отказе в выдаче разрешения на установку и эксплуатацию рекламных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струкций, в случае получения им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пальной услуги лично.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Формы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административного регламента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и иных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норматив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ных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правовых актов Российской Федерации, нормативных правовых актов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Ставро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польского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края, нормативных правовых актов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округа Ставропольского края, устанавливающих требования к предоставлению муниципальных услуг, а также принятие ими решений.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4.1.1. Начальник Управления осуществляет текущий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следовательности действий, определенных административными процедурами по предо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тавлению муниципальной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4.1.2. Текущий контроль осуществляется путем проведения начальником Управл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проверок соблюдения положений Административного регламента, иных нормати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правовых актов Российской Федерации, нормативных правовых актов Ставропол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края при предоставлении специалистами Управления муниципальной услуги, выя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 и устранения нарушений прав заявителей, рассмо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рения, подготовки ответов на обращения заявит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формы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4.2.1. Внеплановые проверки полноты и качества предоставления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ипальной услуги проводятся начальником Управления в случае поступления обращений и жалоб заявителей на полноту и качество предоставления муниципальной услуги. В этом случае информация о результатах проверки направляется заявителю в течение 5 рабочих дней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сле окончания срока проверки.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4.2.2.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верки).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4.2.3. Продолжительность проведения плановых и внеплановых проверок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ноты и качества предоставления муниципальной услуги не может превышать 7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4.2.4. Результаты проверки оформляются в виде справки, в которой отмечаются выявленные недостатки и предложения по их устранению.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4.2.5. По результатам проведенных проверок в случае выявления нарушений прав заявителей начальник Управления принимает меры дисциплинарного воздействия в соо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ветствии с законодательством Российской Федерации, коллективным трудовым догов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4.3. Ответственность должностных лиц органов администрации, предоставляющих муниципальную услугу, многофункционального центра, предоставления государственных и муниципальных услуг, его работников за решения и действия (бездействие),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прини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маемые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(осуществляемые) ими в ходе предоставления муниципальной услуги.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4.3.1. В случае выявленных нарушений специалист несет дисциплинарную ответс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венность в соответствии с Федеральным </w:t>
      </w:r>
      <w:hyperlink r:id="rId36" w:tooltip="Федеральный закон от 02.03.2007 N 25-ФЗ (ред. от 30.09.2024) &quot;О муниципальной службе в Российской Федерации&quot;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 02 марта 2007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25-ФЗ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ниципальной службе в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Трудовым </w:t>
      </w:r>
      <w:hyperlink r:id="rId37" w:tooltip="&quot;Трудовой кодекс Российской Федерации&quot; от 30.12.2001 N 197-ФЗ (ред. от 13.12.2024){КонсультантПлюс}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ции, а также административную ответственность в соответствии с законодательством Ро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сийской Федерации, Ставропольского края об административных правонар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шениях.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4.4. Положения, характеризующие требования к порядку и формам контроля, за предоставлением муниципальной услуги, в том числе со стороны граждан, их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объеди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нений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организаций.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4.4.1. Граждане, их объединения и организации могут осуществлять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ципальной услуги.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4.4.2. Предложения и замечания предоставляются непосредственно начальнику Управления либо с использованием средств телефонной и почтовой связи, а также на электронный адрес Управления.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V. Досудебный (внесудебный) порядок обжалования решений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действий (бездействия) Управления и органа администрации,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предоставляющего муниципальную услугу, многофункционального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центра предоставления государственных и муниципальных услуг,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организаций, указанных в </w:t>
      </w:r>
      <w:hyperlink r:id="rId3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части 1 статьи 16</w:t>
        </w:r>
      </w:hyperlink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организации предоставления государственных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муниципальных услуг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а также их должностных лиц,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муниципальных служащих, работников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 (далее - жалоба).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действий (бездействия) должностных лиц Управления, предоставляющего муниципальную услугу в досудебном (внесудебном)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рядке.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5.2. Предмет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Предметом досудебного (внесудебного) обжалования являются действия (безде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ствие) и решения, принятые (осуществляемые) должностным лицом Управления в ходе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муниципальной услуги на основании Административного регламента, в том числе в следующих случаях: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нарушение срока регистрации запроса заявителя о предоставлении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нарушение срока предоставления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требование у заявителя документов, не предусмотренных нормативными правов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ми актами Российской Федерации, нормативными правовыми актами Ставр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польского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края, правовыми актами администрации округа и настоящим Административным регл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ментом для предоставления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тами Ставропольского края, правовыми актами администрации округа и настоящим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министративным регламентом для предо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тавления муниципальной услуги;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отказ в предоставлении муниципальной услуги, если основания отказа не пред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смотрены федеральными законами и принятыми в соответствии с ними иными нормати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ными правовыми актами Российской Федерации, нормативными правовыми актами 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ропольского края, правовыми актами администрации округа и настоящим Администр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тивным регламентом;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требование с заявителя при предоставлении муниципальной услуги платы, не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дусмотренной настоящим Административным регламентом;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отказ руководителя и специалистов Управления и других должностных лиц, учас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/>
      <w:bookmarkStart w:id="9" w:name="Par378"/>
      <w:r/>
      <w:bookmarkEnd w:id="9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5.3. Органы местного самоуправления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округа и уполномоченные на рассмотрение жалобы должностные лица, которым может быть направлена жалоба.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5.3.1. Жалоба может быть направлена заявителем в случае обжалования действия (бездействия) и решения должностных лиц Управления: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Управление - руководителю Управления.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5.3.2.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Жалоба может быть направлена заявителем в случае обжалования действия (бездействия) и решения руководителя Управления, Главе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пального округа Ставропольского края,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356720, Ставропольский край, Апан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сенковский район, с. Дивное, ул. Советская, 17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на официальном сайте администрации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руга (</w:t>
      </w:r>
      <w:hyperlink r:id="rId39" w:tooltip="http://www.aamrsk.ru" w:history="1"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www.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aamrsk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5.3.3. Запрещается направлять обращение на рассмотрение должностному лицу, решение или действие (бездействие) которого обжалуется.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5.3.4. Действия (бездействия) должностных лиц, участвующих в предоставлении муниципальной услуги, могут быть обжалованы в прокуратуру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Апанасенковского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района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356720, Ставропольский край, Апанасенковский район, с.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Дивное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ул. Сове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ская, 39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5.4. Порядок подачи и рассмотрения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5.4.1. Жалоба может быть направлена по почте, с использованием информац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онно-телекоммуникационных сетей общего пользования, в том числе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офиц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ального сайта администрации округа, а также может быть принята при личном приеме заявителя.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5.4.2. Жалоба должна содержать: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решение, действие (бездействие)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торых обжалуется;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фамилию, имя, отчество (последнее - при наличии), сведения о месте жительства или месте нахождения заявителя, а также номер (номера) контактного телефона, адрес (адр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са) электронной почты (при наличии) и почтовый адрес, по которым должен быть напра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 ответ заявителю;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сведения об обжалуемых решениях и действиях (бездействии) Управления, их должностных лиц;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доводы, на основании которых заявитель не согласен с решением и действием (бе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действием) Управления, их должностных лиц. Заявителем могут быть представлены 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кументы (при наличии), подтверждающие доводы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вителя, либо их копии.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5.4.3. При обращении заявителя в Управление за получением информации и 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ментов, необходимых для обоснования и рассмотрения жалобы, Управление обязано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тавить при их наличии.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5.4.4. При подтверждении фактов, изложенных в жалобе, в ответе указываются 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ры, принятые по обращению заявителя.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5.5. Сроки рассмотрения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Жалоба, поступившая в Управление, подлежит рассмотрению должностным 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цом, наделенным полномочиями по рассмотрению жалоб, в течение пятнадцати рабочих дней со дня ее регистрации. В случае обжалования отк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 Управления, их должностных лиц в приеме документов у заявителя либо в исправлении допуще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ных опечаток и ошибок или в случае обжалования нарушения установленного срока таких исправлений - в теч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ние пяти рабочих дней со дня ее регистрации.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5.6. Результат рассмотрения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/>
      <w:bookmarkStart w:id="10" w:name="Par396"/>
      <w:r/>
      <w:bookmarkEnd w:id="10"/>
      <w:r>
        <w:rPr>
          <w:rFonts w:ascii="Times New Roman" w:hAnsi="Times New Roman"/>
          <w:color w:val="000000" w:themeColor="text1"/>
          <w:sz w:val="24"/>
          <w:szCs w:val="24"/>
        </w:rPr>
        <w:t xml:space="preserve">5.6.1. По результатам рассмотрения жалобы Управление принимает одно из 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дующих решений: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удовлетворяет жалобу, в том числе в форме отмены принятого решения, исправл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допущенных Управлением опечаток и ошибок в выданных в результате предоставл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муниципальной услуги документах, возврата заявителю денежных средств, взимание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торых не предусмотрено настоящим Административным регламентом, а также в иных формах;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отказывает в удовлетворении жалобы.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5.6.2. В случае установления в ходе или по результатам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рассмотрения жалобы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знаков состава административного правонарушения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преступления должностное 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цо, наделенное полномочиями по рассмотрению жалоб в соответствии с </w:t>
      </w:r>
      <w:hyperlink w:tooltip="5.3. Органы местного самоуправления Благодарненского муниципального округа и уполномоченные на рассмотрение жалобы должностные лица, которым может быть направлена жалоба." w:anchor="Par378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5.3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щего Административного регламента, незамедлительно направляет имеющиеся матери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лы в органы прокурат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5.7. Порядок информирования заявителя о результатах рассмотрения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дня, следующего за днем принятия решения, указанного в </w:t>
      </w:r>
      <w:hyperlink w:tooltip="5.6.1. По результатам рассмотрения жалобы Управление принимает одно из следующих решений:" w:anchor="Par396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подпункте 5.6.1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заявителю в письменной форме, а также путем использов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напра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ляется мотивированный ответ о результ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тах рассмотрения жалобы.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5.8. Порядок обжалования решения по жалобе.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Действия (бездействия) должностных лиц Управления, принятые в ходе предоста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 муниципальной услуги, могут быть обжалованы в судебном порядке с учетом тр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бований и сроков, установленных действующим закон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дательством.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5.9. Право заявителя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из них, снимать копии. При жел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 заявителя обжаловать действие или бездействие должностного лица Управления,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следний обязан сообщить ему фамилию, имя, отчество и должность, и фамилию, имя,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чество и должность лица, которому могут быть обжалованы его действия (безде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ствия).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00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5.10. Способы информирования заявителей о порядке подачи и рассмотрения жалобы.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Заявители получают информацию о порядке подачи и рассмотрения 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лобы: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при непосредственном обращении в Управление;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по телефону;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по факсимильной связи;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г) по электронной почте;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в информационно-коммуникационной сети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Интернет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администрации округа </w:t>
      </w:r>
      <w:hyperlink r:id="rId40" w:tooltip="http://www.aamrsk.ru" w:history="1"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www.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aamrsk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.</w:t>
        </w:r>
        <w:r>
          <w:rPr>
            <w:rStyle w:val="767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Обращение считается разрешенным, если рассмотрены все поставленные в нем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просы, приняты необходимые меры и даны письменные ответы по существу всех поста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ленных в обращении вопросов.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5" w:left="1985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____________________________</w:t>
      </w:r>
      <w:r>
        <w:rPr>
          <w:rFonts w:ascii="Times New Roman" w:hAnsi="Times New Roman"/>
          <w:sz w:val="28"/>
          <w:szCs w:val="28"/>
        </w:rPr>
      </w:r>
    </w:p>
    <w:p>
      <w:r/>
    </w:p>
    <w:sectPr>
      <w:footnotePr/>
      <w:endnotePr/>
      <w:type w:val="nextPage"/>
      <w:pgSz w:w="11906" w:h="16838" w:orient="portrait"/>
      <w:pgMar w:top="1418" w:right="567" w:bottom="1135" w:left="1985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95247"/>
      <w:docPartObj>
        <w:docPartGallery w:val="Page Numbers (Top of Page)"/>
        <w:docPartUnique w:val="true"/>
      </w:docPartObj>
      <w:rPr/>
    </w:sdtPr>
    <w:sdtContent>
      <w:p>
        <w:pPr>
          <w:pStyle w:val="784"/>
          <w:jc w:val="right"/>
          <w:rPr>
            <w:rFonts w:ascii="Times New Roman" w:hAnsi="Times New Roman"/>
            <w:sz w:val="24"/>
            <w:szCs w:val="28"/>
          </w:rPr>
        </w:pPr>
        <w:r>
          <w:rPr>
            <w:rFonts w:ascii="Times New Roman" w:hAnsi="Times New Roman"/>
            <w:sz w:val="24"/>
            <w:szCs w:val="28"/>
          </w:rPr>
          <w:fldChar w:fldCharType="begin"/>
        </w:r>
        <w:r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8"/>
          </w:rPr>
          <w:fldChar w:fldCharType="separate"/>
        </w:r>
        <w:r>
          <w:rPr>
            <w:rFonts w:ascii="Times New Roman" w:hAnsi="Times New Roman"/>
            <w:sz w:val="24"/>
            <w:szCs w:val="28"/>
          </w:rPr>
          <w:t xml:space="preserve">2</w:t>
        </w:r>
        <w:r>
          <w:rPr>
            <w:rFonts w:ascii="Times New Roman" w:hAnsi="Times New Roman"/>
            <w:sz w:val="24"/>
            <w:szCs w:val="28"/>
          </w:rPr>
          <w:fldChar w:fldCharType="end"/>
        </w:r>
        <w:r>
          <w:rPr>
            <w:rFonts w:ascii="Times New Roman" w:hAnsi="Times New Roman"/>
            <w:sz w:val="24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1"/>
    <w:link w:val="795"/>
    <w:uiPriority w:val="10"/>
    <w:rPr>
      <w:sz w:val="48"/>
      <w:szCs w:val="48"/>
    </w:rPr>
  </w:style>
  <w:style w:type="character" w:styleId="37">
    <w:name w:val="Subtitle Char"/>
    <w:basedOn w:val="721"/>
    <w:link w:val="789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84"/>
    <w:uiPriority w:val="99"/>
  </w:style>
  <w:style w:type="character" w:styleId="45">
    <w:name w:val="Footer Char"/>
    <w:basedOn w:val="721"/>
    <w:link w:val="736"/>
    <w:uiPriority w:val="99"/>
  </w:style>
  <w:style w:type="character" w:styleId="47">
    <w:name w:val="Caption Char"/>
    <w:basedOn w:val="721"/>
    <w:link w:val="762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1"/>
    <w:uiPriority w:val="99"/>
    <w:unhideWhenUsed/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link w:val="724"/>
    <w:qFormat/>
    <w:pPr>
      <w:jc w:val="center"/>
    </w:pPr>
    <w:rPr>
      <w:sz w:val="22"/>
    </w:rPr>
  </w:style>
  <w:style w:type="paragraph" w:styleId="716">
    <w:name w:val="Heading 1"/>
    <w:basedOn w:val="715"/>
    <w:next w:val="715"/>
    <w:link w:val="725"/>
    <w:uiPriority w:val="9"/>
    <w:qFormat/>
    <w:pPr>
      <w:jc w:val="left"/>
      <w:keepLines/>
      <w:keepNext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717">
    <w:name w:val="Heading 2"/>
    <w:next w:val="715"/>
    <w:link w:val="72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18">
    <w:name w:val="Heading 3"/>
    <w:next w:val="715"/>
    <w:link w:val="72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19">
    <w:name w:val="Heading 4"/>
    <w:next w:val="715"/>
    <w:link w:val="72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20">
    <w:name w:val="Heading 5"/>
    <w:next w:val="715"/>
    <w:link w:val="72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1" w:default="1">
    <w:name w:val="Default Paragraph Font"/>
    <w:uiPriority w:val="1"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Обычный1"/>
    <w:rPr>
      <w:sz w:val="22"/>
    </w:rPr>
  </w:style>
  <w:style w:type="character" w:styleId="725" w:customStyle="1">
    <w:name w:val="Заголовок 1 Знак"/>
    <w:basedOn w:val="724"/>
    <w:link w:val="716"/>
    <w:rPr>
      <w:rFonts w:ascii="Cambria" w:hAnsi="Cambria"/>
      <w:b/>
      <w:color w:val="365f91"/>
      <w:sz w:val="28"/>
    </w:rPr>
  </w:style>
  <w:style w:type="character" w:styleId="726" w:customStyle="1">
    <w:name w:val="Заголовок 2 Знак"/>
    <w:link w:val="717"/>
    <w:rPr>
      <w:rFonts w:ascii="XO Thames" w:hAnsi="XO Thames"/>
      <w:b/>
      <w:sz w:val="28"/>
    </w:rPr>
  </w:style>
  <w:style w:type="character" w:styleId="727" w:customStyle="1">
    <w:name w:val="Заголовок 3 Знак"/>
    <w:link w:val="718"/>
    <w:rPr>
      <w:rFonts w:ascii="XO Thames" w:hAnsi="XO Thames"/>
      <w:b/>
      <w:sz w:val="26"/>
    </w:rPr>
  </w:style>
  <w:style w:type="character" w:styleId="728" w:customStyle="1">
    <w:name w:val="Заголовок 4 Знак"/>
    <w:link w:val="719"/>
    <w:rPr>
      <w:rFonts w:ascii="XO Thames" w:hAnsi="XO Thames"/>
      <w:b/>
      <w:sz w:val="24"/>
    </w:rPr>
  </w:style>
  <w:style w:type="character" w:styleId="729" w:customStyle="1">
    <w:name w:val="Заголовок 5 Знак"/>
    <w:link w:val="720"/>
    <w:rPr>
      <w:rFonts w:ascii="XO Thames" w:hAnsi="XO Thames"/>
      <w:b/>
      <w:sz w:val="22"/>
    </w:rPr>
  </w:style>
  <w:style w:type="paragraph" w:styleId="730">
    <w:name w:val="Normal (Web)"/>
    <w:basedOn w:val="715"/>
    <w:link w:val="731"/>
    <w:uiPriority w:val="99"/>
    <w:pPr>
      <w:spacing w:beforeAutospacing="1" w:afterAutospacing="1"/>
    </w:pPr>
    <w:rPr>
      <w:rFonts w:ascii="Times New Roman" w:hAnsi="Times New Roman"/>
      <w:sz w:val="24"/>
    </w:rPr>
  </w:style>
  <w:style w:type="character" w:styleId="731" w:customStyle="1">
    <w:name w:val="Обычный (веб) Знак"/>
    <w:basedOn w:val="724"/>
    <w:link w:val="730"/>
    <w:rPr>
      <w:rFonts w:ascii="Times New Roman" w:hAnsi="Times New Roman"/>
      <w:sz w:val="24"/>
    </w:rPr>
  </w:style>
  <w:style w:type="paragraph" w:styleId="732">
    <w:name w:val="toc 2"/>
    <w:next w:val="715"/>
    <w:link w:val="733"/>
    <w:uiPriority w:val="39"/>
    <w:pPr>
      <w:ind w:left="200"/>
    </w:pPr>
    <w:rPr>
      <w:rFonts w:ascii="XO Thames" w:hAnsi="XO Thames"/>
      <w:sz w:val="28"/>
    </w:rPr>
  </w:style>
  <w:style w:type="character" w:styleId="733" w:customStyle="1">
    <w:name w:val="Оглавление 2 Знак"/>
    <w:link w:val="732"/>
    <w:rPr>
      <w:rFonts w:ascii="XO Thames" w:hAnsi="XO Thames"/>
      <w:sz w:val="28"/>
    </w:rPr>
  </w:style>
  <w:style w:type="paragraph" w:styleId="734">
    <w:name w:val="toc 4"/>
    <w:next w:val="715"/>
    <w:link w:val="735"/>
    <w:uiPriority w:val="39"/>
    <w:pPr>
      <w:ind w:left="600"/>
    </w:pPr>
    <w:rPr>
      <w:rFonts w:ascii="XO Thames" w:hAnsi="XO Thames"/>
      <w:sz w:val="28"/>
    </w:rPr>
  </w:style>
  <w:style w:type="character" w:styleId="735" w:customStyle="1">
    <w:name w:val="Оглавление 4 Знак"/>
    <w:link w:val="734"/>
    <w:rPr>
      <w:rFonts w:ascii="XO Thames" w:hAnsi="XO Thames"/>
      <w:sz w:val="28"/>
    </w:rPr>
  </w:style>
  <w:style w:type="paragraph" w:styleId="736">
    <w:name w:val="Footer"/>
    <w:basedOn w:val="715"/>
    <w:link w:val="737"/>
    <w:pPr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24"/>
    <w:link w:val="736"/>
    <w:rPr>
      <w:sz w:val="22"/>
    </w:rPr>
  </w:style>
  <w:style w:type="paragraph" w:styleId="738">
    <w:name w:val="toc 6"/>
    <w:next w:val="715"/>
    <w:link w:val="739"/>
    <w:uiPriority w:val="39"/>
    <w:pPr>
      <w:ind w:left="1000"/>
    </w:pPr>
    <w:rPr>
      <w:rFonts w:ascii="XO Thames" w:hAnsi="XO Thames"/>
      <w:sz w:val="28"/>
    </w:rPr>
  </w:style>
  <w:style w:type="character" w:styleId="739" w:customStyle="1">
    <w:name w:val="Оглавление 6 Знак"/>
    <w:link w:val="738"/>
    <w:rPr>
      <w:rFonts w:ascii="XO Thames" w:hAnsi="XO Thames"/>
      <w:sz w:val="28"/>
    </w:rPr>
  </w:style>
  <w:style w:type="paragraph" w:styleId="740">
    <w:name w:val="toc 7"/>
    <w:next w:val="715"/>
    <w:link w:val="741"/>
    <w:uiPriority w:val="39"/>
    <w:pPr>
      <w:ind w:left="1200"/>
    </w:pPr>
    <w:rPr>
      <w:rFonts w:ascii="XO Thames" w:hAnsi="XO Thames"/>
      <w:sz w:val="28"/>
    </w:rPr>
  </w:style>
  <w:style w:type="character" w:styleId="741" w:customStyle="1">
    <w:name w:val="Оглавление 7 Знак"/>
    <w:link w:val="740"/>
    <w:rPr>
      <w:rFonts w:ascii="XO Thames" w:hAnsi="XO Thames"/>
      <w:sz w:val="28"/>
    </w:rPr>
  </w:style>
  <w:style w:type="paragraph" w:styleId="742" w:customStyle="1">
    <w:name w:val="ConsNormal"/>
    <w:link w:val="743"/>
    <w:pPr>
      <w:ind w:firstLine="720"/>
      <w:jc w:val="center"/>
      <w:widowControl w:val="off"/>
    </w:pPr>
    <w:rPr>
      <w:rFonts w:ascii="Arial" w:hAnsi="Arial"/>
    </w:rPr>
  </w:style>
  <w:style w:type="character" w:styleId="743" w:customStyle="1">
    <w:name w:val="ConsNormal"/>
    <w:link w:val="742"/>
    <w:rPr>
      <w:rFonts w:ascii="Arial" w:hAnsi="Arial"/>
    </w:rPr>
  </w:style>
  <w:style w:type="paragraph" w:styleId="744" w:customStyle="1">
    <w:name w:val="Endnote"/>
    <w:link w:val="745"/>
    <w:pPr>
      <w:ind w:firstLine="851"/>
      <w:jc w:val="both"/>
    </w:pPr>
    <w:rPr>
      <w:rFonts w:ascii="XO Thames" w:hAnsi="XO Thames"/>
      <w:sz w:val="22"/>
    </w:rPr>
  </w:style>
  <w:style w:type="character" w:styleId="745" w:customStyle="1">
    <w:name w:val="Endnote"/>
    <w:link w:val="744"/>
    <w:rPr>
      <w:rFonts w:ascii="XO Thames" w:hAnsi="XO Thames"/>
      <w:sz w:val="22"/>
    </w:rPr>
  </w:style>
  <w:style w:type="paragraph" w:styleId="746">
    <w:name w:val="Body Text Indent"/>
    <w:basedOn w:val="715"/>
    <w:link w:val="747"/>
    <w:pPr>
      <w:ind w:left="283"/>
      <w:spacing w:after="120"/>
    </w:pPr>
    <w:rPr>
      <w:rFonts w:ascii="Cambria" w:hAnsi="Cambria"/>
    </w:rPr>
  </w:style>
  <w:style w:type="character" w:styleId="747" w:customStyle="1">
    <w:name w:val="Основной текст с отступом Знак"/>
    <w:basedOn w:val="724"/>
    <w:link w:val="746"/>
    <w:rPr>
      <w:rFonts w:ascii="Cambria" w:hAnsi="Cambria"/>
      <w:sz w:val="22"/>
    </w:rPr>
  </w:style>
  <w:style w:type="paragraph" w:styleId="748">
    <w:name w:val="Balloon Text"/>
    <w:basedOn w:val="715"/>
    <w:link w:val="749"/>
    <w:rPr>
      <w:rFonts w:ascii="Tahoma" w:hAnsi="Tahoma"/>
      <w:sz w:val="16"/>
    </w:rPr>
  </w:style>
  <w:style w:type="character" w:styleId="749" w:customStyle="1">
    <w:name w:val="Текст выноски Знак"/>
    <w:basedOn w:val="724"/>
    <w:link w:val="748"/>
    <w:rPr>
      <w:rFonts w:ascii="Tahoma" w:hAnsi="Tahoma"/>
      <w:sz w:val="16"/>
    </w:rPr>
  </w:style>
  <w:style w:type="paragraph" w:styleId="750">
    <w:name w:val="Body Text Indent 2"/>
    <w:basedOn w:val="715"/>
    <w:link w:val="751"/>
    <w:pPr>
      <w:ind w:left="283"/>
      <w:spacing w:after="120" w:line="480" w:lineRule="auto"/>
    </w:pPr>
  </w:style>
  <w:style w:type="character" w:styleId="751" w:customStyle="1">
    <w:name w:val="Основной текст с отступом 2 Знак"/>
    <w:basedOn w:val="724"/>
    <w:link w:val="750"/>
    <w:rPr>
      <w:sz w:val="22"/>
    </w:rPr>
  </w:style>
  <w:style w:type="paragraph" w:styleId="752" w:customStyle="1">
    <w:name w:val="ConsPlusNonformat"/>
    <w:link w:val="753"/>
    <w:pPr>
      <w:jc w:val="center"/>
    </w:pPr>
    <w:rPr>
      <w:rFonts w:ascii="Courier New" w:hAnsi="Courier New"/>
    </w:rPr>
  </w:style>
  <w:style w:type="character" w:styleId="753" w:customStyle="1">
    <w:name w:val="ConsPlusNonformat"/>
    <w:link w:val="752"/>
    <w:rPr>
      <w:rFonts w:ascii="Courier New" w:hAnsi="Courier New"/>
    </w:rPr>
  </w:style>
  <w:style w:type="paragraph" w:styleId="754">
    <w:name w:val="toc 3"/>
    <w:next w:val="715"/>
    <w:link w:val="755"/>
    <w:uiPriority w:val="39"/>
    <w:pPr>
      <w:ind w:left="400"/>
    </w:pPr>
    <w:rPr>
      <w:rFonts w:ascii="XO Thames" w:hAnsi="XO Thames"/>
      <w:sz w:val="28"/>
    </w:rPr>
  </w:style>
  <w:style w:type="character" w:styleId="755" w:customStyle="1">
    <w:name w:val="Оглавление 3 Знак"/>
    <w:link w:val="754"/>
    <w:rPr>
      <w:rFonts w:ascii="XO Thames" w:hAnsi="XO Thames"/>
      <w:sz w:val="28"/>
    </w:rPr>
  </w:style>
  <w:style w:type="paragraph" w:styleId="756" w:customStyle="1">
    <w:name w:val="ConsNonformat"/>
    <w:link w:val="757"/>
    <w:pPr>
      <w:ind w:right="19772"/>
      <w:jc w:val="center"/>
      <w:widowControl w:val="off"/>
    </w:pPr>
    <w:rPr>
      <w:rFonts w:ascii="Courier New" w:hAnsi="Courier New"/>
    </w:rPr>
  </w:style>
  <w:style w:type="character" w:styleId="757" w:customStyle="1">
    <w:name w:val="ConsNonformat"/>
    <w:link w:val="756"/>
    <w:rPr>
      <w:rFonts w:ascii="Courier New" w:hAnsi="Courier New"/>
    </w:rPr>
  </w:style>
  <w:style w:type="paragraph" w:styleId="758" w:customStyle="1">
    <w:name w:val="Знак"/>
    <w:basedOn w:val="715"/>
    <w:link w:val="759"/>
    <w:pPr>
      <w:spacing w:after="160" w:line="240" w:lineRule="exact"/>
    </w:pPr>
    <w:rPr>
      <w:rFonts w:ascii="Verdana" w:hAnsi="Verdana"/>
      <w:sz w:val="24"/>
    </w:rPr>
  </w:style>
  <w:style w:type="character" w:styleId="759" w:customStyle="1">
    <w:name w:val="Знак"/>
    <w:basedOn w:val="724"/>
    <w:link w:val="758"/>
    <w:rPr>
      <w:rFonts w:ascii="Verdana" w:hAnsi="Verdana"/>
      <w:sz w:val="24"/>
    </w:rPr>
  </w:style>
  <w:style w:type="paragraph" w:styleId="760">
    <w:name w:val="List Paragraph"/>
    <w:basedOn w:val="715"/>
    <w:link w:val="761"/>
    <w:pPr>
      <w:contextualSpacing/>
      <w:ind w:left="720"/>
      <w:jc w:val="both"/>
    </w:pPr>
    <w:rPr>
      <w:rFonts w:ascii="Times New Roman" w:hAnsi="Times New Roman"/>
      <w:sz w:val="28"/>
    </w:rPr>
  </w:style>
  <w:style w:type="character" w:styleId="761" w:customStyle="1">
    <w:name w:val="Абзац списка Знак"/>
    <w:basedOn w:val="724"/>
    <w:link w:val="760"/>
    <w:rPr>
      <w:rFonts w:ascii="Times New Roman" w:hAnsi="Times New Roman"/>
      <w:sz w:val="28"/>
    </w:rPr>
  </w:style>
  <w:style w:type="paragraph" w:styleId="762">
    <w:name w:val="Caption"/>
    <w:basedOn w:val="715"/>
    <w:link w:val="763"/>
    <w:rPr>
      <w:rFonts w:ascii="Times New Roman" w:hAnsi="Times New Roman"/>
      <w:b/>
      <w:sz w:val="32"/>
    </w:rPr>
  </w:style>
  <w:style w:type="character" w:styleId="763" w:customStyle="1">
    <w:name w:val="Название объекта Знак"/>
    <w:basedOn w:val="724"/>
    <w:link w:val="762"/>
    <w:rPr>
      <w:rFonts w:ascii="Times New Roman" w:hAnsi="Times New Roman"/>
      <w:b/>
      <w:sz w:val="32"/>
    </w:rPr>
  </w:style>
  <w:style w:type="paragraph" w:styleId="764">
    <w:name w:val="Body Text Indent 3"/>
    <w:basedOn w:val="715"/>
    <w:link w:val="765"/>
    <w:pPr>
      <w:ind w:left="283"/>
      <w:spacing w:after="120"/>
    </w:pPr>
    <w:rPr>
      <w:rFonts w:ascii="Times New Roman" w:hAnsi="Times New Roman"/>
      <w:sz w:val="16"/>
    </w:rPr>
  </w:style>
  <w:style w:type="character" w:styleId="765" w:customStyle="1">
    <w:name w:val="Основной текст с отступом 3 Знак"/>
    <w:basedOn w:val="724"/>
    <w:link w:val="764"/>
    <w:rPr>
      <w:rFonts w:ascii="Times New Roman" w:hAnsi="Times New Roman"/>
      <w:sz w:val="16"/>
    </w:rPr>
  </w:style>
  <w:style w:type="paragraph" w:styleId="766" w:customStyle="1">
    <w:name w:val="Гиперссылка1"/>
    <w:link w:val="767"/>
    <w:rPr>
      <w:color w:val="0000ff"/>
      <w:u w:val="single"/>
    </w:rPr>
  </w:style>
  <w:style w:type="character" w:styleId="767">
    <w:name w:val="Hyperlink"/>
    <w:link w:val="766"/>
    <w:rPr>
      <w:color w:val="0000ff"/>
      <w:u w:val="single"/>
    </w:rPr>
  </w:style>
  <w:style w:type="paragraph" w:styleId="768" w:customStyle="1">
    <w:name w:val="Footnote"/>
    <w:basedOn w:val="715"/>
    <w:link w:val="769"/>
    <w:pPr>
      <w:jc w:val="left"/>
    </w:pPr>
    <w:rPr>
      <w:rFonts w:ascii="Times New Roman" w:hAnsi="Times New Roman"/>
      <w:sz w:val="20"/>
    </w:rPr>
  </w:style>
  <w:style w:type="character" w:styleId="769" w:customStyle="1">
    <w:name w:val="Footnote"/>
    <w:basedOn w:val="724"/>
    <w:link w:val="768"/>
    <w:rPr>
      <w:rFonts w:ascii="Times New Roman" w:hAnsi="Times New Roman"/>
      <w:sz w:val="20"/>
    </w:rPr>
  </w:style>
  <w:style w:type="paragraph" w:styleId="770">
    <w:name w:val="toc 1"/>
    <w:next w:val="715"/>
    <w:link w:val="771"/>
    <w:uiPriority w:val="39"/>
    <w:rPr>
      <w:rFonts w:ascii="XO Thames" w:hAnsi="XO Thames"/>
      <w:b/>
      <w:sz w:val="28"/>
    </w:rPr>
  </w:style>
  <w:style w:type="character" w:styleId="771" w:customStyle="1">
    <w:name w:val="Оглавление 1 Знак"/>
    <w:link w:val="770"/>
    <w:rPr>
      <w:rFonts w:ascii="XO Thames" w:hAnsi="XO Thames"/>
      <w:b/>
      <w:sz w:val="28"/>
    </w:rPr>
  </w:style>
  <w:style w:type="paragraph" w:styleId="772" w:customStyle="1">
    <w:name w:val="Header and Footer"/>
    <w:link w:val="773"/>
    <w:pPr>
      <w:jc w:val="both"/>
    </w:pPr>
    <w:rPr>
      <w:rFonts w:ascii="XO Thames" w:hAnsi="XO Thames"/>
    </w:rPr>
  </w:style>
  <w:style w:type="character" w:styleId="773" w:customStyle="1">
    <w:name w:val="Header and Footer"/>
    <w:link w:val="772"/>
    <w:rPr>
      <w:rFonts w:ascii="XO Thames" w:hAnsi="XO Thames"/>
    </w:rPr>
  </w:style>
  <w:style w:type="paragraph" w:styleId="774" w:customStyle="1">
    <w:name w:val="toc 10"/>
    <w:next w:val="715"/>
    <w:link w:val="775"/>
    <w:pPr>
      <w:ind w:left="1800"/>
    </w:pPr>
    <w:rPr>
      <w:rFonts w:ascii="XO Thames" w:hAnsi="XO Thames"/>
      <w:sz w:val="28"/>
    </w:rPr>
  </w:style>
  <w:style w:type="character" w:styleId="775" w:customStyle="1">
    <w:name w:val="toc 10"/>
    <w:link w:val="774"/>
    <w:rPr>
      <w:rFonts w:ascii="XO Thames" w:hAnsi="XO Thames"/>
      <w:sz w:val="28"/>
    </w:rPr>
  </w:style>
  <w:style w:type="paragraph" w:styleId="776">
    <w:name w:val="toc 9"/>
    <w:next w:val="715"/>
    <w:link w:val="777"/>
    <w:uiPriority w:val="39"/>
    <w:pPr>
      <w:ind w:left="1600"/>
    </w:pPr>
    <w:rPr>
      <w:rFonts w:ascii="XO Thames" w:hAnsi="XO Thames"/>
      <w:sz w:val="28"/>
    </w:rPr>
  </w:style>
  <w:style w:type="character" w:styleId="777" w:customStyle="1">
    <w:name w:val="Оглавление 9 Знак"/>
    <w:link w:val="776"/>
    <w:rPr>
      <w:rFonts w:ascii="XO Thames" w:hAnsi="XO Thames"/>
      <w:sz w:val="28"/>
    </w:rPr>
  </w:style>
  <w:style w:type="paragraph" w:styleId="778" w:customStyle="1">
    <w:name w:val="Гиперссылка1"/>
    <w:link w:val="779"/>
    <w:rPr>
      <w:color w:val="0000ff"/>
      <w:u w:val="single"/>
    </w:rPr>
  </w:style>
  <w:style w:type="character" w:styleId="779" w:customStyle="1">
    <w:name w:val="Гиперссылка1"/>
    <w:link w:val="778"/>
    <w:rPr>
      <w:color w:val="0000ff"/>
      <w:u w:val="single"/>
    </w:rPr>
  </w:style>
  <w:style w:type="paragraph" w:styleId="780">
    <w:name w:val="toc 8"/>
    <w:next w:val="715"/>
    <w:link w:val="781"/>
    <w:uiPriority w:val="39"/>
    <w:pPr>
      <w:ind w:left="1400"/>
    </w:pPr>
    <w:rPr>
      <w:rFonts w:ascii="XO Thames" w:hAnsi="XO Thames"/>
      <w:sz w:val="28"/>
    </w:rPr>
  </w:style>
  <w:style w:type="character" w:styleId="781" w:customStyle="1">
    <w:name w:val="Оглавление 8 Знак"/>
    <w:link w:val="780"/>
    <w:rPr>
      <w:rFonts w:ascii="XO Thames" w:hAnsi="XO Thames"/>
      <w:sz w:val="28"/>
    </w:rPr>
  </w:style>
  <w:style w:type="paragraph" w:styleId="782" w:customStyle="1">
    <w:name w:val="ConsPlusNormal"/>
    <w:link w:val="783"/>
    <w:pPr>
      <w:ind w:firstLine="720"/>
      <w:jc w:val="center"/>
      <w:widowControl w:val="off"/>
    </w:pPr>
    <w:rPr>
      <w:rFonts w:ascii="Arial" w:hAnsi="Arial"/>
    </w:rPr>
  </w:style>
  <w:style w:type="character" w:styleId="783" w:customStyle="1">
    <w:name w:val="ConsPlusNormal"/>
    <w:link w:val="782"/>
    <w:rPr>
      <w:rFonts w:ascii="Arial" w:hAnsi="Arial"/>
    </w:rPr>
  </w:style>
  <w:style w:type="paragraph" w:styleId="784">
    <w:name w:val="Header"/>
    <w:basedOn w:val="715"/>
    <w:link w:val="785"/>
    <w:uiPriority w:val="99"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24"/>
    <w:link w:val="784"/>
    <w:uiPriority w:val="99"/>
    <w:rPr>
      <w:sz w:val="22"/>
    </w:rPr>
  </w:style>
  <w:style w:type="paragraph" w:styleId="786">
    <w:name w:val="toc 5"/>
    <w:next w:val="715"/>
    <w:link w:val="787"/>
    <w:uiPriority w:val="39"/>
    <w:pPr>
      <w:ind w:left="800"/>
    </w:pPr>
    <w:rPr>
      <w:rFonts w:ascii="XO Thames" w:hAnsi="XO Thames"/>
      <w:sz w:val="28"/>
    </w:rPr>
  </w:style>
  <w:style w:type="character" w:styleId="787" w:customStyle="1">
    <w:name w:val="Оглавление 5 Знак"/>
    <w:link w:val="786"/>
    <w:rPr>
      <w:rFonts w:ascii="XO Thames" w:hAnsi="XO Thames"/>
      <w:sz w:val="28"/>
    </w:rPr>
  </w:style>
  <w:style w:type="paragraph" w:styleId="788" w:customStyle="1">
    <w:name w:val="Основной шрифт абзаца1"/>
  </w:style>
  <w:style w:type="paragraph" w:styleId="789">
    <w:name w:val="Subtitle"/>
    <w:next w:val="715"/>
    <w:link w:val="79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90" w:customStyle="1">
    <w:name w:val="Подзаголовок Знак"/>
    <w:link w:val="789"/>
    <w:rPr>
      <w:rFonts w:ascii="XO Thames" w:hAnsi="XO Thames"/>
      <w:i/>
      <w:sz w:val="24"/>
    </w:rPr>
  </w:style>
  <w:style w:type="paragraph" w:styleId="791" w:customStyle="1">
    <w:name w:val="Основной шрифт абзаца1"/>
    <w:link w:val="792"/>
  </w:style>
  <w:style w:type="character" w:styleId="792" w:customStyle="1">
    <w:name w:val="Основной шрифт абзаца1"/>
    <w:link w:val="791"/>
  </w:style>
  <w:style w:type="paragraph" w:styleId="793">
    <w:name w:val="Body Text 3"/>
    <w:basedOn w:val="715"/>
    <w:link w:val="794"/>
    <w:pPr>
      <w:spacing w:after="120"/>
    </w:pPr>
    <w:rPr>
      <w:sz w:val="16"/>
    </w:rPr>
  </w:style>
  <w:style w:type="character" w:styleId="794" w:customStyle="1">
    <w:name w:val="Основной текст 3 Знак"/>
    <w:basedOn w:val="724"/>
    <w:link w:val="793"/>
    <w:rPr>
      <w:sz w:val="16"/>
    </w:rPr>
  </w:style>
  <w:style w:type="paragraph" w:styleId="795">
    <w:name w:val="Title"/>
    <w:basedOn w:val="715"/>
    <w:link w:val="796"/>
    <w:uiPriority w:val="10"/>
    <w:qFormat/>
    <w:rPr>
      <w:rFonts w:ascii="Times New Roman" w:hAnsi="Times New Roman"/>
      <w:b/>
      <w:sz w:val="32"/>
    </w:rPr>
  </w:style>
  <w:style w:type="character" w:styleId="796" w:customStyle="1">
    <w:name w:val="Название Знак"/>
    <w:basedOn w:val="724"/>
    <w:link w:val="795"/>
    <w:rPr>
      <w:rFonts w:ascii="Times New Roman" w:hAnsi="Times New Roman"/>
      <w:b/>
      <w:sz w:val="32"/>
    </w:rPr>
  </w:style>
  <w:style w:type="paragraph" w:styleId="797" w:customStyle="1">
    <w:name w:val="Обычный1"/>
    <w:link w:val="798"/>
    <w:rPr>
      <w:sz w:val="22"/>
    </w:rPr>
  </w:style>
  <w:style w:type="character" w:styleId="798" w:customStyle="1">
    <w:name w:val="Обычный1"/>
    <w:link w:val="797"/>
    <w:rPr>
      <w:sz w:val="22"/>
    </w:rPr>
  </w:style>
  <w:style w:type="table" w:styleId="799">
    <w:name w:val="Table Grid"/>
    <w:basedOn w:val="72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00" w:customStyle="1">
    <w:name w:val="ConsPlusTitle"/>
    <w:uiPriority w:val="99"/>
    <w:pPr>
      <w:widowControl w:val="off"/>
    </w:pPr>
    <w:rPr>
      <w:rFonts w:ascii="Arial" w:hAnsi="Arial" w:cs="Arial"/>
      <w:b/>
      <w:bCs/>
      <w:color w:val="auto"/>
      <w:lang w:eastAsia="zh-CN"/>
    </w:rPr>
  </w:style>
  <w:style w:type="character" w:styleId="801" w:customStyle="1">
    <w:name w:val="ConsPlusNormal Знак"/>
    <w:basedOn w:val="721"/>
    <w:rPr>
      <w:rFonts w:ascii="Arial" w:hAnsi="Arial" w:cs="Arial"/>
      <w:lang w:val="ru-RU" w:eastAsia="zh-CN" w:bidi="ar-SA"/>
    </w:rPr>
  </w:style>
  <w:style w:type="character" w:styleId="802" w:customStyle="1">
    <w:name w:val="Основной текст_"/>
    <w:basedOn w:val="721"/>
    <w:link w:val="803"/>
    <w:rPr>
      <w:rFonts w:ascii="Times New Roman" w:hAnsi="Times New Roman"/>
      <w:sz w:val="28"/>
      <w:szCs w:val="28"/>
    </w:rPr>
  </w:style>
  <w:style w:type="paragraph" w:styleId="803" w:customStyle="1">
    <w:name w:val="Основной текст1"/>
    <w:basedOn w:val="715"/>
    <w:link w:val="802"/>
    <w:pPr>
      <w:ind w:firstLine="400"/>
      <w:jc w:val="left"/>
      <w:widowControl w:val="off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aamrsk.ru" TargetMode="External"/><Relationship Id="rId12" Type="http://schemas.openxmlformats.org/officeDocument/2006/relationships/hyperlink" Target="mailto:apanim@rambler.ru" TargetMode="External"/><Relationship Id="rId13" Type="http://schemas.openxmlformats.org/officeDocument/2006/relationships/hyperlink" Target="http://www.26gosuslugi.ru" TargetMode="External"/><Relationship Id="rId14" Type="http://schemas.openxmlformats.org/officeDocument/2006/relationships/hyperlink" Target="https://login.consultant.ru/link/?req=doc&amp;base=LAW&amp;n=480453&amp;date=24.12.2024&amp;dst=38&amp;field=134" TargetMode="External"/><Relationship Id="rId15" Type="http://schemas.openxmlformats.org/officeDocument/2006/relationships/hyperlink" Target="http://www.aamrsk.ru" TargetMode="External"/><Relationship Id="rId16" Type="http://schemas.openxmlformats.org/officeDocument/2006/relationships/hyperlink" Target="https://login.consultant.ru/link/?req=doc&amp;base=LAW&amp;n=491400&amp;date=24.12.2024&amp;dst=301&amp;field=134" TargetMode="External"/><Relationship Id="rId17" Type="http://schemas.openxmlformats.org/officeDocument/2006/relationships/hyperlink" Target="https://login.consultant.ru/link/?req=doc&amp;base=LAW&amp;n=491400&amp;date=24.12.2024&amp;dst=100185&amp;field=134" TargetMode="External"/><Relationship Id="rId18" Type="http://schemas.openxmlformats.org/officeDocument/2006/relationships/hyperlink" Target="https://login.consultant.ru/link/?req=doc&amp;base=LAW&amp;n=466787&amp;date=24.12.2024" TargetMode="External"/><Relationship Id="rId19" Type="http://schemas.openxmlformats.org/officeDocument/2006/relationships/hyperlink" Target="https://login.consultant.ru/link/?req=doc&amp;base=LAW&amp;n=391636&amp;date=24.12.2024" TargetMode="External"/><Relationship Id="rId20" Type="http://schemas.openxmlformats.org/officeDocument/2006/relationships/hyperlink" Target="https://login.consultant.ru/link/?req=doc&amp;base=LAW&amp;n=480453&amp;date=24.12.2024&amp;dst=35&amp;field=134" TargetMode="External"/><Relationship Id="rId21" Type="http://schemas.openxmlformats.org/officeDocument/2006/relationships/hyperlink" Target="https://login.consultant.ru/link/?req=doc&amp;base=LAW&amp;n=480453&amp;date=24.12.2024&amp;dst=100307&amp;field=134" TargetMode="External"/><Relationship Id="rId22" Type="http://schemas.openxmlformats.org/officeDocument/2006/relationships/hyperlink" Target="https://login.consultant.ru/link/?req=doc&amp;base=LAW&amp;n=480453&amp;date=24.12.2024&amp;dst=327&amp;field=134" TargetMode="External"/><Relationship Id="rId23" Type="http://schemas.openxmlformats.org/officeDocument/2006/relationships/hyperlink" Target="https://login.consultant.ru/link/?req=doc&amp;base=LAW&amp;n=480453&amp;date=24.12.2024&amp;dst=290&amp;field=134" TargetMode="External"/><Relationship Id="rId24" Type="http://schemas.openxmlformats.org/officeDocument/2006/relationships/hyperlink" Target="https://login.consultant.ru/link/?req=doc&amp;base=LAW&amp;n=480453&amp;date=24.12.2024&amp;dst=43&amp;field=134" TargetMode="External"/><Relationship Id="rId25" Type="http://schemas.openxmlformats.org/officeDocument/2006/relationships/hyperlink" Target="https://login.consultant.ru/link/?req=doc&amp;base=LAW&amp;n=480453&amp;date=24.12.2024&amp;dst=339&amp;field=134" TargetMode="External"/><Relationship Id="rId26" Type="http://schemas.openxmlformats.org/officeDocument/2006/relationships/hyperlink" Target="https://login.consultant.ru/link/?req=doc&amp;base=LAW&amp;n=491400&amp;date=24.12.2024&amp;dst=303&amp;field=134" TargetMode="External"/><Relationship Id="rId27" Type="http://schemas.openxmlformats.org/officeDocument/2006/relationships/hyperlink" Target="https://login.consultant.ru/link/?req=doc&amp;base=LAW&amp;n=491400&amp;date=24.12.2024&amp;dst=302&amp;field=134" TargetMode="External"/><Relationship Id="rId28" Type="http://schemas.openxmlformats.org/officeDocument/2006/relationships/hyperlink" Target="https://login.consultant.ru/link/?req=doc&amp;base=LAW&amp;n=491400&amp;date=24.12.2024&amp;dst=100483&amp;field=134" TargetMode="External"/><Relationship Id="rId29" Type="http://schemas.openxmlformats.org/officeDocument/2006/relationships/hyperlink" Target="https://login.consultant.ru/link/?req=doc&amp;base=LAW&amp;n=491400&amp;date=24.12.2024&amp;dst=122&amp;field=134" TargetMode="External"/><Relationship Id="rId30" Type="http://schemas.openxmlformats.org/officeDocument/2006/relationships/hyperlink" Target="https://login.consultant.ru/link/?req=doc&amp;base=LAW&amp;n=491400&amp;date=24.12.2024&amp;dst=308&amp;field=134" TargetMode="External"/><Relationship Id="rId31" Type="http://schemas.openxmlformats.org/officeDocument/2006/relationships/hyperlink" Target="https://login.consultant.ru/link/?req=doc&amp;base=LAW&amp;n=492056&amp;date=24.12.2024&amp;dst=1027&amp;field=134" TargetMode="External"/><Relationship Id="rId32" Type="http://schemas.openxmlformats.org/officeDocument/2006/relationships/hyperlink" Target="https://login.consultant.ru/link/?req=doc&amp;base=LAW&amp;n=480453&amp;date=24.12.2024&amp;dst=100134&amp;field=134" TargetMode="External"/><Relationship Id="rId33" Type="http://schemas.openxmlformats.org/officeDocument/2006/relationships/hyperlink" Target="https://login.consultant.ru/link/?req=doc&amp;base=LAW&amp;n=468472&amp;date=24.12.2024" TargetMode="External"/><Relationship Id="rId34" Type="http://schemas.openxmlformats.org/officeDocument/2006/relationships/hyperlink" Target="https://login.consultant.ru/link/?req=doc&amp;base=LAW&amp;n=480453&amp;date=24.12.2024&amp;dst=100187&amp;field=134" TargetMode="External"/><Relationship Id="rId35" Type="http://schemas.openxmlformats.org/officeDocument/2006/relationships/hyperlink" Target="https://login.consultant.ru/link/?req=doc&amp;base=LAW&amp;n=480453&amp;date=24.12.2024&amp;dst=4&amp;field=134" TargetMode="External"/><Relationship Id="rId36" Type="http://schemas.openxmlformats.org/officeDocument/2006/relationships/hyperlink" Target="https://login.consultant.ru/link/?req=doc&amp;base=LAW&amp;n=487004&amp;date=24.12.2024" TargetMode="External"/><Relationship Id="rId37" Type="http://schemas.openxmlformats.org/officeDocument/2006/relationships/hyperlink" Target="https://login.consultant.ru/link/?req=doc&amp;base=LAW&amp;n=493198&amp;date=24.12.2024" TargetMode="External"/><Relationship Id="rId38" Type="http://schemas.openxmlformats.org/officeDocument/2006/relationships/hyperlink" Target="https://login.consultant.ru/link/?req=doc&amp;base=LAW&amp;n=480453&amp;date=24.12.2024&amp;dst=165&amp;field=134" TargetMode="External"/><Relationship Id="rId39" Type="http://schemas.openxmlformats.org/officeDocument/2006/relationships/hyperlink" Target="http://www.aamrsk.ru" TargetMode="External"/><Relationship Id="rId40" Type="http://schemas.openxmlformats.org/officeDocument/2006/relationships/hyperlink" Target="http://www.aamr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34F4-F62B-44AC-82A1-867320A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Parasidina_GA</dc:creator>
  <cp:lastModifiedBy>loshchinads</cp:lastModifiedBy>
  <cp:revision>115</cp:revision>
  <dcterms:created xsi:type="dcterms:W3CDTF">2024-01-16T09:19:00Z</dcterms:created>
  <dcterms:modified xsi:type="dcterms:W3CDTF">2025-03-12T08:47:12Z</dcterms:modified>
</cp:coreProperties>
</file>